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350E45" w:rsidR="00CB3578" w:rsidTr="00F13442">
        <w:trPr>
          <w:cantSplit/>
        </w:trPr>
        <w:tc>
          <w:tcPr>
            <w:tcW w:w="9142" w:type="dxa"/>
            <w:gridSpan w:val="2"/>
            <w:tcBorders>
              <w:top w:val="nil"/>
              <w:left w:val="nil"/>
              <w:bottom w:val="nil"/>
              <w:right w:val="nil"/>
            </w:tcBorders>
          </w:tcPr>
          <w:p w:rsidRPr="00CE3689" w:rsidR="00CE3689" w:rsidP="000D0DF5" w:rsidRDefault="00CE3689">
            <w:pPr>
              <w:tabs>
                <w:tab w:val="left" w:pos="-1440"/>
                <w:tab w:val="left" w:pos="-720"/>
              </w:tabs>
              <w:suppressAutoHyphens/>
              <w:rPr>
                <w:rFonts w:ascii="Times New Roman" w:hAnsi="Times New Roman"/>
              </w:rPr>
            </w:pPr>
            <w:r w:rsidRPr="00CE3689">
              <w:rPr>
                <w:rFonts w:ascii="Times New Roman" w:hAnsi="Times New Roman"/>
              </w:rPr>
              <w:t>De Tweede Kamer der Staten-</w:t>
            </w:r>
            <w:r w:rsidRPr="00CE3689">
              <w:rPr>
                <w:rFonts w:ascii="Times New Roman" w:hAnsi="Times New Roman"/>
              </w:rPr>
              <w:fldChar w:fldCharType="begin"/>
            </w:r>
            <w:r w:rsidRPr="00CE3689">
              <w:rPr>
                <w:rFonts w:ascii="Times New Roman" w:hAnsi="Times New Roman"/>
              </w:rPr>
              <w:instrText xml:space="preserve">PRIVATE </w:instrText>
            </w:r>
            <w:r w:rsidRPr="00CE3689">
              <w:rPr>
                <w:rFonts w:ascii="Times New Roman" w:hAnsi="Times New Roman"/>
              </w:rPr>
              <w:fldChar w:fldCharType="end"/>
            </w:r>
          </w:p>
          <w:p w:rsidRPr="00CE3689" w:rsidR="00CE3689" w:rsidP="000D0DF5" w:rsidRDefault="00CE3689">
            <w:pPr>
              <w:tabs>
                <w:tab w:val="left" w:pos="-1440"/>
                <w:tab w:val="left" w:pos="-720"/>
              </w:tabs>
              <w:suppressAutoHyphens/>
              <w:rPr>
                <w:rFonts w:ascii="Times New Roman" w:hAnsi="Times New Roman"/>
              </w:rPr>
            </w:pPr>
            <w:r w:rsidRPr="00CE3689">
              <w:rPr>
                <w:rFonts w:ascii="Times New Roman" w:hAnsi="Times New Roman"/>
              </w:rPr>
              <w:t>Generaal zendt bijgaand door</w:t>
            </w:r>
          </w:p>
          <w:p w:rsidRPr="00CE3689" w:rsidR="00CE3689" w:rsidP="000D0DF5" w:rsidRDefault="00CE3689">
            <w:pPr>
              <w:tabs>
                <w:tab w:val="left" w:pos="-1440"/>
                <w:tab w:val="left" w:pos="-720"/>
              </w:tabs>
              <w:suppressAutoHyphens/>
              <w:rPr>
                <w:rFonts w:ascii="Times New Roman" w:hAnsi="Times New Roman"/>
              </w:rPr>
            </w:pPr>
            <w:r w:rsidRPr="00CE3689">
              <w:rPr>
                <w:rFonts w:ascii="Times New Roman" w:hAnsi="Times New Roman"/>
              </w:rPr>
              <w:t>haar aangenomen wetsvoorstel</w:t>
            </w:r>
          </w:p>
          <w:p w:rsidRPr="00CE3689" w:rsidR="00CE3689" w:rsidP="000D0DF5" w:rsidRDefault="00CE3689">
            <w:pPr>
              <w:tabs>
                <w:tab w:val="left" w:pos="-1440"/>
                <w:tab w:val="left" w:pos="-720"/>
              </w:tabs>
              <w:suppressAutoHyphens/>
              <w:rPr>
                <w:rFonts w:ascii="Times New Roman" w:hAnsi="Times New Roman"/>
              </w:rPr>
            </w:pPr>
            <w:r w:rsidRPr="00CE3689">
              <w:rPr>
                <w:rFonts w:ascii="Times New Roman" w:hAnsi="Times New Roman"/>
              </w:rPr>
              <w:t>aan de Eerste Kamer.</w:t>
            </w: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r w:rsidRPr="00CE3689">
              <w:rPr>
                <w:rFonts w:ascii="Times New Roman" w:hAnsi="Times New Roman"/>
              </w:rPr>
              <w:t>De Voorzitter,</w:t>
            </w: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tabs>
                <w:tab w:val="left" w:pos="-1440"/>
                <w:tab w:val="left" w:pos="-720"/>
              </w:tabs>
              <w:suppressAutoHyphens/>
              <w:rPr>
                <w:rFonts w:ascii="Times New Roman" w:hAnsi="Times New Roman"/>
              </w:rPr>
            </w:pPr>
          </w:p>
          <w:p w:rsidRPr="00CE3689" w:rsidR="00CE3689" w:rsidP="000D0DF5" w:rsidRDefault="00CE3689">
            <w:pPr>
              <w:rPr>
                <w:rFonts w:ascii="Times New Roman" w:hAnsi="Times New Roman"/>
              </w:rPr>
            </w:pPr>
          </w:p>
          <w:p w:rsidRPr="00CE3689" w:rsidR="00CB3578" w:rsidP="006D284F" w:rsidRDefault="00CE3689">
            <w:pPr>
              <w:pStyle w:val="Amendement"/>
              <w:rPr>
                <w:rFonts w:ascii="Times New Roman" w:hAnsi="Times New Roman" w:cs="Times New Roman"/>
                <w:b w:val="0"/>
              </w:rPr>
            </w:pPr>
            <w:r>
              <w:rPr>
                <w:rFonts w:ascii="Times New Roman" w:hAnsi="Times New Roman" w:cs="Times New Roman"/>
                <w:b w:val="0"/>
                <w:sz w:val="20"/>
              </w:rPr>
              <w:t>11 mei 2021</w:t>
            </w: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tabs>
                <w:tab w:val="left" w:pos="-1440"/>
                <w:tab w:val="left" w:pos="-720"/>
              </w:tabs>
              <w:suppressAutoHyphens/>
              <w:rPr>
                <w:rFonts w:ascii="Times New Roman" w:hAnsi="Times New Roman"/>
                <w:b/>
                <w:bCs/>
                <w:sz w:val="24"/>
              </w:rPr>
            </w:pPr>
          </w:p>
        </w:tc>
      </w:tr>
      <w:tr w:rsidRPr="00350E45" w:rsidR="00CE3689" w:rsidTr="005F4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0E45" w:rsidR="00CE3689" w:rsidP="00350E45" w:rsidRDefault="00CE3689">
            <w:pPr>
              <w:rPr>
                <w:rFonts w:ascii="Times New Roman" w:hAnsi="Times New Roman"/>
                <w:b/>
                <w:sz w:val="24"/>
              </w:rPr>
            </w:pPr>
            <w:r w:rsidRPr="00350E45">
              <w:rPr>
                <w:rFonts w:ascii="Times New Roman" w:hAnsi="Times New Roman"/>
                <w:b/>
                <w:sz w:val="24"/>
              </w:rPr>
              <w:t xml:space="preserve">Wijziging van de Wet publieke gezondheid vanwege de invoering van aanvullende </w:t>
            </w:r>
            <w:r>
              <w:rPr>
                <w:rFonts w:ascii="Times New Roman" w:hAnsi="Times New Roman"/>
                <w:b/>
                <w:sz w:val="24"/>
              </w:rPr>
              <w:t xml:space="preserve">tijdelijke </w:t>
            </w:r>
            <w:r w:rsidRPr="00350E45">
              <w:rPr>
                <w:rFonts w:ascii="Times New Roman" w:hAnsi="Times New Roman"/>
                <w:b/>
                <w:sz w:val="24"/>
              </w:rPr>
              <w:t>maatregelen voor het internationaal personenverkeer in verband met de bestrijding van de epidemie van covid-19</w:t>
            </w: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r>
      <w:tr w:rsidRPr="00350E45" w:rsidR="00CE3689" w:rsidTr="0046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50E45" w:rsidR="00CE3689" w:rsidP="00350E45" w:rsidRDefault="00CE3689">
            <w:pPr>
              <w:pStyle w:val="Amendement"/>
              <w:rPr>
                <w:rFonts w:ascii="Times New Roman" w:hAnsi="Times New Roman" w:cs="Times New Roman"/>
              </w:rPr>
            </w:pPr>
            <w:r>
              <w:rPr>
                <w:rFonts w:ascii="Times New Roman" w:hAnsi="Times New Roman" w:cs="Times New Roman"/>
              </w:rPr>
              <w:t xml:space="preserve">GEWIJZIGD </w:t>
            </w:r>
            <w:r w:rsidRPr="00350E45">
              <w:rPr>
                <w:rFonts w:ascii="Times New Roman" w:hAnsi="Times New Roman" w:cs="Times New Roman"/>
              </w:rPr>
              <w:t>VOORSTEL VAN WET</w:t>
            </w:r>
          </w:p>
        </w:tc>
      </w:tr>
      <w:tr w:rsidRPr="00350E45"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c>
          <w:tcPr>
            <w:tcW w:w="6590" w:type="dxa"/>
            <w:tcBorders>
              <w:top w:val="nil"/>
              <w:left w:val="nil"/>
              <w:bottom w:val="nil"/>
              <w:right w:val="nil"/>
            </w:tcBorders>
          </w:tcPr>
          <w:p w:rsidRPr="00350E45" w:rsidR="00CB3578" w:rsidP="00350E45" w:rsidRDefault="00CB3578">
            <w:pPr>
              <w:pStyle w:val="Amendement"/>
              <w:rPr>
                <w:rFonts w:ascii="Times New Roman" w:hAnsi="Times New Roman" w:cs="Times New Roman"/>
              </w:rPr>
            </w:pPr>
          </w:p>
        </w:tc>
      </w:tr>
    </w:tbl>
    <w:p w:rsidRPr="00350E45" w:rsidR="00350E45" w:rsidP="00350E45" w:rsidRDefault="00350E45">
      <w:pPr>
        <w:ind w:firstLine="284"/>
        <w:rPr>
          <w:rFonts w:ascii="Times New Roman" w:hAnsi="Times New Roman"/>
          <w:sz w:val="24"/>
        </w:rPr>
      </w:pPr>
      <w:r w:rsidRPr="00350E45">
        <w:rPr>
          <w:rFonts w:ascii="Times New Roman" w:hAnsi="Times New Roman"/>
          <w:sz w:val="24"/>
        </w:rPr>
        <w:t>Wij Willem-Alexander, bij de gratie Gods, Koning der Nederlanden, Prins van Oranje-Nassau, enz. enz. enz.</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Allen, die deze zullen zien of horen lezen, saluut! doen te weten: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Alzo Wij in overweging genomen hebben, dat het wenselijk is om de Wet publieke gezondheid te wijzigen in verband met de invoering van aanvullende </w:t>
      </w:r>
      <w:r w:rsidR="00CE3689">
        <w:rPr>
          <w:rFonts w:ascii="Times New Roman" w:hAnsi="Times New Roman"/>
          <w:sz w:val="24"/>
        </w:rPr>
        <w:t xml:space="preserve">tijdelijke </w:t>
      </w:r>
      <w:r w:rsidRPr="00350E45">
        <w:rPr>
          <w:rFonts w:ascii="Times New Roman" w:hAnsi="Times New Roman"/>
          <w:sz w:val="24"/>
        </w:rPr>
        <w:t xml:space="preserve">maatregelen voor het internationaal personenverkeer in verband met de bestrijding van de epidemie van covid-19; </w:t>
      </w:r>
    </w:p>
    <w:p w:rsidRPr="00350E45" w:rsidR="00350E45" w:rsidP="00350E45" w:rsidRDefault="00350E45">
      <w:pPr>
        <w:rPr>
          <w:rFonts w:ascii="Times New Roman" w:hAnsi="Times New Roman"/>
          <w:sz w:val="24"/>
        </w:rPr>
      </w:pPr>
      <w:r>
        <w:rPr>
          <w:rFonts w:ascii="Times New Roman" w:hAnsi="Times New Roman"/>
          <w:sz w:val="24"/>
        </w:rPr>
        <w:tab/>
      </w:r>
      <w:r w:rsidRPr="00350E4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b/>
          <w:sz w:val="24"/>
        </w:rPr>
      </w:pPr>
    </w:p>
    <w:p w:rsidRPr="00350E45" w:rsidR="00350E45" w:rsidP="00350E45" w:rsidRDefault="00350E45">
      <w:pPr>
        <w:rPr>
          <w:rFonts w:ascii="Times New Roman" w:hAnsi="Times New Roman"/>
          <w:b/>
          <w:sz w:val="24"/>
        </w:rPr>
      </w:pPr>
      <w:r w:rsidRPr="00350E45">
        <w:rPr>
          <w:rFonts w:ascii="Times New Roman" w:hAnsi="Times New Roman"/>
          <w:b/>
          <w:sz w:val="24"/>
        </w:rPr>
        <w:t>ARTIKEL I</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De Wet publieke gezondheid wordt als volgt gewijzigd:</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A</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In artikel 58a wordt in de alfabetische volgorde ingevoegd: </w:t>
      </w:r>
    </w:p>
    <w:p w:rsidR="00350E45" w:rsidP="00350E45" w:rsidRDefault="00350E45">
      <w:pPr>
        <w:ind w:firstLine="284"/>
        <w:rPr>
          <w:rFonts w:ascii="Times New Roman" w:hAnsi="Times New Roman"/>
          <w:sz w:val="24"/>
        </w:rPr>
      </w:pPr>
      <w:r w:rsidRPr="00350E45">
        <w:rPr>
          <w:rFonts w:ascii="Times New Roman" w:hAnsi="Times New Roman"/>
          <w:i/>
          <w:sz w:val="24"/>
        </w:rPr>
        <w:t>thuisquarantaine</w:t>
      </w:r>
      <w:r w:rsidRPr="00350E45">
        <w:rPr>
          <w:rFonts w:ascii="Times New Roman" w:hAnsi="Times New Roman"/>
          <w:sz w:val="24"/>
        </w:rPr>
        <w:t>: de krachtens artikel 58nb of 58nh geldende verplichting voor een reiziger om op een bepaalde locatie te verblijven in verband met de bestrijding van de epidemie;</w:t>
      </w:r>
    </w:p>
    <w:p w:rsidR="00CE3689" w:rsidP="00CE3689" w:rsidRDefault="00CE3689">
      <w:pPr>
        <w:rPr>
          <w:rFonts w:ascii="Times New Roman" w:hAnsi="Times New Roman"/>
          <w:sz w:val="24"/>
        </w:rPr>
      </w:pPr>
    </w:p>
    <w:p w:rsidRPr="00CE3689" w:rsidR="00CE3689" w:rsidP="00CE3689" w:rsidRDefault="00CE3689">
      <w:pPr>
        <w:widowControl w:val="0"/>
        <w:rPr>
          <w:rFonts w:ascii="Times New Roman" w:hAnsi="Times New Roman"/>
          <w:sz w:val="24"/>
          <w:szCs w:val="20"/>
        </w:rPr>
      </w:pPr>
      <w:r w:rsidRPr="00CE3689">
        <w:rPr>
          <w:rFonts w:ascii="Times New Roman" w:hAnsi="Times New Roman"/>
          <w:sz w:val="24"/>
          <w:szCs w:val="20"/>
        </w:rPr>
        <w:t>Aa</w:t>
      </w:r>
    </w:p>
    <w:p w:rsidRPr="00CE3689" w:rsidR="00CE3689" w:rsidP="00CE3689" w:rsidRDefault="00CE3689">
      <w:pPr>
        <w:widowControl w:val="0"/>
        <w:rPr>
          <w:rFonts w:ascii="Times New Roman" w:hAnsi="Times New Roman"/>
          <w:sz w:val="24"/>
          <w:szCs w:val="20"/>
        </w:rPr>
      </w:pPr>
    </w:p>
    <w:p w:rsidRPr="00CE3689" w:rsidR="00CE3689" w:rsidP="00CE3689" w:rsidRDefault="00CE3689">
      <w:pPr>
        <w:widowControl w:val="0"/>
        <w:rPr>
          <w:rFonts w:ascii="Times New Roman" w:hAnsi="Times New Roman"/>
          <w:sz w:val="24"/>
          <w:szCs w:val="20"/>
        </w:rPr>
      </w:pPr>
      <w:r w:rsidRPr="00CE3689">
        <w:rPr>
          <w:rFonts w:ascii="Times New Roman" w:hAnsi="Times New Roman"/>
          <w:sz w:val="24"/>
          <w:szCs w:val="20"/>
        </w:rPr>
        <w:tab/>
        <w:t>Na artikel 58e wordt een artikel ingevoegd, luidende:</w:t>
      </w:r>
    </w:p>
    <w:p w:rsidRPr="00CE3689" w:rsidR="00CE3689" w:rsidP="00CE3689" w:rsidRDefault="00CE3689">
      <w:pPr>
        <w:widowControl w:val="0"/>
        <w:rPr>
          <w:rFonts w:ascii="Times New Roman" w:hAnsi="Times New Roman"/>
          <w:sz w:val="24"/>
          <w:szCs w:val="20"/>
        </w:rPr>
      </w:pPr>
    </w:p>
    <w:p w:rsidRPr="00CE3689" w:rsidR="00CE3689" w:rsidP="00CE3689" w:rsidRDefault="00CE3689">
      <w:pPr>
        <w:widowControl w:val="0"/>
        <w:rPr>
          <w:rFonts w:ascii="Times New Roman" w:hAnsi="Times New Roman"/>
          <w:b/>
          <w:sz w:val="24"/>
          <w:szCs w:val="20"/>
        </w:rPr>
      </w:pPr>
      <w:r w:rsidRPr="00CE3689">
        <w:rPr>
          <w:rFonts w:ascii="Times New Roman" w:hAnsi="Times New Roman"/>
          <w:b/>
          <w:sz w:val="24"/>
          <w:szCs w:val="20"/>
        </w:rPr>
        <w:lastRenderedPageBreak/>
        <w:t>Artikel 58ea</w:t>
      </w:r>
    </w:p>
    <w:p w:rsidRPr="00CE3689" w:rsidR="00CE3689" w:rsidP="00CE3689" w:rsidRDefault="00CE3689">
      <w:pPr>
        <w:widowControl w:val="0"/>
        <w:rPr>
          <w:rFonts w:ascii="Times New Roman" w:hAnsi="Times New Roman"/>
          <w:sz w:val="24"/>
          <w:szCs w:val="20"/>
        </w:rPr>
      </w:pPr>
    </w:p>
    <w:p w:rsidRPr="00CE3689" w:rsidR="00CE3689" w:rsidP="00CE3689" w:rsidRDefault="00CE3689">
      <w:pPr>
        <w:widowControl w:val="0"/>
        <w:ind w:firstLine="284"/>
        <w:rPr>
          <w:rFonts w:ascii="Times New Roman" w:hAnsi="Times New Roman"/>
          <w:sz w:val="24"/>
          <w:szCs w:val="20"/>
        </w:rPr>
      </w:pPr>
      <w:r w:rsidRPr="00CE3689">
        <w:rPr>
          <w:rFonts w:ascii="Times New Roman" w:hAnsi="Times New Roman"/>
          <w:sz w:val="24"/>
          <w:szCs w:val="20"/>
        </w:rPr>
        <w:t>1. Bij ministeriële regeling worden regels gesteld ter zake van de aanwijzing van gebieden door Onze Minister, bedoeld in de artikelen 58nb, 58nh, 58p en 58pa, waarbij onderscheid kan worden gemaakt tussen:</w:t>
      </w:r>
    </w:p>
    <w:p w:rsidRPr="00CE3689" w:rsidR="00CE3689" w:rsidP="00CE3689" w:rsidRDefault="00CE3689">
      <w:pPr>
        <w:widowControl w:val="0"/>
        <w:ind w:firstLine="284"/>
        <w:rPr>
          <w:rFonts w:ascii="Times New Roman" w:hAnsi="Times New Roman"/>
          <w:sz w:val="24"/>
          <w:szCs w:val="20"/>
        </w:rPr>
      </w:pPr>
      <w:r w:rsidRPr="00CE3689">
        <w:rPr>
          <w:rFonts w:ascii="Times New Roman" w:hAnsi="Times New Roman"/>
          <w:sz w:val="24"/>
          <w:szCs w:val="20"/>
        </w:rPr>
        <w:t xml:space="preserve">a. hoogrisicogebieden, zijnde gebieden ter zake waarvan uitsluitend de verplichting van artikel 58p of 58pa geldt; </w:t>
      </w:r>
    </w:p>
    <w:p w:rsidRPr="00CE3689" w:rsidR="00CE3689" w:rsidP="00CE3689" w:rsidRDefault="00CE3689">
      <w:pPr>
        <w:widowControl w:val="0"/>
        <w:ind w:firstLine="284"/>
        <w:rPr>
          <w:rFonts w:ascii="Times New Roman" w:hAnsi="Times New Roman"/>
          <w:sz w:val="24"/>
          <w:szCs w:val="20"/>
        </w:rPr>
      </w:pPr>
      <w:r w:rsidRPr="00CE3689">
        <w:rPr>
          <w:rFonts w:ascii="Times New Roman" w:hAnsi="Times New Roman"/>
          <w:sz w:val="24"/>
          <w:szCs w:val="20"/>
        </w:rPr>
        <w:t>b. zeer hoogrisicogebieden en uitzonderlijk hoogrisicogebieden, zijnde gebieden ter zake waarvan zowel de verplichting van artikel 58p of 58pa als de verplichting van artikel 58nb of 58nh geldt, maar ten aanzien waarvan onderscheid kan worden gemaakt bij de categorieën van personen die van deze verplichtingen kunnen worden uitgezonderd.</w:t>
      </w:r>
    </w:p>
    <w:p w:rsidRPr="00CE3689" w:rsidR="00CE3689" w:rsidP="00CE3689" w:rsidRDefault="00CE3689">
      <w:pPr>
        <w:widowControl w:val="0"/>
        <w:ind w:firstLine="284"/>
        <w:rPr>
          <w:rFonts w:ascii="Times New Roman" w:hAnsi="Times New Roman"/>
          <w:sz w:val="24"/>
          <w:szCs w:val="20"/>
        </w:rPr>
      </w:pPr>
      <w:r w:rsidRPr="00CE3689">
        <w:rPr>
          <w:rFonts w:ascii="Times New Roman" w:hAnsi="Times New Roman"/>
          <w:sz w:val="24"/>
          <w:szCs w:val="20"/>
        </w:rPr>
        <w:t>2. De regels, bedoeld in het eerste lid, behelzen in ieder geval de volgende indicatoren:</w:t>
      </w:r>
    </w:p>
    <w:p w:rsidRPr="00CE3689" w:rsidR="00CE3689" w:rsidP="00CE3689" w:rsidRDefault="00CE3689">
      <w:pPr>
        <w:widowControl w:val="0"/>
        <w:ind w:firstLine="284"/>
        <w:rPr>
          <w:rFonts w:ascii="Times New Roman" w:hAnsi="Times New Roman"/>
          <w:sz w:val="24"/>
          <w:szCs w:val="20"/>
        </w:rPr>
      </w:pPr>
      <w:r w:rsidRPr="00CE3689">
        <w:rPr>
          <w:rFonts w:ascii="Times New Roman" w:hAnsi="Times New Roman"/>
          <w:sz w:val="24"/>
          <w:szCs w:val="20"/>
        </w:rPr>
        <w:t xml:space="preserve">a. de incidentie van het virus SARS-CoV-2 in een gebied; </w:t>
      </w:r>
    </w:p>
    <w:p w:rsidRPr="00CE3689" w:rsidR="00CE3689" w:rsidP="00CE3689" w:rsidRDefault="00CE3689">
      <w:pPr>
        <w:widowControl w:val="0"/>
        <w:ind w:firstLine="284"/>
        <w:rPr>
          <w:rFonts w:ascii="Times New Roman" w:hAnsi="Times New Roman"/>
          <w:sz w:val="24"/>
          <w:szCs w:val="20"/>
        </w:rPr>
      </w:pPr>
      <w:r w:rsidRPr="00CE3689">
        <w:rPr>
          <w:rFonts w:ascii="Times New Roman" w:hAnsi="Times New Roman"/>
          <w:sz w:val="24"/>
          <w:szCs w:val="20"/>
        </w:rPr>
        <w:t xml:space="preserve">b. de incidentie van zorgwekkende varianten van het virus SARS-CoV-2 in een gebied; </w:t>
      </w:r>
    </w:p>
    <w:p w:rsidRPr="00350E45" w:rsidR="00CE3689" w:rsidP="00202F25" w:rsidRDefault="00CE3689">
      <w:pPr>
        <w:ind w:firstLine="284"/>
        <w:rPr>
          <w:rFonts w:ascii="Times New Roman" w:hAnsi="Times New Roman"/>
          <w:sz w:val="24"/>
        </w:rPr>
      </w:pPr>
      <w:r w:rsidRPr="00CE3689">
        <w:rPr>
          <w:rFonts w:ascii="Times New Roman" w:hAnsi="Times New Roman"/>
          <w:sz w:val="24"/>
          <w:szCs w:val="20"/>
        </w:rPr>
        <w:t>c. het ontbreken van gegevens over de epidemiologische situatie rond het virus SARS-CoV-2 in een gebied.</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B</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Na artikel 58n worden zeven artikelen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b/>
          <w:sz w:val="24"/>
        </w:rPr>
      </w:pPr>
      <w:r w:rsidRPr="00350E45">
        <w:rPr>
          <w:rFonts w:ascii="Times New Roman" w:hAnsi="Times New Roman"/>
          <w:b/>
          <w:sz w:val="24"/>
        </w:rPr>
        <w:t>Artikel 58nb</w:t>
      </w:r>
      <w:r w:rsidRPr="00350E45">
        <w:rPr>
          <w:rFonts w:ascii="Times New Roman" w:hAnsi="Times New Roman"/>
          <w:b/>
          <w:sz w:val="24"/>
        </w:rPr>
        <w:tab/>
        <w:t>Quarantaineplicht Europees Nederland</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1. Degene die het Europese deel van Nederland inreist en voor inreis heeft verbleven in een door Onze Minister aangewezen gebied in het buitenland of, indien door Onze Minister aangewezen, in Bonaire, Sint Eustatius of Saba, gaat onverwijld na inreis gedurende een ononderbroken periode van een bij ministeriële regeling te bepalen aantal dagen in thuisquarantaine op zijn woonadres of het krachtens artikel 58ne opgegeven adres van een verblijfplaats.</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2. Het bij ministeriële regeling te bepalen aantal dagen van de thuisquarantaine bedraagt ten hoogste 14 dagen.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3. In afwijking van het eerste lid, eindigt de periode van thuisquarantaine op het moment dat de betrokkene beschikt over een testuitslag waaruit blijkt dat hij zich na het verstrijken van een bij ministeriële regeling te bepalen aantal dagen na het moment van inreis heeft laten testen en op het moment van testen niet was geïnfecteerd met het virus SARS-CoV-2. De betrokkene bewaart de testuitslag gedurende het resterende aantal dagen van de periode, bedoeld in het eerste lid, en toont deze op verzoek aan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4. Gedurende de periode van thuisquarantaine is de betrokkene in het kader van de op hem rustende verplichting tot het verlenen van medewerking aan een toezichthouder, bedoeld in artikel 5:20, eerste lid, van de Algemene wet bestuursrecht, gehouden om bereikbaar te zijn voor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5. De verplichting van het eerste lid is niet of niet langer van toepassing ingeval van en voor de duur van een noodsituatie als gevolg waarvan de betrokkene genoodzaakt is zich aan thuisquarantaine te onttrekken.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6. De verplichting van het eerste lid mag uitsluitend worden onderbroken ten behoeve van en voor de duur van het laten testen op infectie met het virus SARS-CoV-2.</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7. Bij ministeriële regeling worden nadere eisen gesteld aan de test, bedoeld in het derde lid, die in elk geval betrekking hebben op: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a. de vaststelling van de identiteit van de geteste persoon;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lastRenderedPageBreak/>
        <w:t>b. het type test dat is uitgevoerd;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c. de wijze waarop de testuitslag wordt aangetoond.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8. Bij ministeriële regeling kunnen nadere regels worden gesteld omtrent het bepaalde in het eerste en derde lid.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9. Dit artikel laat de toepassing van artikel 35 onverlet.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b/>
          <w:sz w:val="24"/>
          <w:szCs w:val="24"/>
          <w:lang w:val="nl-NL"/>
        </w:rPr>
      </w:pPr>
      <w:r w:rsidRPr="00350E45">
        <w:rPr>
          <w:rFonts w:ascii="Times New Roman" w:hAnsi="Times New Roman" w:cs="Times New Roman"/>
          <w:b/>
          <w:sz w:val="24"/>
          <w:szCs w:val="24"/>
          <w:lang w:val="nl-NL"/>
        </w:rPr>
        <w:t>Artikel 58nc</w:t>
      </w:r>
      <w:r w:rsidRPr="00350E45">
        <w:rPr>
          <w:rFonts w:ascii="Times New Roman" w:hAnsi="Times New Roman" w:cs="Times New Roman"/>
          <w:b/>
          <w:sz w:val="24"/>
          <w:szCs w:val="24"/>
          <w:lang w:val="nl-NL"/>
        </w:rPr>
        <w:tab/>
        <w:t xml:space="preserve">Uitzonderingen quarantaineplicht </w:t>
      </w:r>
    </w:p>
    <w:p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1. De verplichting, bedoeld in artikel 58nb, eerste lid, is niet van toepassing op:</w:t>
      </w:r>
    </w:p>
    <w:p w:rsidRPr="00350E45" w:rsidR="00350E45" w:rsidP="00350E45" w:rsidRDefault="00350E45">
      <w:pPr>
        <w:ind w:firstLine="284"/>
        <w:rPr>
          <w:rFonts w:ascii="Times New Roman" w:hAnsi="Times New Roman"/>
          <w:sz w:val="24"/>
        </w:rPr>
      </w:pPr>
      <w:r w:rsidRPr="00350E45">
        <w:rPr>
          <w:rFonts w:ascii="Times New Roman" w:hAnsi="Times New Roman"/>
          <w:sz w:val="24"/>
        </w:rPr>
        <w:t>a. personen die na inreis korter dan een bij ministeriële regeling te bepalen aantal uren in Nederland zullen verblijven;</w:t>
      </w:r>
    </w:p>
    <w:p w:rsidR="00AE63B0" w:rsidP="00350E45" w:rsidRDefault="005C2BFF">
      <w:pPr>
        <w:ind w:firstLine="284"/>
        <w:rPr>
          <w:rFonts w:ascii="Times New Roman" w:hAnsi="Times New Roman"/>
          <w:sz w:val="24"/>
        </w:rPr>
      </w:pPr>
      <w:r w:rsidRPr="005C2BFF">
        <w:rPr>
          <w:rFonts w:ascii="Times New Roman" w:hAnsi="Times New Roman"/>
          <w:sz w:val="24"/>
        </w:rPr>
        <w:t>b. personen die korter dan een bij ministeriële regeling te bepalen aantal uren in een krachtens artikel 58nb, eerste lid, aangewezen gebied hebben verbleven of ingeval van een overschrijding van dat aantal uren uitsluitend op doorreis waren en in dat verband noodzakelijke tussenstops hebben gemaakt waarbij het vervoermiddel slechts kort is verlaten of een overstap hebben gemaakt waarbij de overstapplaats niet is verlaten;</w:t>
      </w:r>
    </w:p>
    <w:p w:rsidR="00AE63B0" w:rsidP="00350E45" w:rsidRDefault="005C2BFF">
      <w:pPr>
        <w:ind w:firstLine="284"/>
        <w:rPr>
          <w:rFonts w:ascii="Times New Roman" w:hAnsi="Times New Roman"/>
          <w:sz w:val="24"/>
        </w:rPr>
      </w:pPr>
      <w:r w:rsidRPr="005C2BFF">
        <w:rPr>
          <w:rFonts w:ascii="Times New Roman" w:hAnsi="Times New Roman"/>
          <w:sz w:val="24"/>
        </w:rPr>
        <w:t>c. personen komend vanuit een krachtens artikel 58nb, eerste lid, aangewezen gebied die voorafgaand aan de inreis ten minste een bij ministeriële regeling te bepalen aantal dagen aaneengesloten in een niet krachtens artikel 58nb, eerste lid, aangewezen gebied hebben verbleven;</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d. personen tot en met 12 jaar; </w:t>
      </w:r>
    </w:p>
    <w:p w:rsidRPr="00350E45" w:rsidR="00350E45" w:rsidP="00350E45" w:rsidRDefault="00350E45">
      <w:pPr>
        <w:ind w:firstLine="284"/>
        <w:rPr>
          <w:rFonts w:ascii="Times New Roman" w:hAnsi="Times New Roman"/>
          <w:sz w:val="24"/>
        </w:rPr>
      </w:pPr>
      <w:r w:rsidRPr="00350E45">
        <w:rPr>
          <w:rFonts w:ascii="Times New Roman" w:hAnsi="Times New Roman"/>
          <w:sz w:val="24"/>
        </w:rPr>
        <w:t>e. personen die reizen in verband met co-ouderschap ten aanzien van een eigen kind;</w:t>
      </w:r>
    </w:p>
    <w:p w:rsidR="00350E45" w:rsidP="00350E45" w:rsidRDefault="00350E45">
      <w:pPr>
        <w:ind w:firstLine="284"/>
        <w:rPr>
          <w:rFonts w:ascii="Times New Roman" w:hAnsi="Times New Roman"/>
          <w:sz w:val="24"/>
        </w:rPr>
      </w:pPr>
      <w:r w:rsidRPr="00350E45">
        <w:rPr>
          <w:rFonts w:ascii="Times New Roman" w:hAnsi="Times New Roman"/>
          <w:sz w:val="24"/>
        </w:rPr>
        <w:t>f. personen die reizen in verband met het verlenen van noodzakelijke mantelzorg ten behoeve waarvan zij ten minste eenmaal per week de grens moeten passeren;</w:t>
      </w:r>
    </w:p>
    <w:p w:rsidRPr="00CE3689" w:rsidR="00CE3689" w:rsidP="00CE3689" w:rsidRDefault="00CE3689">
      <w:pPr>
        <w:ind w:firstLine="284"/>
        <w:rPr>
          <w:rFonts w:ascii="Times New Roman" w:hAnsi="Times New Roman"/>
          <w:sz w:val="24"/>
        </w:rPr>
      </w:pPr>
      <w:r>
        <w:rPr>
          <w:rFonts w:ascii="Times New Roman" w:hAnsi="Times New Roman"/>
          <w:sz w:val="24"/>
        </w:rPr>
        <w:t>g</w:t>
      </w:r>
      <w:r w:rsidRPr="00CE3689">
        <w:rPr>
          <w:rFonts w:ascii="Times New Roman" w:hAnsi="Times New Roman"/>
          <w:sz w:val="24"/>
        </w:rPr>
        <w:t xml:space="preserve">. personen die inreizen in verband met een bevalling en waarvan aannemelijk is dat deze na de geboorte van het kind ingevolge de artikelen 198, eerste lid, en 199 van Boek 1 van het Burgerlijk Wetboek als ouder in familierechtelijke betrekking tot het kind komen te staan; </w:t>
      </w:r>
    </w:p>
    <w:p w:rsidRPr="00350E45" w:rsidR="00CE3689" w:rsidP="00CE3689" w:rsidRDefault="00CE3689">
      <w:pPr>
        <w:ind w:firstLine="284"/>
        <w:rPr>
          <w:rFonts w:ascii="Times New Roman" w:hAnsi="Times New Roman"/>
          <w:sz w:val="24"/>
        </w:rPr>
      </w:pPr>
      <w:r>
        <w:rPr>
          <w:rFonts w:ascii="Times New Roman" w:hAnsi="Times New Roman"/>
          <w:sz w:val="24"/>
        </w:rPr>
        <w:t>h</w:t>
      </w:r>
      <w:r w:rsidRPr="00CE3689">
        <w:rPr>
          <w:rFonts w:ascii="Times New Roman" w:hAnsi="Times New Roman"/>
          <w:sz w:val="24"/>
        </w:rPr>
        <w:t>. personen die inreizen in verband met het bezoeken van een familielid of naaste van wie de behandelend arts verwacht dat deze op korte termijn zal overlijden;</w:t>
      </w:r>
    </w:p>
    <w:p w:rsidRPr="00350E45" w:rsidR="00350E45" w:rsidP="00350E45" w:rsidRDefault="00CE3689">
      <w:pPr>
        <w:ind w:firstLine="284"/>
        <w:rPr>
          <w:rFonts w:ascii="Times New Roman" w:hAnsi="Times New Roman"/>
          <w:sz w:val="24"/>
        </w:rPr>
      </w:pPr>
      <w:r>
        <w:rPr>
          <w:rFonts w:ascii="Times New Roman" w:hAnsi="Times New Roman"/>
          <w:sz w:val="24"/>
        </w:rPr>
        <w:t>i</w:t>
      </w:r>
      <w:r w:rsidRPr="00350E45" w:rsidR="00350E45">
        <w:rPr>
          <w:rFonts w:ascii="Times New Roman" w:hAnsi="Times New Roman"/>
          <w:sz w:val="24"/>
        </w:rPr>
        <w:t>. personen die inreizen in verband met het bijwonen van een uitvaart;</w:t>
      </w:r>
    </w:p>
    <w:p w:rsidRPr="00350E45" w:rsidR="00350E45" w:rsidP="00350E45" w:rsidRDefault="00CE3689">
      <w:pPr>
        <w:ind w:firstLine="284"/>
        <w:rPr>
          <w:rFonts w:ascii="Times New Roman" w:hAnsi="Times New Roman"/>
          <w:sz w:val="24"/>
        </w:rPr>
      </w:pPr>
      <w:r>
        <w:rPr>
          <w:rFonts w:ascii="Times New Roman" w:hAnsi="Times New Roman"/>
          <w:sz w:val="24"/>
        </w:rPr>
        <w:t>j</w:t>
      </w:r>
      <w:r w:rsidRPr="00350E45" w:rsidR="00350E45">
        <w:rPr>
          <w:rFonts w:ascii="Times New Roman" w:hAnsi="Times New Roman"/>
          <w:sz w:val="24"/>
        </w:rPr>
        <w:t>. personen die inreizen in verband met een noodzakelijke medische behandeling;</w:t>
      </w:r>
    </w:p>
    <w:p w:rsidRPr="00350E45" w:rsidR="00350E45" w:rsidP="00350E45" w:rsidRDefault="00CE3689">
      <w:pPr>
        <w:ind w:firstLine="284"/>
        <w:rPr>
          <w:rFonts w:ascii="Times New Roman" w:hAnsi="Times New Roman"/>
          <w:sz w:val="24"/>
        </w:rPr>
      </w:pPr>
      <w:r>
        <w:rPr>
          <w:rFonts w:ascii="Times New Roman" w:hAnsi="Times New Roman"/>
          <w:sz w:val="24"/>
        </w:rPr>
        <w:t>k</w:t>
      </w:r>
      <w:r w:rsidRPr="00350E45" w:rsidR="00350E45">
        <w:rPr>
          <w:rFonts w:ascii="Times New Roman" w:hAnsi="Times New Roman"/>
          <w:sz w:val="24"/>
        </w:rPr>
        <w:t>. grenswerkers, grensstudenten en grensscholieren die reizen in verband met hun werkzaamheden of het volgen van onderwijs en die hiervoor ten minste eenmaal per week de grens moeten passeren;</w:t>
      </w:r>
    </w:p>
    <w:p w:rsidRPr="00350E45" w:rsidR="00350E45" w:rsidP="00350E45" w:rsidRDefault="00CE3689">
      <w:pPr>
        <w:ind w:firstLine="284"/>
        <w:rPr>
          <w:rFonts w:ascii="Times New Roman" w:hAnsi="Times New Roman"/>
          <w:sz w:val="24"/>
        </w:rPr>
      </w:pPr>
      <w:r>
        <w:rPr>
          <w:rFonts w:ascii="Times New Roman" w:hAnsi="Times New Roman"/>
          <w:sz w:val="24"/>
        </w:rPr>
        <w:t>l</w:t>
      </w:r>
      <w:r w:rsidRPr="00350E45" w:rsidR="00350E45">
        <w:rPr>
          <w:rFonts w:ascii="Times New Roman" w:hAnsi="Times New Roman"/>
          <w:sz w:val="24"/>
        </w:rPr>
        <w:t>. personen werkzaam in het transport van goederen en ander transportpersoneel, voor zover noodzakelijk en op het moment dat zij in de uitoefening van hun functie reizen of als zij van of 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t>m</w:t>
      </w:r>
      <w:r w:rsidRPr="00350E45" w:rsidR="00350E45">
        <w:rPr>
          <w:rFonts w:ascii="Times New Roman" w:hAnsi="Times New Roman"/>
          <w:sz w:val="24"/>
        </w:rPr>
        <w:t>. personen die werkzaam zijn in het personenvervoer als zij in de uitoefening van hun functie reizen of als zij van of 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t>n</w:t>
      </w:r>
      <w:r w:rsidRPr="00350E45" w:rsidR="00350E45">
        <w:rPr>
          <w:rFonts w:ascii="Times New Roman" w:hAnsi="Times New Roman"/>
          <w:sz w:val="24"/>
        </w:rPr>
        <w:t>. zeevarenden op andere schepen dan commerciële jachten en pleziervaartuigen in het bezit van een monsterboekje als zij in de uitoefening van hun functie reizen of als zij van of 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t>o</w:t>
      </w:r>
      <w:r w:rsidRPr="00350E45" w:rsidR="00350E45">
        <w:rPr>
          <w:rFonts w:ascii="Times New Roman" w:hAnsi="Times New Roman"/>
          <w:sz w:val="24"/>
        </w:rPr>
        <w:t>. personen die reizen in verband met het verrichten van urgente, incidentele werkzaamheden in een cruciale sector, waarvoor specialistische kennis of expertise is vereist;</w:t>
      </w:r>
    </w:p>
    <w:p w:rsidRPr="00350E45" w:rsidR="00350E45" w:rsidP="00350E45" w:rsidRDefault="00CE3689">
      <w:pPr>
        <w:ind w:firstLine="284"/>
        <w:rPr>
          <w:rFonts w:ascii="Times New Roman" w:hAnsi="Times New Roman"/>
          <w:sz w:val="24"/>
        </w:rPr>
      </w:pPr>
      <w:r>
        <w:rPr>
          <w:rFonts w:ascii="Times New Roman" w:hAnsi="Times New Roman"/>
          <w:sz w:val="24"/>
        </w:rPr>
        <w:t>p</w:t>
      </w:r>
      <w:r w:rsidRPr="00350E45" w:rsidR="00350E45">
        <w:rPr>
          <w:rFonts w:ascii="Times New Roman" w:hAnsi="Times New Roman"/>
          <w:sz w:val="24"/>
        </w:rPr>
        <w:t>. personen die een medisch beroep uitoefenen als zij in de uitoefening van hun functie reizen of als zij van of 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lastRenderedPageBreak/>
        <w:t>q</w:t>
      </w:r>
      <w:r w:rsidRPr="00350E45" w:rsidR="00350E45">
        <w:rPr>
          <w:rFonts w:ascii="Times New Roman" w:hAnsi="Times New Roman"/>
          <w:sz w:val="24"/>
        </w:rPr>
        <w:t xml:space="preserve">. personen die noodzakelijke werkzaamheden verrichten ter bestrijding van de epidemie van het virus SARS-CoV-2 als zij in de uitoefening van hun functie reizen of als zij van of naar hun werkzaamheden reizen; </w:t>
      </w:r>
    </w:p>
    <w:p w:rsidRPr="00350E45" w:rsidR="00350E45" w:rsidP="00350E45" w:rsidRDefault="00CE3689">
      <w:pPr>
        <w:ind w:firstLine="284"/>
        <w:rPr>
          <w:rFonts w:ascii="Times New Roman" w:hAnsi="Times New Roman"/>
          <w:sz w:val="24"/>
        </w:rPr>
      </w:pPr>
      <w:r>
        <w:rPr>
          <w:rFonts w:ascii="Times New Roman" w:hAnsi="Times New Roman"/>
          <w:sz w:val="24"/>
        </w:rPr>
        <w:t>r</w:t>
      </w:r>
      <w:r w:rsidRPr="00350E45" w:rsidR="00350E45">
        <w:rPr>
          <w:rFonts w:ascii="Times New Roman" w:hAnsi="Times New Roman"/>
          <w:sz w:val="24"/>
        </w:rPr>
        <w:t>. journalisten die noodzakelijke beroepsmatige werkzaamheden verrichten, waarbij werken op afstand niet mogelijk is, als zij in de uitoefening van hun functie reizen of als zij van of 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t>s</w:t>
      </w:r>
      <w:r w:rsidRPr="00350E45" w:rsidR="00350E45">
        <w:rPr>
          <w:rFonts w:ascii="Times New Roman" w:hAnsi="Times New Roman"/>
          <w:sz w:val="24"/>
        </w:rPr>
        <w:t>. houders van een door het Ministerie van Buitenlandse Zaken verstrekte diplomatieke identiteitskaart of een door een ambassade, consulaat of het Ministerie van Buitenlandse Zaken verstrekte Note Verbale;</w:t>
      </w:r>
    </w:p>
    <w:p w:rsidRPr="00350E45" w:rsidR="00350E45" w:rsidP="00350E45" w:rsidRDefault="00CE3689">
      <w:pPr>
        <w:ind w:firstLine="284"/>
        <w:rPr>
          <w:rFonts w:ascii="Times New Roman" w:hAnsi="Times New Roman"/>
          <w:sz w:val="24"/>
        </w:rPr>
      </w:pPr>
      <w:r>
        <w:rPr>
          <w:rFonts w:ascii="Times New Roman" w:hAnsi="Times New Roman"/>
          <w:sz w:val="24"/>
        </w:rPr>
        <w:t>t</w:t>
      </w:r>
      <w:r w:rsidRPr="00350E45" w:rsidR="00350E45">
        <w:rPr>
          <w:rFonts w:ascii="Times New Roman" w:hAnsi="Times New Roman"/>
          <w:sz w:val="24"/>
        </w:rPr>
        <w:t>. houders van diplomatieke paspoorten;</w:t>
      </w:r>
    </w:p>
    <w:p w:rsidRPr="00350E45" w:rsidR="00350E45" w:rsidP="00350E45" w:rsidRDefault="00CE3689">
      <w:pPr>
        <w:ind w:firstLine="284"/>
        <w:rPr>
          <w:rFonts w:ascii="Times New Roman" w:hAnsi="Times New Roman"/>
          <w:sz w:val="24"/>
        </w:rPr>
      </w:pPr>
      <w:r>
        <w:rPr>
          <w:rFonts w:ascii="Times New Roman" w:hAnsi="Times New Roman"/>
          <w:sz w:val="24"/>
        </w:rPr>
        <w:t>u</w:t>
      </w:r>
      <w:r w:rsidRPr="00350E45" w:rsidR="00350E45">
        <w:rPr>
          <w:rFonts w:ascii="Times New Roman" w:hAnsi="Times New Roman"/>
          <w:sz w:val="24"/>
        </w:rPr>
        <w:t>. staatshoofden en leden van een buitenlandse regering;</w:t>
      </w:r>
    </w:p>
    <w:p w:rsidRPr="00350E45" w:rsidR="00350E45" w:rsidP="00350E45" w:rsidRDefault="00CE3689">
      <w:pPr>
        <w:ind w:firstLine="284"/>
        <w:rPr>
          <w:rFonts w:ascii="Times New Roman" w:hAnsi="Times New Roman"/>
          <w:sz w:val="24"/>
        </w:rPr>
      </w:pPr>
      <w:r>
        <w:rPr>
          <w:rFonts w:ascii="Times New Roman" w:hAnsi="Times New Roman"/>
          <w:sz w:val="24"/>
        </w:rPr>
        <w:t>v</w:t>
      </w:r>
      <w:r w:rsidRPr="00350E45" w:rsidR="00350E45">
        <w:rPr>
          <w:rFonts w:ascii="Times New Roman" w:hAnsi="Times New Roman"/>
          <w:sz w:val="24"/>
        </w:rPr>
        <w:t>. ambtenaren, leden van een regering of andere personen die zijn uitgenodigd door de Nederlandse overheid, als zij in de uitoefening van hun functie reizen of als zij van of 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t>w</w:t>
      </w:r>
      <w:r w:rsidRPr="00350E45" w:rsidR="00350E45">
        <w:rPr>
          <w:rFonts w:ascii="Times New Roman" w:hAnsi="Times New Roman"/>
          <w:sz w:val="24"/>
        </w:rPr>
        <w:t>. personen die werkzaam zijn bij een internationale of humanitaire organisatie als zij in de uitoefening van hun functie reizen of als zij van of 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t>x</w:t>
      </w:r>
      <w:r w:rsidRPr="00350E45" w:rsidR="00350E45">
        <w:rPr>
          <w:rFonts w:ascii="Times New Roman" w:hAnsi="Times New Roman"/>
          <w:sz w:val="24"/>
        </w:rPr>
        <w:t xml:space="preserve">. personen die werkzaamheden verrichten gerelateerd aan de gereedstelling of daadwerkelijke inzet van personeel ingedeeld bij Defensie, personeel ingedeeld bij Defensie dat een noodzakelijke korte opleiding moet volgen of experts noodzakelijk voor het functioneren van de krijgsmacht, als zij in de uitoefening van hun functie reizen of als zij van of </w:t>
      </w:r>
      <w:r w:rsidR="0040529E">
        <w:rPr>
          <w:rFonts w:ascii="Times New Roman" w:hAnsi="Times New Roman"/>
          <w:sz w:val="24"/>
        </w:rPr>
        <w:t>naar hun werkzaamheden reizen;</w:t>
      </w:r>
    </w:p>
    <w:p w:rsidRPr="00350E45" w:rsidR="00350E45" w:rsidP="00350E45" w:rsidRDefault="00CE3689">
      <w:pPr>
        <w:ind w:firstLine="284"/>
        <w:rPr>
          <w:rFonts w:ascii="Times New Roman" w:hAnsi="Times New Roman"/>
          <w:sz w:val="24"/>
        </w:rPr>
      </w:pPr>
      <w:r>
        <w:rPr>
          <w:rFonts w:ascii="Times New Roman" w:hAnsi="Times New Roman"/>
          <w:sz w:val="24"/>
        </w:rPr>
        <w:t>y</w:t>
      </w:r>
      <w:r w:rsidRPr="00350E45" w:rsidR="00350E45">
        <w:rPr>
          <w:rFonts w:ascii="Times New Roman" w:hAnsi="Times New Roman"/>
          <w:sz w:val="24"/>
        </w:rPr>
        <w:t>. personen die inreizen omdat zij aanwezig moeten zijn bij een strafproces;</w:t>
      </w:r>
    </w:p>
    <w:p w:rsidR="00350E45" w:rsidP="00350E45" w:rsidRDefault="00CE3689">
      <w:pPr>
        <w:ind w:firstLine="284"/>
        <w:rPr>
          <w:rFonts w:ascii="Times New Roman" w:hAnsi="Times New Roman"/>
          <w:sz w:val="24"/>
        </w:rPr>
      </w:pPr>
      <w:r>
        <w:rPr>
          <w:rFonts w:ascii="Times New Roman" w:hAnsi="Times New Roman"/>
          <w:sz w:val="24"/>
        </w:rPr>
        <w:t>z</w:t>
      </w:r>
      <w:r w:rsidRPr="00350E45" w:rsidR="00350E45">
        <w:rPr>
          <w:rFonts w:ascii="Times New Roman" w:hAnsi="Times New Roman"/>
          <w:sz w:val="24"/>
        </w:rPr>
        <w:t>. functionarissen die reizen in verband met het uitvoeren van taken in opdracht van Onze Minister van Justitie en Veiligheid alsmede de personen die door deze functionarissen worden begeleid.</w:t>
      </w:r>
    </w:p>
    <w:p w:rsidRPr="00350E45" w:rsidR="00CE3689" w:rsidP="00350E45" w:rsidRDefault="00CE3689">
      <w:pPr>
        <w:ind w:firstLine="284"/>
        <w:rPr>
          <w:rFonts w:ascii="Times New Roman" w:hAnsi="Times New Roman"/>
          <w:sz w:val="24"/>
        </w:rPr>
      </w:pPr>
      <w:r>
        <w:rPr>
          <w:rFonts w:ascii="Times New Roman" w:hAnsi="Times New Roman"/>
          <w:sz w:val="24"/>
        </w:rPr>
        <w:t>2</w:t>
      </w:r>
      <w:r w:rsidRPr="00CE3689">
        <w:rPr>
          <w:rFonts w:ascii="Times New Roman" w:hAnsi="Times New Roman"/>
          <w:sz w:val="24"/>
        </w:rPr>
        <w:t>. Bij ministeriële regeling kan worden bepaald dat de verplichting, bedoeld in artikel 58nb, eerste lid, voorts niet van toepassing is op personen die voor inreis hebben verbleven in een door Onze Minister aangewezen zeer hoogrisicogebied als bedoeld in artikel 58ea, eerste lid, aanhef en onderdeel b, indien zij middels een bewijs van vaccinatie tegen covid-19 dat voldoet aan bij ministeriële regeling te stellen voorwaarden kunnen aantonen dat zij op het moment van inreizen gevaccineerd waren volgens bij die regeling te bepalen minimumeisen.</w:t>
      </w:r>
    </w:p>
    <w:p w:rsidR="00350E45" w:rsidP="00AE63B0" w:rsidRDefault="00CE3689">
      <w:pPr>
        <w:pStyle w:val="Geenafstand"/>
        <w:ind w:firstLine="284"/>
        <w:rPr>
          <w:rFonts w:ascii="Times New Roman" w:hAnsi="Times New Roman"/>
          <w:sz w:val="24"/>
        </w:rPr>
      </w:pPr>
      <w:r>
        <w:rPr>
          <w:rFonts w:ascii="Times New Roman" w:hAnsi="Times New Roman"/>
          <w:sz w:val="24"/>
        </w:rPr>
        <w:t>3</w:t>
      </w:r>
      <w:r w:rsidRPr="005C2BFF" w:rsidR="005C2BFF">
        <w:rPr>
          <w:rFonts w:ascii="Times New Roman" w:hAnsi="Times New Roman"/>
          <w:sz w:val="24"/>
        </w:rPr>
        <w:t xml:space="preserve">. Bij ministeriële regeling kunnen categorieën van personen worden aangewezen op wie de verplichting, bedoeld in artikel 58nb, eerste lid, eveneens niet van toepassing is. </w:t>
      </w:r>
    </w:p>
    <w:p w:rsidR="00CE3689" w:rsidP="00AE63B0" w:rsidRDefault="00EC74DE">
      <w:pPr>
        <w:pStyle w:val="Geenafstand"/>
        <w:ind w:firstLine="284"/>
        <w:rPr>
          <w:rFonts w:ascii="Times New Roman" w:hAnsi="Times New Roman" w:eastAsia="Times New Roman" w:cs="Times New Roman"/>
          <w:sz w:val="24"/>
          <w:szCs w:val="24"/>
          <w:lang w:val="nl-NL" w:eastAsia="nl-NL"/>
        </w:rPr>
      </w:pPr>
      <w:r>
        <w:rPr>
          <w:rFonts w:ascii="Times New Roman" w:hAnsi="Times New Roman"/>
          <w:sz w:val="24"/>
          <w:lang w:val="nl-NL"/>
        </w:rPr>
        <w:t>4</w:t>
      </w:r>
      <w:r w:rsidRPr="00CE3689" w:rsidR="00CE3689">
        <w:rPr>
          <w:rFonts w:ascii="Times New Roman" w:hAnsi="Times New Roman"/>
          <w:sz w:val="24"/>
          <w:lang w:val="nl-NL"/>
        </w:rPr>
        <w:t>. Bij ministeriële regeling kan voorts worden bepaald dat de burgemeester met het oog op bijzondere omstandigheden in een individueel geval ontheffing kan verlenen van het bepaalde bij of krachtens artikel 58nb, eerste lid, en artikel 58ne. Aan de ontheffing kunnen voorschriften en beperkingen worden verbonden. Artikel 58e, derde lid, is van overeenkomstige toepassing.</w:t>
      </w:r>
    </w:p>
    <w:p w:rsidRPr="00350E45" w:rsidR="00AE63B0" w:rsidP="00350E45" w:rsidRDefault="00AE63B0">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b/>
          <w:sz w:val="24"/>
          <w:szCs w:val="24"/>
          <w:lang w:val="nl-NL"/>
        </w:rPr>
      </w:pPr>
      <w:r w:rsidRPr="00350E45">
        <w:rPr>
          <w:rFonts w:ascii="Times New Roman" w:hAnsi="Times New Roman" w:cs="Times New Roman"/>
          <w:b/>
          <w:sz w:val="24"/>
          <w:szCs w:val="24"/>
          <w:lang w:val="nl-NL"/>
        </w:rPr>
        <w:t>Artikel 58nd</w:t>
      </w:r>
      <w:r w:rsidRPr="00350E45">
        <w:rPr>
          <w:rFonts w:ascii="Times New Roman" w:hAnsi="Times New Roman" w:cs="Times New Roman"/>
          <w:b/>
          <w:sz w:val="24"/>
          <w:szCs w:val="24"/>
          <w:lang w:val="nl-NL"/>
        </w:rPr>
        <w:tab/>
        <w:t xml:space="preserve">Verzoekschriftenprocedure </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De in artikel 58nb, eerste lid, bedoelde persoon kan de burgerlijke rechter schriftelijk verzoeken om opheffing van de ten aanzien van hem geldende verplichting om in thuisquarantaine te gaan op de grond dat deze verplichting niet op hem van toepassing is.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2. Het verzoekschrift wordt ingediend bij de voorzieningenrechter van de rechtbank binnen wiens rechtsgebied de woon- of verblijfplaats, bedoeld in artikel 58nb, eerste lid, van de indiener van het verzoekschrift is gelegen. Voor de behandeling van het verzoekschrift wordt geen griffierecht geheven. Artikel 46 is van overeenkomstige toepassing.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lastRenderedPageBreak/>
        <w:t>3. In aanvulling op artikel 278, eerste lid, van het Wetboek van Burgerlijke Rechtsvordering bevat het verzoekschrift het e-mailadres en telefoonnummer waarop de verzoeker bereikbaar is en eventuele bewijsstukken die het verzoek ondersteunen.</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4. Voordat op het verzoekschrift wordt beslist, hoort de rechter de indiener van het verzoekschrift door middel van een tweezijdig elektronisch communicatiemiddel, tenzij de indiener niet beschikbaar was op het door de rechter vastgestelde tijdstip waarop het horen plaatsvindt. Artikel 41, derde lid, is van toepassing.</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5. De rechter beslist zo spoedig mogelijk op het verzoek, doch uiterlijk binnen drie dagen te rekenen vanaf de dag na die van het indienen van het verzoekschrift. Tegen de beslissing van de rechter staat geen voorziening open.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b/>
          <w:sz w:val="24"/>
          <w:szCs w:val="24"/>
          <w:lang w:val="nl-NL"/>
        </w:rPr>
      </w:pPr>
      <w:r w:rsidRPr="00350E45">
        <w:rPr>
          <w:rFonts w:ascii="Times New Roman" w:hAnsi="Times New Roman" w:cs="Times New Roman"/>
          <w:b/>
          <w:sz w:val="24"/>
          <w:szCs w:val="24"/>
          <w:lang w:val="nl-NL"/>
        </w:rPr>
        <w:t>Artikel 58ne</w:t>
      </w:r>
      <w:r w:rsidRPr="00350E45">
        <w:rPr>
          <w:rFonts w:ascii="Times New Roman" w:hAnsi="Times New Roman" w:cs="Times New Roman"/>
          <w:b/>
          <w:sz w:val="24"/>
          <w:szCs w:val="24"/>
          <w:lang w:val="nl-NL"/>
        </w:rPr>
        <w:tab/>
        <w:t>Quarantaineverklaring</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Bij ministeriële regeling kan worden bepaald dat op de in artikel 58nb, eerste lid, bedoelde persoon een verplichting rust om: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a. een papieren of digitale verklaring naar waarheid in te vullen, waarin hij verklaart dat hij na inreis onverwijld in thuisquarantaine zal gaan op zijn woonadres of het opgegeven adres van een verblijfplaats, dan wel behoort tot een van de categorieën van personen, bedoeld in artikel 58nc, en om daarbij de in die regeling te bepalen gegevens aan Onze Minister te verstrekken;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b. bij inreis te beschikken over een papieren verklaring of een bevestiging van een digitaal ingevulde verklaring als bedoeld in onderdeel a, zo nodig vergezeld van het in die regeling voorgeschreven document indien het gaat om een persoon die verklaart dat hij behoort tot een van de categorieën van personen, bedoeld in artikel 58nc;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c. de verklaring of bevestiging en het eventuele voorgeschreven document op verzoek te tonen aan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d. de verklaring of bevestiging en het eventuele voorgeschreven document te bewaren tot een bij ministeriële regeling te bepalen tijdstip.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sz w:val="24"/>
          <w:szCs w:val="24"/>
          <w:lang w:val="nl-NL"/>
        </w:rPr>
      </w:pPr>
      <w:r w:rsidRPr="00350E45">
        <w:rPr>
          <w:rFonts w:ascii="Times New Roman" w:hAnsi="Times New Roman" w:cs="Times New Roman"/>
          <w:b/>
          <w:sz w:val="24"/>
          <w:szCs w:val="24"/>
          <w:lang w:val="nl-NL"/>
        </w:rPr>
        <w:t>Artikel 58nf</w:t>
      </w:r>
      <w:r w:rsidRPr="00350E45">
        <w:rPr>
          <w:rFonts w:ascii="Times New Roman" w:hAnsi="Times New Roman" w:cs="Times New Roman"/>
          <w:b/>
          <w:sz w:val="24"/>
          <w:szCs w:val="24"/>
          <w:lang w:val="nl-NL"/>
        </w:rPr>
        <w:tab/>
        <w:t>Gegevensverwerking</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In het kader van de taak van Onze Minister, bedoeld in artikel 7, eerste lid, en ter monitoring van de naleving van de verplichting van artikel 58nb, eerste lid, is Onze Minister bevoegd tot verwerking van de krachtens de artikelen 58ne of 58ng verstrekte gegevens van een in artikel 58nb, eerste lid, bedoelde persoon.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2. Indien Onze Minister op grond van bevindingen in het kader van de monitoring nader onderzoek door een toezichthouder naar de naleving van de verplichting tot thuisquarantaine door een in artikel 58nb, eerste lid, bedoelde persoon wenselijk acht, of een in artikel 58nb, eerste lid, bedoelde persoon telefonisch niet heeft kunnen bereiken, kan Onze Minister een melding doen aan de burgemeester van de gemeente waar de woon- of verblijfplaats van die persoon is gelegen.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3. Onze Minister, de burgemeester en de bij of krachtens deze wet aangewezen toezichthouders zijn bevoegd tot het verwerken en onderling uitwisselen van een melding als bedoeld in het tweede lid, en de krachtens de artikelen 58ne of 58ng verstrekte gegevens van een in artikel 58nb, eerste lid, bedoelde persoon, voor zover dit noodzakelijk is voor het toezicht op en de handhaving van de naleving van artikel 58nb, eerste lid.</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4. De krachtens de artikelen 58ne of 58ng verstrekte gegevens worden door Onze Minister niet langer bewaard dan de krachtens artikel 58nb, eerste lid, bij ministeriële regeling bepaalde duur van de thuisquarantaine.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sz w:val="24"/>
          <w:szCs w:val="24"/>
          <w:lang w:val="nl-NL"/>
        </w:rPr>
      </w:pPr>
      <w:r w:rsidRPr="00350E45">
        <w:rPr>
          <w:rFonts w:ascii="Times New Roman" w:hAnsi="Times New Roman" w:cs="Times New Roman"/>
          <w:b/>
          <w:sz w:val="24"/>
          <w:szCs w:val="24"/>
          <w:lang w:val="nl-NL"/>
        </w:rPr>
        <w:t>Artikel 58ng</w:t>
      </w:r>
      <w:r w:rsidRPr="00350E45">
        <w:rPr>
          <w:rFonts w:ascii="Times New Roman" w:hAnsi="Times New Roman" w:cs="Times New Roman"/>
          <w:b/>
          <w:sz w:val="24"/>
          <w:szCs w:val="24"/>
          <w:lang w:val="nl-NL"/>
        </w:rPr>
        <w:tab/>
        <w:t>Aanvullende gegevensverstrekking en -verwerking papieren quarantaineverklaring</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1. Met het oog op het toezicht op en de handhaving van de naleving van artikel 58nb, eerste lid, kan bij ministeriële regeling worden bepaald dat: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a. op de in artikel 58nb, eerste lid, bedoelde persoon die bij inreis in Nederland gebruik maakt van bedrijfsmatig personenvervoer als bedoeld in artikel 58p, een verplichting rust om een in artikel 58ne bedoelde papieren verklaring op verzoek te verstrekken aan de aanbieder van personenvervoer of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b. op de in onderdeel a bedoelde aanbieder van bedrijfsmatig personenvervoer een verplichting rust om een aan hem krachtens onderdeel a verstrekte verklaring in te nemen en deze verklaring te verstrekken aan de voorzitter van de veiligheidsregio of een toezichthouder;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c. op de voorzitter van de veiligheidsregio een verplichting rust om een aan hem krachtens onderdeel b verstrekte verklaring op </w:t>
      </w:r>
      <w:r w:rsidR="005C2BFF">
        <w:rPr>
          <w:rFonts w:ascii="Times New Roman" w:hAnsi="Times New Roman" w:cs="Times New Roman"/>
          <w:sz w:val="24"/>
          <w:szCs w:val="24"/>
          <w:lang w:val="nl-NL"/>
        </w:rPr>
        <w:t xml:space="preserve">diens </w:t>
      </w:r>
      <w:r w:rsidRPr="00350E45">
        <w:rPr>
          <w:rFonts w:ascii="Times New Roman" w:hAnsi="Times New Roman" w:cs="Times New Roman"/>
          <w:sz w:val="24"/>
          <w:szCs w:val="24"/>
          <w:lang w:val="nl-NL"/>
        </w:rPr>
        <w:t xml:space="preserve">verzoek aan Onze Minister te verstrekken of te vernietigen;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d. op een toezichthouder een verplichting rust om een aan hem krachtens onderdeel a of b verstrekte verklaring op diens verzoek aan Onze Minister te verstrekken of de verklaring te vernietigen;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e. op de aanbieder van bedrijfsmatig personenvervoer als bedoeld in artikel 58p waarvan een in artikel 58nb, eerste lid, bedoelde persoon bij inreis in Nederland gebruik maakt, een verplichting rust om de bij de aanbieder beschikbare persoonsidentificerende gegevens en het telefoonnummer van die persoon op </w:t>
      </w:r>
      <w:r w:rsidR="005C2BFF">
        <w:rPr>
          <w:rFonts w:ascii="Times New Roman" w:hAnsi="Times New Roman" w:cs="Times New Roman"/>
          <w:sz w:val="24"/>
          <w:szCs w:val="24"/>
          <w:lang w:val="nl-NL"/>
        </w:rPr>
        <w:t xml:space="preserve">diens </w:t>
      </w:r>
      <w:r w:rsidRPr="00350E45">
        <w:rPr>
          <w:rFonts w:ascii="Times New Roman" w:hAnsi="Times New Roman" w:cs="Times New Roman"/>
          <w:sz w:val="24"/>
          <w:szCs w:val="24"/>
          <w:lang w:val="nl-NL"/>
        </w:rPr>
        <w:t>verzoek te verstrekken aan Onze Minister.</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2. De aanbieder van personenvervoer, de voorzitter van de veiligheidsregio en de toezichthouder zijn bevoegd tot het verwerken van de krachtens het eerste lid aan hen verstrekte verklaringen, voor zover dit noodzakelijk is om te voldoen aan de op hen krachtens da</w:t>
      </w:r>
      <w:r w:rsidR="0040529E">
        <w:rPr>
          <w:rFonts w:ascii="Times New Roman" w:hAnsi="Times New Roman" w:cs="Times New Roman"/>
          <w:sz w:val="24"/>
          <w:szCs w:val="24"/>
          <w:lang w:val="nl-NL"/>
        </w:rPr>
        <w:t>t lid rustende verplichtingen.</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rPr>
          <w:rFonts w:ascii="Times New Roman" w:hAnsi="Times New Roman" w:cs="Times New Roman"/>
          <w:sz w:val="24"/>
          <w:szCs w:val="24"/>
          <w:lang w:val="nl-NL"/>
        </w:rPr>
      </w:pPr>
      <w:r w:rsidRPr="00350E45">
        <w:rPr>
          <w:rFonts w:ascii="Times New Roman" w:hAnsi="Times New Roman" w:cs="Times New Roman"/>
          <w:b/>
          <w:sz w:val="24"/>
          <w:szCs w:val="24"/>
          <w:lang w:val="nl-NL"/>
        </w:rPr>
        <w:t>Artikel 58nh</w:t>
      </w:r>
      <w:r w:rsidRPr="00350E45">
        <w:rPr>
          <w:rFonts w:ascii="Times New Roman" w:hAnsi="Times New Roman" w:cs="Times New Roman"/>
          <w:b/>
          <w:sz w:val="24"/>
          <w:szCs w:val="24"/>
          <w:lang w:val="nl-NL"/>
        </w:rPr>
        <w:tab/>
        <w:t>Quarantaineplicht Caribisch Nederland</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1. Bij ministeriële regeling kan, na overleg met de gezaghebber, worden bepaald dat op degene die reist tussen Bonaire, Sint Eustatius of Saba of die een van deze eilanden inreist en voor inreis heeft verbleven in het Europese deel van Nederland of in een door Onze Minister, na overleg met de gezaghebber, aangewezen gebied in het buitenland, de verplichting, bedoeld in artikel 58nb, eerste lid, rust.</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2. Indien toepassing wordt gegeven aan het eerste lid, zijn de artikelen 58nb tot en met 58ng van overeenkomstige toepassing, tenzij bij ministeriële regeling anders is bepaald. </w:t>
      </w:r>
    </w:p>
    <w:p w:rsidRPr="00350E45"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 xml:space="preserve">3. In de regeling, bedoeld in het eerste lid, kan worden bepaald dat de gezaghebber met het oog op bijzondere omstandigheden in een individueel geval ontheffing kan verlenen van het bepaalde bij of krachtens het eerste lid. Aan de ontheffing kunnen voorschriften en beperkingen worden verbonden. Artikel 58e, derde lid, is van overeenkomstige toepassing. </w:t>
      </w:r>
    </w:p>
    <w:p w:rsidRPr="00350E45"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rPr>
          <w:rFonts w:ascii="Times New Roman" w:hAnsi="Times New Roman"/>
          <w:sz w:val="24"/>
        </w:rPr>
      </w:pPr>
      <w:r w:rsidRPr="00350E45">
        <w:rPr>
          <w:rFonts w:ascii="Times New Roman" w:hAnsi="Times New Roman"/>
          <w:sz w:val="24"/>
        </w:rPr>
        <w:t>C</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Artikel 58p wordt als volgt gewijzigd: </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lastRenderedPageBreak/>
        <w:t>1. In het opschrift wordt ‘Personenvervoer’ vervangen door ‘Bedrijfsmatig personenvervoer’ en in het eerste, tweede en derde lid wordt ‘personenvervoer’ telkens vervangen door ‘bedrijfsmatig personenvervoer’.</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2. Het derde</w:t>
      </w:r>
      <w:r>
        <w:rPr>
          <w:rFonts w:ascii="Times New Roman" w:hAnsi="Times New Roman"/>
          <w:sz w:val="24"/>
        </w:rPr>
        <w:t xml:space="preserve"> lid wordt als volgt gewijzigd:</w:t>
      </w:r>
    </w:p>
    <w:p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a. In onderdeel a wordt ‘indien de reiziger een testuitslag kan tonen aan de aanbieder van personenvervoer en een toezichthouder, waaruit blijkt dat hij op het moment van testen niet was geïnfecteerd met het virus SARS-CoV-2’ vervangen door ‘indien de reiziger een testuitslag waaruit blijkt dat hij op het moment van testen niet was geïnfecteerd met het virus SARS-CoV-2 of een verklaring als bedoeld in artikel 58ne, eventueel vergezeld van het voorgeschreven document als bedoeld in dat artikel, kan tonen aan de aanbieder van bedrijfsmatig personenvervoer en een toezichthouder’. </w:t>
      </w:r>
    </w:p>
    <w:p w:rsidR="00350E45" w:rsidP="00350E45" w:rsidRDefault="00350E45">
      <w:pPr>
        <w:pStyle w:val="Geenafstand"/>
        <w:rPr>
          <w:rFonts w:ascii="Times New Roman" w:hAnsi="Times New Roman" w:cs="Times New Roman"/>
          <w:sz w:val="24"/>
          <w:szCs w:val="24"/>
          <w:lang w:val="nl-NL"/>
        </w:rPr>
      </w:pPr>
    </w:p>
    <w:p w:rsidR="00350E45" w:rsidP="00350E45" w:rsidRDefault="00350E45">
      <w:pPr>
        <w:pStyle w:val="Geenafstand"/>
        <w:ind w:firstLine="284"/>
        <w:rPr>
          <w:rFonts w:ascii="Times New Roman" w:hAnsi="Times New Roman" w:cs="Times New Roman"/>
          <w:sz w:val="24"/>
          <w:szCs w:val="24"/>
          <w:lang w:val="nl-NL"/>
        </w:rPr>
      </w:pPr>
      <w:r w:rsidRPr="00350E45">
        <w:rPr>
          <w:rFonts w:ascii="Times New Roman" w:hAnsi="Times New Roman" w:cs="Times New Roman"/>
          <w:sz w:val="24"/>
          <w:szCs w:val="24"/>
          <w:lang w:val="nl-NL"/>
        </w:rPr>
        <w:t>b. In onderdeel b komt na ‘SARS-CoV-2,</w:t>
      </w:r>
      <w:r w:rsidR="00CE3689">
        <w:rPr>
          <w:rFonts w:ascii="Times New Roman" w:hAnsi="Times New Roman" w:cs="Times New Roman"/>
          <w:sz w:val="24"/>
          <w:szCs w:val="24"/>
          <w:lang w:val="nl-NL"/>
        </w:rPr>
        <w:t>’ het woord ‘en’ te vervallen,</w:t>
      </w:r>
      <w:r w:rsidRPr="00350E45">
        <w:rPr>
          <w:rFonts w:ascii="Times New Roman" w:hAnsi="Times New Roman" w:cs="Times New Roman"/>
          <w:sz w:val="24"/>
          <w:szCs w:val="24"/>
          <w:lang w:val="nl-NL"/>
        </w:rPr>
        <w:t xml:space="preserve"> wordt aan het slot ingevoegd ‘en om de testuitslag te bewaren tot een bij ministeriële regeling te bepalen tijdstip’</w:t>
      </w:r>
      <w:r w:rsidR="00CE3689">
        <w:rPr>
          <w:rFonts w:ascii="Times New Roman" w:hAnsi="Times New Roman" w:cs="Times New Roman"/>
          <w:sz w:val="24"/>
          <w:szCs w:val="24"/>
          <w:lang w:val="nl-NL"/>
        </w:rPr>
        <w:t xml:space="preserve"> </w:t>
      </w:r>
      <w:r w:rsidRPr="00CE3689" w:rsidR="00CE3689">
        <w:rPr>
          <w:rFonts w:ascii="Times New Roman" w:hAnsi="Times New Roman" w:eastAsia="Times New Roman" w:cs="Times New Roman"/>
          <w:sz w:val="24"/>
          <w:szCs w:val="20"/>
          <w:lang w:val="nl-NL" w:eastAsia="nl-NL"/>
        </w:rPr>
        <w:t>en wordt de punt aan het slot vervangen door een puntkomma</w:t>
      </w:r>
      <w:r w:rsidRPr="00350E45">
        <w:rPr>
          <w:rFonts w:ascii="Times New Roman" w:hAnsi="Times New Roman" w:cs="Times New Roman"/>
          <w:sz w:val="24"/>
          <w:szCs w:val="24"/>
          <w:lang w:val="nl-NL"/>
        </w:rPr>
        <w:t xml:space="preserve">. </w:t>
      </w:r>
    </w:p>
    <w:p w:rsidR="00CE3689" w:rsidP="00350E45" w:rsidRDefault="00CE3689">
      <w:pPr>
        <w:pStyle w:val="Geenafstand"/>
        <w:ind w:firstLine="284"/>
        <w:rPr>
          <w:rFonts w:ascii="Times New Roman" w:hAnsi="Times New Roman" w:cs="Times New Roman"/>
          <w:sz w:val="24"/>
          <w:szCs w:val="24"/>
          <w:lang w:val="nl-NL"/>
        </w:rPr>
      </w:pPr>
    </w:p>
    <w:p w:rsidRPr="00CE3689" w:rsidR="00CE3689" w:rsidP="00CE3689" w:rsidRDefault="00CE3689">
      <w:pPr>
        <w:widowControl w:val="0"/>
        <w:ind w:firstLine="284"/>
        <w:rPr>
          <w:rFonts w:ascii="Times New Roman" w:hAnsi="Times New Roman"/>
          <w:sz w:val="24"/>
          <w:szCs w:val="20"/>
        </w:rPr>
      </w:pPr>
      <w:r w:rsidRPr="00CE3689">
        <w:rPr>
          <w:rFonts w:ascii="Times New Roman" w:hAnsi="Times New Roman"/>
          <w:sz w:val="24"/>
          <w:szCs w:val="20"/>
        </w:rPr>
        <w:t>c. Er wordt een onderdeel toegevoegd, luidende:</w:t>
      </w:r>
    </w:p>
    <w:p w:rsidR="00CE3689" w:rsidP="00CE3689" w:rsidRDefault="00CE3689">
      <w:pPr>
        <w:pStyle w:val="Geenafstand"/>
        <w:ind w:firstLine="284"/>
        <w:rPr>
          <w:rFonts w:ascii="Times New Roman" w:hAnsi="Times New Roman" w:cs="Times New Roman"/>
          <w:sz w:val="24"/>
          <w:szCs w:val="24"/>
          <w:lang w:val="nl-NL"/>
        </w:rPr>
      </w:pPr>
      <w:r w:rsidRPr="00CE3689">
        <w:rPr>
          <w:rFonts w:ascii="Times New Roman" w:hAnsi="Times New Roman" w:eastAsia="Times New Roman" w:cs="Times New Roman"/>
          <w:sz w:val="24"/>
          <w:szCs w:val="20"/>
          <w:lang w:val="nl-NL" w:eastAsia="nl-NL"/>
        </w:rPr>
        <w:t>c. Ten aanzien van inreis in Bonaire, Sint Eustatius of Saba, een verplichting voor de reiziger die vertrekt vanuit een door Onze Minister aangewezen gebied in het buitenland of reist tussen het Europese deel van Nederland, Bonaire, Sint Eustatius of Saba om direct na aankomst te beschikken over een testuitslag waaruit blijkt dat hij op het moment van testen niet was geïnfecteerd met het virus SARS-CoV-2, en een verplichting voor de reiziger deze op verzoek te tonen aan een toezichthouder.</w:t>
      </w:r>
    </w:p>
    <w:p w:rsidR="00CE3689" w:rsidP="00350E45" w:rsidRDefault="00CE3689">
      <w:pPr>
        <w:pStyle w:val="Geenafstand"/>
        <w:ind w:firstLine="284"/>
        <w:rPr>
          <w:rFonts w:ascii="Times New Roman" w:hAnsi="Times New Roman" w:cs="Times New Roman"/>
          <w:sz w:val="24"/>
          <w:szCs w:val="24"/>
          <w:lang w:val="nl-NL"/>
        </w:rPr>
      </w:pPr>
    </w:p>
    <w:p w:rsidRPr="00CE3689" w:rsidR="00CE3689" w:rsidP="00CE3689" w:rsidRDefault="00CE3689">
      <w:pPr>
        <w:pStyle w:val="Geenafstand"/>
        <w:ind w:firstLine="284"/>
        <w:rPr>
          <w:rFonts w:ascii="Times New Roman" w:hAnsi="Times New Roman"/>
          <w:sz w:val="24"/>
        </w:rPr>
      </w:pPr>
      <w:r w:rsidRPr="00CE3689">
        <w:rPr>
          <w:rFonts w:ascii="Times New Roman" w:hAnsi="Times New Roman"/>
          <w:sz w:val="24"/>
        </w:rPr>
        <w:t>2a. Na het derde lid wordt een lid ingevoegd, luidende:</w:t>
      </w:r>
    </w:p>
    <w:p w:rsidRPr="00350E45" w:rsidR="00CE3689" w:rsidP="00CE3689" w:rsidRDefault="00CE3689">
      <w:pPr>
        <w:pStyle w:val="Geenafstand"/>
        <w:ind w:firstLine="284"/>
        <w:rPr>
          <w:rFonts w:ascii="Times New Roman" w:hAnsi="Times New Roman" w:cs="Times New Roman"/>
          <w:sz w:val="24"/>
          <w:szCs w:val="24"/>
          <w:lang w:val="nl-NL"/>
        </w:rPr>
      </w:pPr>
      <w:r w:rsidRPr="00CE3689">
        <w:rPr>
          <w:rFonts w:ascii="Times New Roman" w:hAnsi="Times New Roman" w:cs="Times New Roman"/>
          <w:sz w:val="24"/>
          <w:szCs w:val="24"/>
          <w:lang w:val="nl-NL"/>
        </w:rPr>
        <w:t>3a. In een regeling als bedoeld in het derde lid kan worden bepaald dat de in dat lid bedoelde verplichtingen niet van toepassing zijn op personen die voor inreis hebben verbleven in een door Onze Minister aangewezen hoogrisicogebied of zeer hoogrisicogebied, en die middels een bewijs van vaccinatie tegen covid-19 dat voldoet aan bij ministeriële regeling te stellen voorwaarden kunnen aantonen dat zij op het moment van inreizen gevaccineerd waren volgens bij die regeling te bepalen minimumeisen.</w:t>
      </w:r>
    </w:p>
    <w:p w:rsidR="00350E45" w:rsidP="00350E45" w:rsidRDefault="00350E45">
      <w:pPr>
        <w:rPr>
          <w:rFonts w:ascii="Times New Roman" w:hAnsi="Times New Roman"/>
          <w:sz w:val="24"/>
        </w:rPr>
      </w:pPr>
    </w:p>
    <w:p w:rsidR="00350E45" w:rsidP="00350E45" w:rsidRDefault="00350E45">
      <w:pPr>
        <w:ind w:firstLine="284"/>
        <w:rPr>
          <w:rFonts w:ascii="Times New Roman" w:hAnsi="Times New Roman"/>
          <w:sz w:val="24"/>
        </w:rPr>
      </w:pPr>
      <w:r w:rsidRPr="00350E45">
        <w:rPr>
          <w:rFonts w:ascii="Times New Roman" w:hAnsi="Times New Roman"/>
          <w:sz w:val="24"/>
        </w:rPr>
        <w:t xml:space="preserve">3. Het vijfde lid komt te luiden: </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5. Een regeling als bedoeld in het derde lid, onderdeel a, is niet van toepassing op degene die wegens overmacht niet kan beschikken over een of meerdere van de in dat onderdeel bedoelde bescheiden. </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4. Er wordt een lid toegevoegd, luidende: </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6. Ten aanzien van inreis in Bonaire, Sint Eustatius of Saba geschiedt de aanwijzing van gebieden, bedoeld in het derde lid, na overleg met de gezaghebber. </w:t>
      </w:r>
    </w:p>
    <w:p w:rsidRPr="00350E45" w:rsidR="00350E45" w:rsidP="00350E45" w:rsidRDefault="00350E45">
      <w:pPr>
        <w:rPr>
          <w:rFonts w:ascii="Times New Roman" w:hAnsi="Times New Roman"/>
          <w:i/>
          <w:sz w:val="24"/>
        </w:rPr>
      </w:pPr>
    </w:p>
    <w:p w:rsidRPr="00350E45" w:rsidR="00350E45" w:rsidP="00350E45" w:rsidRDefault="00350E45">
      <w:pPr>
        <w:rPr>
          <w:rFonts w:ascii="Times New Roman" w:hAnsi="Times New Roman"/>
          <w:sz w:val="24"/>
        </w:rPr>
      </w:pPr>
      <w:r w:rsidRPr="00350E45">
        <w:rPr>
          <w:rFonts w:ascii="Times New Roman" w:hAnsi="Times New Roman"/>
          <w:sz w:val="24"/>
        </w:rPr>
        <w:t>D</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Na artikel 58p wordt een artikel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b/>
          <w:sz w:val="24"/>
        </w:rPr>
      </w:pPr>
      <w:r w:rsidRPr="00350E45">
        <w:rPr>
          <w:rFonts w:ascii="Times New Roman" w:hAnsi="Times New Roman"/>
          <w:b/>
          <w:sz w:val="24"/>
        </w:rPr>
        <w:t>Artikel 58pa</w:t>
      </w:r>
      <w:r w:rsidRPr="00350E45">
        <w:rPr>
          <w:rFonts w:ascii="Times New Roman" w:hAnsi="Times New Roman"/>
          <w:b/>
          <w:sz w:val="24"/>
        </w:rPr>
        <w:tab/>
        <w:t>Niet-bedrijfsmatig personenvervoer</w:t>
      </w:r>
    </w:p>
    <w:p w:rsidR="00350E45" w:rsidP="00350E45" w:rsidRDefault="00350E45">
      <w:pPr>
        <w:pStyle w:val="Geenafstand"/>
        <w:rPr>
          <w:rFonts w:ascii="Times New Roman" w:hAnsi="Times New Roman" w:cs="Times New Roman"/>
          <w:sz w:val="24"/>
          <w:szCs w:val="24"/>
          <w:lang w:val="nl-NL"/>
        </w:rPr>
      </w:pPr>
    </w:p>
    <w:p w:rsidRPr="00350E45" w:rsidR="00350E45" w:rsidP="00350E45" w:rsidRDefault="00350E45">
      <w:pPr>
        <w:pStyle w:val="Geenafstand"/>
        <w:ind w:firstLine="284"/>
        <w:rPr>
          <w:rFonts w:ascii="Times New Roman" w:hAnsi="Times New Roman" w:cs="Times New Roman"/>
          <w:i/>
          <w:sz w:val="24"/>
          <w:szCs w:val="24"/>
          <w:lang w:val="nl-NL"/>
        </w:rPr>
      </w:pPr>
      <w:r w:rsidRPr="00350E45">
        <w:rPr>
          <w:rFonts w:ascii="Times New Roman" w:hAnsi="Times New Roman" w:cs="Times New Roman"/>
          <w:sz w:val="24"/>
          <w:szCs w:val="24"/>
          <w:lang w:val="nl-NL"/>
        </w:rPr>
        <w:lastRenderedPageBreak/>
        <w:t>1. Bij ministeriële regeling kan worden bepaald dat op de reiziger die heeft verbleven in een door Onze Minister aangewezen gebied in het buitenland of reist tussen het Europese deel van Nederland, Bonaire, Sint Eustatius of Saba, anders dan met gebruikmaking van bedrijfsmatig personenvervoer als bedoeld in artikel 58p, een verplichting rust om bij inreis in Nederland te beschikken over een testuitslag waaruit blijkt dat hij op het moment van testen niet was geïnfecteerd met het virus SARS-CoV-2, om die testuitslag op verzoek te tonen aan een toezichthouder en om die testuitslag te bewaren tot een bij ministeriële regeling te bepalen tijdstip.</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2. In een regeling als bedoeld in het eerste lid worden eisen gesteld met betrekking tot de test, die in elk geval betrekking hebben op: </w:t>
      </w:r>
    </w:p>
    <w:p w:rsidRPr="00350E45" w:rsidR="00350E45" w:rsidP="00350E45" w:rsidRDefault="00350E45">
      <w:pPr>
        <w:ind w:firstLine="284"/>
        <w:rPr>
          <w:rFonts w:ascii="Times New Roman" w:hAnsi="Times New Roman"/>
          <w:sz w:val="24"/>
        </w:rPr>
      </w:pPr>
      <w:r w:rsidRPr="00350E45">
        <w:rPr>
          <w:rFonts w:ascii="Times New Roman" w:hAnsi="Times New Roman"/>
          <w:sz w:val="24"/>
        </w:rPr>
        <w:t>a. de vaststelling van de identiteit van de geteste persoon;</w:t>
      </w:r>
    </w:p>
    <w:p w:rsidRPr="00350E45" w:rsidR="00350E45" w:rsidP="00350E45" w:rsidRDefault="00350E45">
      <w:pPr>
        <w:ind w:firstLine="284"/>
        <w:rPr>
          <w:rFonts w:ascii="Times New Roman" w:hAnsi="Times New Roman"/>
          <w:sz w:val="24"/>
        </w:rPr>
      </w:pPr>
      <w:r w:rsidRPr="00350E45">
        <w:rPr>
          <w:rFonts w:ascii="Times New Roman" w:hAnsi="Times New Roman"/>
          <w:sz w:val="24"/>
        </w:rPr>
        <w:t>b. het type test dat is uitgevoerd;</w:t>
      </w: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c. de wijze waarop de testuitslag wordt aangetoond; </w:t>
      </w:r>
    </w:p>
    <w:p w:rsidR="00350E45" w:rsidP="00350E45" w:rsidRDefault="00350E45">
      <w:pPr>
        <w:ind w:firstLine="284"/>
        <w:rPr>
          <w:rFonts w:ascii="Times New Roman" w:hAnsi="Times New Roman"/>
          <w:sz w:val="24"/>
        </w:rPr>
      </w:pPr>
      <w:r w:rsidRPr="00350E45">
        <w:rPr>
          <w:rFonts w:ascii="Times New Roman" w:hAnsi="Times New Roman"/>
          <w:sz w:val="24"/>
        </w:rPr>
        <w:t xml:space="preserve">d. de termijn waarbinnen de test moet zijn uitgevoerd ten opzichte van het moment van inreis in Nederland. </w:t>
      </w:r>
    </w:p>
    <w:p w:rsidRPr="00350E45" w:rsidR="00CE3689" w:rsidP="00350E45" w:rsidRDefault="00EC74DE">
      <w:pPr>
        <w:ind w:firstLine="284"/>
        <w:rPr>
          <w:rFonts w:ascii="Times New Roman" w:hAnsi="Times New Roman"/>
          <w:sz w:val="24"/>
        </w:rPr>
      </w:pPr>
      <w:r>
        <w:rPr>
          <w:rFonts w:ascii="Times New Roman" w:hAnsi="Times New Roman"/>
          <w:sz w:val="24"/>
        </w:rPr>
        <w:t>3</w:t>
      </w:r>
      <w:r w:rsidRPr="00CE3689" w:rsidR="00CE3689">
        <w:rPr>
          <w:rFonts w:ascii="Times New Roman" w:hAnsi="Times New Roman"/>
          <w:sz w:val="24"/>
        </w:rPr>
        <w:t>. In een regeling als bedoeld in het eerste lid kan worden bepaald dat de in dat lid bedoelde verplichtingen niet van toepassing zijn op personen die voor inreis hebben verbleven in een door Onze Minister aangewezen hoogrisicogebied of zeer hoogrisicogebied, en die middels een bewijs van vaccinatie tegen covid-19 dat voldoet aan bij ministeriële regeling te stellen voorwaarden kunnen aantonen dat zij op het moment van inreizen gevaccineerd waren volgens bij die regeling te bepalen minimumeisen.</w:t>
      </w:r>
    </w:p>
    <w:p w:rsidR="00350E45" w:rsidP="00350E45" w:rsidRDefault="00EC74DE">
      <w:pPr>
        <w:pStyle w:val="Geenafstand"/>
        <w:ind w:firstLine="284"/>
        <w:rPr>
          <w:rFonts w:ascii="Times New Roman" w:hAnsi="Times New Roman" w:cs="Times New Roman"/>
          <w:sz w:val="24"/>
          <w:szCs w:val="24"/>
          <w:lang w:val="nl-NL"/>
        </w:rPr>
      </w:pPr>
      <w:r>
        <w:rPr>
          <w:rFonts w:ascii="Times New Roman" w:hAnsi="Times New Roman" w:cs="Times New Roman"/>
          <w:sz w:val="24"/>
          <w:szCs w:val="24"/>
          <w:lang w:val="nl-NL"/>
        </w:rPr>
        <w:t>4</w:t>
      </w:r>
      <w:r w:rsidRPr="00350E45" w:rsidR="00350E45">
        <w:rPr>
          <w:rFonts w:ascii="Times New Roman" w:hAnsi="Times New Roman" w:cs="Times New Roman"/>
          <w:sz w:val="24"/>
          <w:szCs w:val="24"/>
          <w:lang w:val="nl-NL"/>
        </w:rPr>
        <w:t xml:space="preserve">. Ten aanzien van inreis in Bonaire, Sint Eustatius of Saba geschiedt de aanwijzing van gebieden, bedoeld in het eerste lid, na overleg met de gezaghebber. </w:t>
      </w:r>
    </w:p>
    <w:p w:rsidRPr="00350E45" w:rsidR="00CE3689" w:rsidP="00350E45" w:rsidRDefault="00EC74DE">
      <w:pPr>
        <w:pStyle w:val="Geenafstand"/>
        <w:ind w:firstLine="284"/>
        <w:rPr>
          <w:rFonts w:ascii="Times New Roman" w:hAnsi="Times New Roman" w:cs="Times New Roman"/>
          <w:sz w:val="24"/>
          <w:szCs w:val="24"/>
          <w:lang w:val="nl-NL"/>
        </w:rPr>
      </w:pPr>
      <w:r>
        <w:rPr>
          <w:rFonts w:ascii="Times New Roman" w:hAnsi="Times New Roman" w:eastAsia="Times New Roman" w:cs="Times New Roman"/>
          <w:sz w:val="24"/>
          <w:szCs w:val="20"/>
          <w:lang w:val="nl-NL" w:eastAsia="nl-NL"/>
        </w:rPr>
        <w:t>5</w:t>
      </w:r>
      <w:r w:rsidRPr="00CE3689" w:rsidR="00CE3689">
        <w:rPr>
          <w:rFonts w:ascii="Times New Roman" w:hAnsi="Times New Roman" w:eastAsia="Times New Roman" w:cs="Times New Roman"/>
          <w:sz w:val="24"/>
          <w:szCs w:val="20"/>
          <w:lang w:val="nl-NL" w:eastAsia="nl-NL"/>
        </w:rPr>
        <w:t>. Ten aanzien van inreis in Bonaire, Sint Eustatius of Saba kan de in het eerste lid bedoelde testuitslag in bij ministeriële regeling bepaalde gevallen ook worden verkregen direct na het moment van aankomst.</w:t>
      </w:r>
    </w:p>
    <w:p w:rsidRPr="00350E45" w:rsidR="00350E45" w:rsidP="00350E45" w:rsidRDefault="00350E45">
      <w:pPr>
        <w:rPr>
          <w:rFonts w:ascii="Times New Roman" w:hAnsi="Times New Roman"/>
          <w:i/>
          <w:sz w:val="24"/>
        </w:rPr>
      </w:pPr>
    </w:p>
    <w:p w:rsidRPr="00350E45" w:rsidR="00350E45" w:rsidP="00350E45" w:rsidRDefault="00350E45">
      <w:pPr>
        <w:rPr>
          <w:rFonts w:ascii="Times New Roman" w:hAnsi="Times New Roman"/>
          <w:sz w:val="24"/>
        </w:rPr>
      </w:pPr>
      <w:r w:rsidRPr="00350E45">
        <w:rPr>
          <w:rFonts w:ascii="Times New Roman" w:hAnsi="Times New Roman"/>
          <w:sz w:val="24"/>
        </w:rPr>
        <w:t>E</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In artikel 58u, vierde lid, wordt aan het slot ingevoegd ‘, of ter handhaving van het bepaalde bij of krachtens artikel 58nb, eerste lid’.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F</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Na artikel 58u wordt een artikel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b/>
          <w:sz w:val="24"/>
        </w:rPr>
        <w:t>Artikel 58v</w:t>
      </w:r>
      <w:r w:rsidRPr="00350E45">
        <w:rPr>
          <w:rFonts w:ascii="Times New Roman" w:hAnsi="Times New Roman"/>
          <w:b/>
          <w:sz w:val="24"/>
        </w:rPr>
        <w:tab/>
        <w:t>Bestuurlijke boete</w:t>
      </w:r>
    </w:p>
    <w:p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1. De burgemeester is bevoegd een bestuurlijke boete op te leggen ter handhaving van het bepaalde bij of krachtens artikel 58nb, eerste lid.</w:t>
      </w:r>
    </w:p>
    <w:p w:rsidRPr="005C2BFF" w:rsidR="005C2BFF" w:rsidP="005C2BFF" w:rsidRDefault="005C2BFF">
      <w:pPr>
        <w:ind w:firstLine="284"/>
        <w:rPr>
          <w:rFonts w:ascii="Times New Roman" w:hAnsi="Times New Roman"/>
          <w:sz w:val="24"/>
          <w:szCs w:val="20"/>
        </w:rPr>
      </w:pPr>
      <w:r w:rsidRPr="005C2BFF">
        <w:rPr>
          <w:rFonts w:ascii="Times New Roman" w:hAnsi="Times New Roman"/>
          <w:sz w:val="24"/>
          <w:szCs w:val="20"/>
        </w:rPr>
        <w:t>2. De op grond van het eerste lid op te leggen bestuurlijke boete bedraagt € 339.</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G</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In artikel 68bis, eerste lid, onderdeel b, wordt na ‘58l, tweede lid, eerste of tweede zin’ ingevoegd ‘58ne’ en na ‘58p, eerste of tweede lid,’ ingevoegd ‘58pa, eerste lid,’.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H</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lastRenderedPageBreak/>
        <w:t xml:space="preserve">Na artikel 68ka wordt een artikel ingevoegd, luidende: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b/>
          <w:sz w:val="24"/>
        </w:rPr>
        <w:t>Artikel 68kb</w:t>
      </w:r>
      <w:r w:rsidRPr="00350E45">
        <w:rPr>
          <w:rFonts w:ascii="Times New Roman" w:hAnsi="Times New Roman"/>
          <w:b/>
          <w:sz w:val="24"/>
        </w:rPr>
        <w:tab/>
        <w:t>Bestuurlijke boete BES</w:t>
      </w:r>
    </w:p>
    <w:p w:rsidR="00350E45" w:rsidP="00350E45" w:rsidRDefault="00350E45">
      <w:pPr>
        <w:rPr>
          <w:rFonts w:ascii="Times New Roman" w:hAnsi="Times New Roman"/>
          <w:sz w:val="24"/>
        </w:rPr>
      </w:pPr>
    </w:p>
    <w:p w:rsidRPr="00350E45" w:rsidR="00350E45" w:rsidP="00350E45" w:rsidRDefault="005C2BFF">
      <w:pPr>
        <w:ind w:firstLine="284"/>
        <w:rPr>
          <w:rFonts w:ascii="Times New Roman" w:hAnsi="Times New Roman"/>
          <w:sz w:val="24"/>
        </w:rPr>
      </w:pPr>
      <w:r>
        <w:rPr>
          <w:rFonts w:ascii="Times New Roman" w:hAnsi="Times New Roman"/>
          <w:sz w:val="24"/>
        </w:rPr>
        <w:t xml:space="preserve">1. </w:t>
      </w:r>
      <w:r w:rsidRPr="00350E45" w:rsidR="00350E45">
        <w:rPr>
          <w:rFonts w:ascii="Times New Roman" w:hAnsi="Times New Roman"/>
          <w:sz w:val="24"/>
        </w:rPr>
        <w:t xml:space="preserve">Op de bevoegdheid tot het opleggen van een bestuurlijke boete ter handhaving van het bepaalde bij of krachtens de in artikel 58v genoemde bepaling zijn de artikelen 5:5 tot en met 5:10a en 5:40 tot en met 5:53 van de Algemene wet bestuursrecht van toepassing. </w:t>
      </w:r>
    </w:p>
    <w:p w:rsidRPr="00AE63B0" w:rsidR="00350E45" w:rsidP="00AE63B0" w:rsidRDefault="005C2BFF">
      <w:pPr>
        <w:ind w:firstLine="284"/>
        <w:rPr>
          <w:rFonts w:ascii="Times New Roman" w:hAnsi="Times New Roman"/>
          <w:sz w:val="24"/>
          <w:szCs w:val="20"/>
        </w:rPr>
      </w:pPr>
      <w:r w:rsidRPr="005C2BFF">
        <w:rPr>
          <w:rFonts w:ascii="Times New Roman" w:hAnsi="Times New Roman"/>
          <w:sz w:val="24"/>
          <w:szCs w:val="20"/>
        </w:rPr>
        <w:t>2. De op grond van artikel 58v, eerste lid, op te leggen bestuurlijke boete bedraagt USD 218.</w:t>
      </w:r>
    </w:p>
    <w:p w:rsidR="005C2BFF" w:rsidP="00350E45" w:rsidRDefault="005C2BFF">
      <w:pPr>
        <w:rPr>
          <w:rFonts w:ascii="Times New Roman" w:hAnsi="Times New Roman"/>
          <w:b/>
          <w:i/>
          <w:sz w:val="24"/>
        </w:rPr>
      </w:pPr>
    </w:p>
    <w:p w:rsidR="005C2BFF" w:rsidP="00350E45" w:rsidRDefault="005C2BFF">
      <w:pPr>
        <w:rPr>
          <w:rFonts w:ascii="Times New Roman" w:hAnsi="Times New Roman"/>
          <w:b/>
          <w:i/>
          <w:sz w:val="24"/>
        </w:rPr>
      </w:pPr>
    </w:p>
    <w:p w:rsidRPr="005C2BFF" w:rsidR="005C2BFF" w:rsidP="005C2BFF" w:rsidRDefault="005C2BFF">
      <w:pPr>
        <w:rPr>
          <w:rFonts w:ascii="Times New Roman" w:hAnsi="Times New Roman"/>
          <w:sz w:val="24"/>
        </w:rPr>
      </w:pPr>
      <w:r w:rsidRPr="005C2BFF">
        <w:rPr>
          <w:rFonts w:ascii="Times New Roman" w:hAnsi="Times New Roman"/>
          <w:b/>
          <w:sz w:val="24"/>
        </w:rPr>
        <w:t>ARTIKEL IA</w:t>
      </w:r>
    </w:p>
    <w:p w:rsidRPr="005C2BFF" w:rsidR="005C2BFF" w:rsidP="005C2BFF" w:rsidRDefault="005C2BFF">
      <w:pPr>
        <w:rPr>
          <w:rFonts w:ascii="Times New Roman" w:hAnsi="Times New Roman"/>
          <w:sz w:val="24"/>
        </w:rPr>
      </w:pPr>
    </w:p>
    <w:p w:rsidR="005C2BFF" w:rsidP="00AE63B0" w:rsidRDefault="005C2BFF">
      <w:pPr>
        <w:ind w:firstLine="284"/>
        <w:rPr>
          <w:rFonts w:ascii="Times New Roman" w:hAnsi="Times New Roman"/>
          <w:sz w:val="24"/>
        </w:rPr>
      </w:pPr>
      <w:r w:rsidRPr="005C2BFF">
        <w:rPr>
          <w:rFonts w:ascii="Times New Roman" w:hAnsi="Times New Roman"/>
          <w:sz w:val="24"/>
        </w:rPr>
        <w:t>In artikel VIII, eerste lid, van de Tijdelijke wet maatregelen covid-19 wordt ‘en 68ka’ vervangen door ‘, 68ka en 68kb’.</w:t>
      </w:r>
    </w:p>
    <w:p w:rsidRPr="00350E45" w:rsidR="005C2BFF" w:rsidP="00AE63B0" w:rsidRDefault="005C2BFF">
      <w:pPr>
        <w:ind w:firstLine="284"/>
        <w:rPr>
          <w:rFonts w:ascii="Times New Roman" w:hAnsi="Times New Roman"/>
          <w:b/>
          <w:i/>
          <w:sz w:val="24"/>
        </w:rPr>
      </w:pPr>
    </w:p>
    <w:p w:rsidRPr="00350E45" w:rsidR="00350E45" w:rsidP="00350E45" w:rsidRDefault="00350E45">
      <w:pPr>
        <w:rPr>
          <w:rFonts w:ascii="Times New Roman" w:hAnsi="Times New Roman"/>
          <w:b/>
          <w:sz w:val="24"/>
        </w:rPr>
      </w:pPr>
    </w:p>
    <w:p w:rsidRPr="00350E45" w:rsidR="00350E45" w:rsidP="00350E45" w:rsidRDefault="00350E45">
      <w:pPr>
        <w:rPr>
          <w:rFonts w:ascii="Times New Roman" w:hAnsi="Times New Roman"/>
          <w:sz w:val="24"/>
        </w:rPr>
      </w:pPr>
      <w:r w:rsidRPr="00350E45">
        <w:rPr>
          <w:rFonts w:ascii="Times New Roman" w:hAnsi="Times New Roman"/>
          <w:b/>
          <w:sz w:val="24"/>
        </w:rPr>
        <w:t>ARTIKEL II</w:t>
      </w:r>
    </w:p>
    <w:p w:rsidRPr="00350E45" w:rsidR="00350E45" w:rsidP="00350E45" w:rsidRDefault="00350E45">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 xml:space="preserve">Indien het bij koninklijke boodschap van </w:t>
      </w:r>
      <w:r w:rsidRPr="00350E45">
        <w:rPr>
          <w:rFonts w:ascii="Times New Roman" w:hAnsi="Times New Roman"/>
          <w:i/>
          <w:sz w:val="24"/>
        </w:rPr>
        <w:t>[datum]</w:t>
      </w:r>
      <w:r w:rsidRPr="00350E45">
        <w:rPr>
          <w:rFonts w:ascii="Times New Roman" w:hAnsi="Times New Roman"/>
          <w:sz w:val="24"/>
        </w:rPr>
        <w:t xml:space="preserve"> ingediende voorstel van wet tot wijziging van de Wet publieke gezondheid in verband met een sluitingsbevoegdheid ten aanzien van publieke en besloten plaatsen wegens een uitbraak </w:t>
      </w:r>
      <w:r w:rsidRPr="00350E45">
        <w:rPr>
          <w:rFonts w:ascii="Times New Roman" w:hAnsi="Times New Roman"/>
          <w:i/>
          <w:sz w:val="24"/>
        </w:rPr>
        <w:t>[kamerstuknummer]</w:t>
      </w:r>
      <w:r w:rsidRPr="00350E45">
        <w:rPr>
          <w:rFonts w:ascii="Times New Roman" w:hAnsi="Times New Roman"/>
          <w:sz w:val="24"/>
        </w:rPr>
        <w:t xml:space="preserve"> tot wet is of wordt verheven en die wet eerder in werking is getreden of treedt dan artikel I, onderdeel B, van deze wet, wordt in artikel I, onderdeel B, van deze wet in de aanhef ‘artikel 58n’ gewijzigd in ‘artikel 58na’.</w:t>
      </w:r>
    </w:p>
    <w:p w:rsidRPr="00350E45" w:rsidR="00350E45" w:rsidP="00350E45" w:rsidRDefault="00350E45">
      <w:pPr>
        <w:rPr>
          <w:rFonts w:ascii="Times New Roman" w:hAnsi="Times New Roman"/>
          <w:i/>
          <w:sz w:val="24"/>
        </w:rPr>
      </w:pPr>
    </w:p>
    <w:p w:rsidRPr="00350E45" w:rsidR="00350E45" w:rsidP="00350E45" w:rsidRDefault="00350E45">
      <w:pPr>
        <w:pStyle w:val="Default"/>
        <w:rPr>
          <w:rFonts w:ascii="Times New Roman" w:hAnsi="Times New Roman" w:cs="Times New Roman"/>
          <w:b/>
          <w:bCs/>
          <w:color w:val="211D1F"/>
        </w:rPr>
      </w:pPr>
      <w:bookmarkStart w:name="_GoBack" w:id="0"/>
      <w:bookmarkEnd w:id="0"/>
    </w:p>
    <w:p w:rsidRPr="00350E45" w:rsidR="00350E45" w:rsidP="00350E45" w:rsidRDefault="00350E45">
      <w:pPr>
        <w:pStyle w:val="Default"/>
        <w:rPr>
          <w:rFonts w:ascii="Times New Roman" w:hAnsi="Times New Roman" w:cs="Times New Roman"/>
          <w:b/>
          <w:bCs/>
          <w:color w:val="211D1F"/>
        </w:rPr>
      </w:pPr>
      <w:r w:rsidRPr="00350E45">
        <w:rPr>
          <w:rFonts w:ascii="Times New Roman" w:hAnsi="Times New Roman" w:cs="Times New Roman"/>
          <w:b/>
          <w:bCs/>
          <w:color w:val="211D1F"/>
        </w:rPr>
        <w:t>ARTIKEL III</w:t>
      </w:r>
    </w:p>
    <w:p w:rsidRPr="00350E45" w:rsidR="00350E45" w:rsidP="00350E45" w:rsidRDefault="00350E45">
      <w:pPr>
        <w:pStyle w:val="Default"/>
        <w:rPr>
          <w:rFonts w:ascii="Times New Roman" w:hAnsi="Times New Roman" w:cs="Times New Roman"/>
          <w:color w:val="211D1F"/>
        </w:rPr>
      </w:pPr>
    </w:p>
    <w:p w:rsidRPr="00350E45" w:rsidR="00350E45" w:rsidP="00350E45" w:rsidRDefault="00350E45">
      <w:pPr>
        <w:pStyle w:val="Default"/>
        <w:ind w:firstLine="284"/>
        <w:rPr>
          <w:rFonts w:ascii="Times New Roman" w:hAnsi="Times New Roman" w:cs="Times New Roman"/>
          <w:color w:val="211D1F"/>
        </w:rPr>
      </w:pPr>
      <w:r w:rsidRPr="00350E45">
        <w:rPr>
          <w:rFonts w:ascii="Times New Roman" w:hAnsi="Times New Roman" w:cs="Times New Roman"/>
          <w:color w:val="211D1F"/>
        </w:rPr>
        <w:t>Deze wet treedt in werking op een bij koninklijk besluit te bepalen tijdstip, dat voor de verschillende artikelen of onderdelen daarvan verschillend kan worden vastgesteld.</w:t>
      </w:r>
    </w:p>
    <w:p w:rsidRPr="00350E45" w:rsidR="00350E45" w:rsidP="00350E45" w:rsidRDefault="00350E45">
      <w:pPr>
        <w:pStyle w:val="Default"/>
        <w:rPr>
          <w:rFonts w:ascii="Times New Roman" w:hAnsi="Times New Roman" w:cs="Times New Roman"/>
          <w:color w:val="211D1F"/>
        </w:rPr>
      </w:pPr>
    </w:p>
    <w:p w:rsidR="00350E45" w:rsidP="00350E45" w:rsidRDefault="00350E45">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00CE3689" w:rsidP="00350E45" w:rsidRDefault="00CE3689">
      <w:pPr>
        <w:rPr>
          <w:rFonts w:ascii="Times New Roman" w:hAnsi="Times New Roman"/>
          <w:sz w:val="24"/>
        </w:rPr>
      </w:pPr>
    </w:p>
    <w:p w:rsidRPr="00350E45" w:rsidR="00CE3689" w:rsidP="00350E45" w:rsidRDefault="00CE3689">
      <w:pPr>
        <w:rPr>
          <w:rFonts w:ascii="Times New Roman" w:hAnsi="Times New Roman"/>
          <w:sz w:val="24"/>
        </w:rPr>
      </w:pPr>
    </w:p>
    <w:p w:rsidRPr="00350E45" w:rsidR="00350E45" w:rsidP="00350E45" w:rsidRDefault="00350E45">
      <w:pPr>
        <w:ind w:firstLine="284"/>
        <w:rPr>
          <w:rFonts w:ascii="Times New Roman" w:hAnsi="Times New Roman"/>
          <w:sz w:val="24"/>
        </w:rPr>
      </w:pPr>
      <w:r w:rsidRPr="00350E45">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Pr>
          <w:rFonts w:ascii="Times New Roman" w:hAnsi="Times New Roman"/>
          <w:sz w:val="24"/>
        </w:rPr>
        <w:t>Gegeven</w:t>
      </w: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 xml:space="preserve">De Minister van Volksgezondheid, Welzijn en Sport,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r w:rsidRPr="00350E45">
        <w:rPr>
          <w:rFonts w:ascii="Times New Roman" w:hAnsi="Times New Roman"/>
          <w:sz w:val="24"/>
        </w:rPr>
        <w:t xml:space="preserve">De Minister van Justitie en Veiligheid, </w:t>
      </w:r>
    </w:p>
    <w:p w:rsidRPr="00350E45"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00350E45" w:rsidP="00350E45" w:rsidRDefault="00350E45">
      <w:pPr>
        <w:rPr>
          <w:rFonts w:ascii="Times New Roman" w:hAnsi="Times New Roman"/>
          <w:sz w:val="24"/>
        </w:rPr>
      </w:pPr>
    </w:p>
    <w:p w:rsidRPr="00350E45" w:rsidR="00350E45" w:rsidP="00350E45" w:rsidRDefault="00350E45">
      <w:pPr>
        <w:rPr>
          <w:rFonts w:ascii="Times New Roman" w:hAnsi="Times New Roman"/>
          <w:sz w:val="24"/>
        </w:rPr>
      </w:pPr>
    </w:p>
    <w:p w:rsidR="00CB3578" w:rsidP="00350E45" w:rsidRDefault="00350E45">
      <w:pPr>
        <w:rPr>
          <w:rFonts w:ascii="Times New Roman" w:hAnsi="Times New Roman"/>
          <w:sz w:val="24"/>
        </w:rPr>
      </w:pPr>
      <w:r w:rsidRPr="00350E45">
        <w:rPr>
          <w:rFonts w:ascii="Times New Roman" w:hAnsi="Times New Roman"/>
          <w:sz w:val="24"/>
        </w:rPr>
        <w:t xml:space="preserve">De Minister van Binnenlandse Zaken en Koninkrijksrelaties, </w:t>
      </w: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Pr="00350E45" w:rsidR="00CE3689" w:rsidP="00CE3689" w:rsidRDefault="00CE3689">
      <w:pPr>
        <w:rPr>
          <w:rFonts w:ascii="Times New Roman" w:hAnsi="Times New Roman"/>
          <w:sz w:val="24"/>
        </w:rPr>
      </w:pPr>
      <w:r w:rsidRPr="00350E45">
        <w:rPr>
          <w:rFonts w:ascii="Times New Roman" w:hAnsi="Times New Roman"/>
          <w:sz w:val="24"/>
        </w:rPr>
        <w:t xml:space="preserve">De Minister van Volksgezondheid, Welzijn en Sport, </w:t>
      </w:r>
    </w:p>
    <w:p w:rsidRPr="00350E45" w:rsidR="00CE3689" w:rsidP="00CE3689" w:rsidRDefault="00CE3689">
      <w:pPr>
        <w:rPr>
          <w:rFonts w:ascii="Times New Roman" w:hAnsi="Times New Roman"/>
          <w:sz w:val="24"/>
        </w:rPr>
      </w:pPr>
    </w:p>
    <w:p w:rsidRPr="00350E45"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Pr="00350E45" w:rsidR="00CE3689" w:rsidP="00CE3689" w:rsidRDefault="00CE3689">
      <w:pPr>
        <w:rPr>
          <w:rFonts w:ascii="Times New Roman" w:hAnsi="Times New Roman"/>
          <w:sz w:val="24"/>
        </w:rPr>
      </w:pPr>
    </w:p>
    <w:p w:rsidRPr="00350E45" w:rsidR="00CE3689" w:rsidP="00CE3689" w:rsidRDefault="00CE3689">
      <w:pPr>
        <w:rPr>
          <w:rFonts w:ascii="Times New Roman" w:hAnsi="Times New Roman"/>
          <w:sz w:val="24"/>
        </w:rPr>
      </w:pPr>
      <w:r w:rsidRPr="00350E45">
        <w:rPr>
          <w:rFonts w:ascii="Times New Roman" w:hAnsi="Times New Roman"/>
          <w:sz w:val="24"/>
        </w:rPr>
        <w:t xml:space="preserve">De Minister van Justitie en Veiligheid, </w:t>
      </w:r>
    </w:p>
    <w:p w:rsidRPr="00350E45" w:rsidR="00CE3689" w:rsidP="00CE3689" w:rsidRDefault="00CE3689">
      <w:pPr>
        <w:rPr>
          <w:rFonts w:ascii="Times New Roman" w:hAnsi="Times New Roman"/>
          <w:sz w:val="24"/>
        </w:rPr>
      </w:pPr>
    </w:p>
    <w:p w:rsidRPr="00350E45"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00CE3689" w:rsidP="00CE3689" w:rsidRDefault="00CE3689">
      <w:pPr>
        <w:rPr>
          <w:rFonts w:ascii="Times New Roman" w:hAnsi="Times New Roman"/>
          <w:sz w:val="24"/>
        </w:rPr>
      </w:pPr>
    </w:p>
    <w:p w:rsidRPr="00350E45" w:rsidR="00CE3689" w:rsidP="00CE3689" w:rsidRDefault="00CE3689">
      <w:pPr>
        <w:rPr>
          <w:rFonts w:ascii="Times New Roman" w:hAnsi="Times New Roman"/>
          <w:sz w:val="24"/>
        </w:rPr>
      </w:pPr>
    </w:p>
    <w:p w:rsidRPr="00350E45" w:rsidR="00CE3689" w:rsidP="00350E45" w:rsidRDefault="00CE3689">
      <w:pPr>
        <w:rPr>
          <w:rFonts w:ascii="Times New Roman" w:hAnsi="Times New Roman"/>
          <w:sz w:val="24"/>
        </w:rPr>
      </w:pPr>
      <w:r w:rsidRPr="00350E45">
        <w:rPr>
          <w:rFonts w:ascii="Times New Roman" w:hAnsi="Times New Roman"/>
          <w:sz w:val="24"/>
        </w:rPr>
        <w:t xml:space="preserve">De Minister van Binnenlandse Zaken en Koninkrijksrelaties, </w:t>
      </w:r>
    </w:p>
    <w:sectPr w:rsidRPr="00350E45" w:rsidR="00CE3689"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45" w:rsidRDefault="00350E45">
      <w:pPr>
        <w:spacing w:line="20" w:lineRule="exact"/>
      </w:pPr>
    </w:p>
  </w:endnote>
  <w:endnote w:type="continuationSeparator" w:id="0">
    <w:p w:rsidR="00350E45" w:rsidRDefault="00350E45">
      <w:pPr>
        <w:pStyle w:val="Amendement"/>
      </w:pPr>
      <w:r>
        <w:rPr>
          <w:b w:val="0"/>
          <w:bCs w:val="0"/>
        </w:rPr>
        <w:t xml:space="preserve"> </w:t>
      </w:r>
    </w:p>
  </w:endnote>
  <w:endnote w:type="continuationNotice" w:id="1">
    <w:p w:rsidR="00350E45" w:rsidRDefault="00350E4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KDAH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403DC">
      <w:rPr>
        <w:rStyle w:val="Paginanummer"/>
        <w:rFonts w:ascii="Times New Roman" w:hAnsi="Times New Roman"/>
        <w:noProof/>
      </w:rPr>
      <w:t>10</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45" w:rsidRDefault="00350E45">
      <w:pPr>
        <w:pStyle w:val="Amendement"/>
      </w:pPr>
      <w:r>
        <w:rPr>
          <w:b w:val="0"/>
          <w:bCs w:val="0"/>
        </w:rPr>
        <w:separator/>
      </w:r>
    </w:p>
  </w:footnote>
  <w:footnote w:type="continuationSeparator" w:id="0">
    <w:p w:rsidR="00350E45" w:rsidRDefault="00350E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45"/>
    <w:rsid w:val="00012DBE"/>
    <w:rsid w:val="000A1D81"/>
    <w:rsid w:val="00111ED3"/>
    <w:rsid w:val="001C190E"/>
    <w:rsid w:val="00202F25"/>
    <w:rsid w:val="002168F4"/>
    <w:rsid w:val="002A727C"/>
    <w:rsid w:val="00350E45"/>
    <w:rsid w:val="0040529E"/>
    <w:rsid w:val="005C2BFF"/>
    <w:rsid w:val="005D2707"/>
    <w:rsid w:val="00606255"/>
    <w:rsid w:val="006B607A"/>
    <w:rsid w:val="006D284F"/>
    <w:rsid w:val="007D451C"/>
    <w:rsid w:val="00826224"/>
    <w:rsid w:val="008A31E8"/>
    <w:rsid w:val="00930A23"/>
    <w:rsid w:val="009C7354"/>
    <w:rsid w:val="009E6D7F"/>
    <w:rsid w:val="00A11E73"/>
    <w:rsid w:val="00A2521E"/>
    <w:rsid w:val="00AC47FB"/>
    <w:rsid w:val="00AE436A"/>
    <w:rsid w:val="00AE63B0"/>
    <w:rsid w:val="00C135B1"/>
    <w:rsid w:val="00C92DF8"/>
    <w:rsid w:val="00CB3578"/>
    <w:rsid w:val="00CE3689"/>
    <w:rsid w:val="00D20AFA"/>
    <w:rsid w:val="00D403DC"/>
    <w:rsid w:val="00D55648"/>
    <w:rsid w:val="00E16443"/>
    <w:rsid w:val="00E36EE9"/>
    <w:rsid w:val="00EC74DE"/>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E01E1"/>
  <w15:docId w15:val="{D06D1776-3580-43D1-8089-B350C0CA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Default">
    <w:name w:val="Default"/>
    <w:rsid w:val="00350E45"/>
    <w:pPr>
      <w:autoSpaceDE w:val="0"/>
      <w:autoSpaceDN w:val="0"/>
      <w:adjustRightInd w:val="0"/>
    </w:pPr>
    <w:rPr>
      <w:rFonts w:ascii="GKDAH P+ Univers" w:eastAsiaTheme="minorHAnsi" w:hAnsi="GKDAH P+ Univers" w:cs="GKDAH P+ Univers"/>
      <w:color w:val="000000"/>
      <w:sz w:val="24"/>
      <w:szCs w:val="24"/>
      <w:lang w:eastAsia="en-US"/>
    </w:rPr>
  </w:style>
  <w:style w:type="paragraph" w:styleId="Geenafstand">
    <w:name w:val="No Spacing"/>
    <w:link w:val="GeenafstandChar"/>
    <w:uiPriority w:val="1"/>
    <w:qFormat/>
    <w:rsid w:val="00350E45"/>
    <w:rPr>
      <w:rFonts w:ascii="Verdana" w:eastAsiaTheme="minorHAnsi" w:hAnsi="Verdana" w:cstheme="minorBidi"/>
      <w:sz w:val="18"/>
      <w:szCs w:val="22"/>
      <w:lang w:val="en-US" w:eastAsia="en-US"/>
    </w:rPr>
  </w:style>
  <w:style w:type="character" w:customStyle="1" w:styleId="GeenafstandChar">
    <w:name w:val="Geen afstand Char"/>
    <w:basedOn w:val="Standaardalinea-lettertype"/>
    <w:link w:val="Geenafstand"/>
    <w:uiPriority w:val="1"/>
    <w:rsid w:val="00350E45"/>
    <w:rPr>
      <w:rFonts w:ascii="Verdana" w:eastAsiaTheme="minorHAnsi" w:hAnsi="Verdana" w:cstheme="minorBidi"/>
      <w:sz w:val="18"/>
      <w:szCs w:val="22"/>
      <w:lang w:val="en-US" w:eastAsia="en-US"/>
    </w:rPr>
  </w:style>
  <w:style w:type="paragraph" w:styleId="Lijstalinea">
    <w:name w:val="List Paragraph"/>
    <w:basedOn w:val="Standaard"/>
    <w:uiPriority w:val="34"/>
    <w:qFormat/>
    <w:rsid w:val="005C2BFF"/>
    <w:pPr>
      <w:ind w:left="720"/>
      <w:contextualSpacing/>
    </w:pPr>
  </w:style>
  <w:style w:type="paragraph" w:styleId="Ballontekst">
    <w:name w:val="Balloon Text"/>
    <w:basedOn w:val="Standaard"/>
    <w:link w:val="BallontekstChar"/>
    <w:semiHidden/>
    <w:unhideWhenUsed/>
    <w:rsid w:val="005C2BFF"/>
    <w:rPr>
      <w:rFonts w:ascii="Segoe UI" w:hAnsi="Segoe UI" w:cs="Segoe UI"/>
      <w:sz w:val="18"/>
      <w:szCs w:val="18"/>
    </w:rPr>
  </w:style>
  <w:style w:type="character" w:customStyle="1" w:styleId="BallontekstChar">
    <w:name w:val="Ballontekst Char"/>
    <w:basedOn w:val="Standaardalinea-lettertype"/>
    <w:link w:val="Ballontekst"/>
    <w:semiHidden/>
    <w:rsid w:val="005C2BFF"/>
    <w:rPr>
      <w:rFonts w:ascii="Segoe UI" w:hAnsi="Segoe UI" w:cs="Segoe UI"/>
      <w:sz w:val="18"/>
      <w:szCs w:val="18"/>
    </w:rPr>
  </w:style>
  <w:style w:type="paragraph" w:customStyle="1" w:styleId="avmp">
    <w:name w:val="avmp"/>
    <w:rsid w:val="00CE3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3784</ap:Words>
  <ap:Characters>20857</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2021-05-11T15:04:00.0000000Z</lastPrinted>
  <dcterms:created xsi:type="dcterms:W3CDTF">2021-05-11T15:37:00.0000000Z</dcterms:created>
  <dcterms:modified xsi:type="dcterms:W3CDTF">2021-05-11T15:37:00.0000000Z</dcterms:modified>
  <dc:description>------------------------</dc:description>
  <dc:subject/>
  <keywords/>
  <version/>
  <category/>
</coreProperties>
</file>