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971765">
        <w:rPr>
          <w:rFonts w:asciiTheme="minorHAnsi" w:hAnsiTheme="minorHAnsi"/>
          <w:sz w:val="20"/>
          <w:szCs w:val="20"/>
          <w:u w:val="single"/>
        </w:rPr>
        <w:t xml:space="preserve"> </w:t>
      </w:r>
      <w:r w:rsidR="00705C0D">
        <w:rPr>
          <w:rFonts w:asciiTheme="minorHAnsi" w:hAnsiTheme="minorHAnsi"/>
          <w:sz w:val="20"/>
          <w:szCs w:val="20"/>
          <w:u w:val="single"/>
        </w:rPr>
        <w:t>5 februari</w:t>
      </w:r>
      <w:r w:rsidR="00EF6768">
        <w:rPr>
          <w:rFonts w:asciiTheme="minorHAnsi" w:hAnsiTheme="minorHAnsi"/>
          <w:sz w:val="20"/>
          <w:szCs w:val="20"/>
          <w:u w:val="single"/>
        </w:rPr>
        <w:t xml:space="preserve"> </w:t>
      </w:r>
      <w:r w:rsidR="005B442F">
        <w:rPr>
          <w:rFonts w:asciiTheme="minorHAnsi" w:hAnsiTheme="minorHAnsi"/>
          <w:sz w:val="20"/>
          <w:szCs w:val="20"/>
          <w:u w:val="single"/>
        </w:rPr>
        <w:t>2020</w:t>
      </w:r>
      <w:r w:rsidR="00971765">
        <w:rPr>
          <w:rFonts w:asciiTheme="minorHAnsi" w:hAnsiTheme="minorHAnsi"/>
          <w:sz w:val="20"/>
          <w:szCs w:val="20"/>
          <w:u w:val="single"/>
        </w:rPr>
        <w:t xml:space="preserve"> tot en met </w:t>
      </w:r>
      <w:r w:rsidR="00705C0D">
        <w:rPr>
          <w:rFonts w:asciiTheme="minorHAnsi" w:hAnsiTheme="minorHAnsi"/>
          <w:sz w:val="20"/>
          <w:szCs w:val="20"/>
          <w:u w:val="single"/>
        </w:rPr>
        <w:t>1 april</w:t>
      </w:r>
      <w:r w:rsidR="00971765">
        <w:rPr>
          <w:rFonts w:asciiTheme="minorHAnsi" w:hAnsiTheme="minorHAnsi"/>
          <w:sz w:val="20"/>
          <w:szCs w:val="20"/>
          <w:u w:val="single"/>
        </w:rPr>
        <w:t xml:space="preserve"> 2021</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185619" w:rsidTr="001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17-mrt-21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85619" w:rsidP="00185619" w:rsidRDefault="00185619">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MEDEDELING VAN DE COMMISSIE AAN HET EUROPEES PARLEMENT, DE EUROPESE RAAD EN DE RAAD Samen toewerken naar een veilige en duurzame heropening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3050E7">
            <w:pPr>
              <w:rPr>
                <w:rFonts w:ascii="Calibri" w:hAnsi="Calibri" w:cs="Calibri"/>
                <w:color w:val="0000FF"/>
                <w:sz w:val="22"/>
                <w:szCs w:val="22"/>
                <w:u w:val="single"/>
              </w:rPr>
            </w:pPr>
            <w:hyperlink w:history="1" r:id="rId8">
              <w:r w:rsidR="00185619">
                <w:rPr>
                  <w:rStyle w:val="Hyperlink"/>
                  <w:rFonts w:ascii="Calibri" w:hAnsi="Calibri" w:cs="Calibri"/>
                  <w:sz w:val="22"/>
                  <w:szCs w:val="22"/>
                </w:rPr>
                <w:t>COM (2021) 129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185619" w:rsidP="00185619" w:rsidRDefault="00185619">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85619" w:rsidP="00185619" w:rsidRDefault="00205335">
            <w:pPr>
              <w:shd w:val="clear" w:color="auto" w:fill="FFFFFF"/>
              <w:spacing w:before="100" w:beforeAutospacing="1"/>
              <w:rPr>
                <w:rFonts w:ascii="Verdana" w:hAnsi="Verdana" w:cs="Arial"/>
                <w:sz w:val="18"/>
                <w:szCs w:val="18"/>
              </w:rPr>
            </w:pPr>
            <w:r>
              <w:rPr>
                <w:rFonts w:ascii="Verdana" w:hAnsi="Verdana" w:cs="Arial"/>
                <w:sz w:val="18"/>
                <w:szCs w:val="18"/>
              </w:rPr>
              <w:t>In deze mededeling doet de Europese Commissie voorstellen voor een gecoördineerde aanpak om de COVID-19 beperkingen geleidelijk weer op te heffen wanneer de epidemiologische situatie dat weer toelaat. In dat kader noemt de Commissie onder andere de invoering van het digitale groene certificaat voor vaccinaties, tests en herstel, het gebruik van een gemeenschappelijk kader voor responsmaatregelen, richtsnoeren voor aanvullende teststrategieën, bijvoorbeeld monitoren van afvalwater, en investeringen in diagnostiek en behandeling.</w:t>
            </w:r>
          </w:p>
          <w:p w:rsidRPr="00185619" w:rsidR="00185619" w:rsidP="00185619" w:rsidRDefault="00185619">
            <w:pPr>
              <w:shd w:val="clear" w:color="auto" w:fill="FFFFFF"/>
              <w:spacing w:before="100" w:beforeAutospacing="1"/>
              <w:rPr>
                <w:rFonts w:ascii="Verdana" w:hAnsi="Verdana" w:cs="Arial"/>
                <w:sz w:val="18"/>
                <w:szCs w:val="18"/>
              </w:rPr>
            </w:pPr>
            <w:r>
              <w:rPr>
                <w:rFonts w:ascii="Verdana" w:hAnsi="Verdana" w:cs="Arial"/>
                <w:b/>
                <w:sz w:val="18"/>
                <w:szCs w:val="18"/>
              </w:rPr>
              <w:t>Behandelvoorstel</w:t>
            </w:r>
            <w:r>
              <w:rPr>
                <w:rFonts w:ascii="Verdana" w:hAnsi="Verdana" w:cs="Arial"/>
                <w:sz w:val="18"/>
                <w:szCs w:val="18"/>
              </w:rPr>
              <w:t xml:space="preserve">: </w:t>
            </w:r>
            <w:r w:rsidR="00205335">
              <w:rPr>
                <w:rFonts w:ascii="Verdana" w:hAnsi="Verdana" w:cs="Arial"/>
                <w:sz w:val="18"/>
                <w:szCs w:val="18"/>
              </w:rPr>
              <w:t>betrekken bij een eerstvolgend</w:t>
            </w:r>
            <w:r w:rsidR="003050E7">
              <w:rPr>
                <w:rFonts w:ascii="Verdana" w:hAnsi="Verdana" w:cs="Arial"/>
                <w:sz w:val="18"/>
                <w:szCs w:val="18"/>
              </w:rPr>
              <w:t>e</w:t>
            </w:r>
            <w:r w:rsidR="00205335">
              <w:rPr>
                <w:rFonts w:ascii="Verdana" w:hAnsi="Verdana" w:cs="Arial"/>
                <w:sz w:val="18"/>
                <w:szCs w:val="18"/>
              </w:rPr>
              <w:t xml:space="preserve"> plenair</w:t>
            </w:r>
            <w:r w:rsidR="003050E7">
              <w:rPr>
                <w:rFonts w:ascii="Verdana" w:hAnsi="Verdana" w:cs="Arial"/>
                <w:sz w:val="18"/>
                <w:szCs w:val="18"/>
              </w:rPr>
              <w:t>e</w:t>
            </w:r>
            <w:r w:rsidR="00205335">
              <w:rPr>
                <w:rFonts w:ascii="Verdana" w:hAnsi="Verdana" w:cs="Arial"/>
                <w:sz w:val="18"/>
                <w:szCs w:val="18"/>
              </w:rPr>
              <w:t xml:space="preserve"> debat over het coronavirus. </w:t>
            </w:r>
          </w:p>
        </w:tc>
      </w:tr>
      <w:tr w:rsidRPr="004B19E5" w:rsidR="00185619" w:rsidTr="001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17-mrt-21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85619" w:rsidP="00185619" w:rsidRDefault="00185619">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 xml:space="preserve">Voorstel voor een verordening van het Europees Parlement en de Raad betreffende een kader voor de afgifte, verificatie en aanvaarding van </w:t>
            </w:r>
            <w:proofErr w:type="spellStart"/>
            <w:r>
              <w:rPr>
                <w:rFonts w:ascii="Calibri" w:hAnsi="Calibri" w:cs="Calibri"/>
                <w:color w:val="000000"/>
                <w:sz w:val="22"/>
                <w:szCs w:val="22"/>
              </w:rPr>
              <w:t>interoperabele</w:t>
            </w:r>
            <w:proofErr w:type="spellEnd"/>
            <w:r>
              <w:rPr>
                <w:rFonts w:ascii="Calibri" w:hAnsi="Calibri" w:cs="Calibri"/>
                <w:color w:val="000000"/>
                <w:sz w:val="22"/>
                <w:szCs w:val="22"/>
              </w:rPr>
              <w:t xml:space="preserve"> vaccinatie-, test- en herstelcertificaten teneinde het vrije verkeer tijdens de COVID-19-pandemie te vergemakkelijken (digitaal groen certificaat)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3050E7">
            <w:pPr>
              <w:rPr>
                <w:rFonts w:ascii="Calibri" w:hAnsi="Calibri" w:cs="Calibri"/>
                <w:color w:val="0000FF"/>
                <w:sz w:val="22"/>
                <w:szCs w:val="22"/>
                <w:u w:val="single"/>
              </w:rPr>
            </w:pPr>
            <w:hyperlink w:history="1" r:id="rId9">
              <w:r w:rsidR="00185619">
                <w:rPr>
                  <w:rStyle w:val="Hyperlink"/>
                  <w:rFonts w:ascii="Calibri" w:hAnsi="Calibri" w:cs="Calibri"/>
                  <w:sz w:val="22"/>
                  <w:szCs w:val="22"/>
                </w:rPr>
                <w:t>COM (2021) 140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185619" w:rsidP="00185619" w:rsidRDefault="00185619">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3C3063" w:rsidP="00185619" w:rsidRDefault="00E03272">
            <w:pPr>
              <w:shd w:val="clear" w:color="auto" w:fill="FFFFFF"/>
              <w:rPr>
                <w:rFonts w:ascii="Verdana" w:hAnsi="Verdana" w:cs="Arial"/>
                <w:sz w:val="18"/>
                <w:szCs w:val="18"/>
              </w:rPr>
            </w:pPr>
            <w:r>
              <w:rPr>
                <w:rFonts w:ascii="Verdana" w:hAnsi="Verdana" w:cs="Arial"/>
                <w:sz w:val="18"/>
                <w:szCs w:val="18"/>
              </w:rPr>
              <w:t>Dit betreft het wetgevende voorstel van de Europese Commissie voor een digitaal groen certificaat voor vaccinaties, negatieve testen of certificaten voor herstel van COVID-19, welke kunnen bijdragen aan het vergemakkelijken van het vrij verkeer in de EU.</w:t>
            </w:r>
          </w:p>
          <w:p w:rsidR="003C3063" w:rsidP="00185619" w:rsidRDefault="003C3063">
            <w:pPr>
              <w:shd w:val="clear" w:color="auto" w:fill="FFFFFF"/>
              <w:rPr>
                <w:rFonts w:ascii="Verdana" w:hAnsi="Verdana" w:cs="Arial"/>
                <w:sz w:val="18"/>
                <w:szCs w:val="18"/>
              </w:rPr>
            </w:pPr>
          </w:p>
          <w:p w:rsidR="00185619" w:rsidP="00185619" w:rsidRDefault="003C3063">
            <w:pPr>
              <w:shd w:val="clear" w:color="auto" w:fill="FFFFFF"/>
              <w:rPr>
                <w:rFonts w:ascii="Verdana" w:hAnsi="Verdana" w:cs="Arial"/>
                <w:sz w:val="18"/>
                <w:szCs w:val="18"/>
              </w:rPr>
            </w:pPr>
            <w:r>
              <w:rPr>
                <w:rFonts w:ascii="Verdana" w:hAnsi="Verdana" w:cs="Arial"/>
                <w:sz w:val="18"/>
                <w:szCs w:val="18"/>
              </w:rPr>
              <w:t xml:space="preserve">In COREPER, het voorportaal van de Raad waarin alle lidstaten hoog ambtelijk zijn vertegenwoordigd, is op 14 april een akkoord bereikt over de Raadspositie op het digitale groene certificaat. </w:t>
            </w:r>
            <w:r w:rsidR="00E03272">
              <w:rPr>
                <w:rFonts w:ascii="Verdana" w:hAnsi="Verdana" w:cs="Arial"/>
                <w:sz w:val="18"/>
                <w:szCs w:val="18"/>
              </w:rPr>
              <w:t xml:space="preserve"> </w:t>
            </w:r>
          </w:p>
          <w:p w:rsidR="006F1375" w:rsidP="00185619" w:rsidRDefault="006F1375">
            <w:pPr>
              <w:shd w:val="clear" w:color="auto" w:fill="FFFFFF"/>
              <w:rPr>
                <w:rFonts w:ascii="Verdana" w:hAnsi="Verdana" w:cs="Arial"/>
                <w:sz w:val="18"/>
                <w:szCs w:val="18"/>
              </w:rPr>
            </w:pPr>
          </w:p>
          <w:p w:rsidRPr="006F1375" w:rsidR="00BD20BD" w:rsidP="00CD5CE0" w:rsidRDefault="006F1375">
            <w:pPr>
              <w:shd w:val="clear" w:color="auto" w:fill="FFFFFF"/>
              <w:rPr>
                <w:rFonts w:ascii="Verdana" w:hAnsi="Verdana" w:cs="Arial"/>
                <w:sz w:val="18"/>
                <w:szCs w:val="18"/>
              </w:rPr>
            </w:pPr>
            <w:r>
              <w:rPr>
                <w:rFonts w:ascii="Verdana" w:hAnsi="Verdana" w:cs="Arial"/>
                <w:b/>
                <w:sz w:val="18"/>
                <w:szCs w:val="18"/>
              </w:rPr>
              <w:lastRenderedPageBreak/>
              <w:t>Behandelvoorstel</w:t>
            </w:r>
            <w:r>
              <w:rPr>
                <w:rFonts w:ascii="Verdana" w:hAnsi="Verdana" w:cs="Arial"/>
                <w:sz w:val="18"/>
                <w:szCs w:val="18"/>
              </w:rPr>
              <w:t xml:space="preserve">: </w:t>
            </w:r>
            <w:r w:rsidR="00CD5CE0">
              <w:rPr>
                <w:rFonts w:ascii="Verdana" w:hAnsi="Verdana" w:cs="Arial"/>
                <w:sz w:val="18"/>
                <w:szCs w:val="18"/>
              </w:rPr>
              <w:t xml:space="preserve">de inbreng voor het schriftelijk overleg </w:t>
            </w:r>
            <w:r>
              <w:rPr>
                <w:rFonts w:ascii="Verdana" w:hAnsi="Verdana" w:cs="Arial"/>
                <w:sz w:val="18"/>
                <w:szCs w:val="18"/>
              </w:rPr>
              <w:t xml:space="preserve">over het </w:t>
            </w:r>
            <w:r w:rsidR="00CD5CE0">
              <w:rPr>
                <w:rFonts w:ascii="Verdana" w:hAnsi="Verdana" w:cs="Arial"/>
                <w:sz w:val="18"/>
                <w:szCs w:val="18"/>
              </w:rPr>
              <w:t xml:space="preserve">voorstel voor het </w:t>
            </w:r>
            <w:r>
              <w:rPr>
                <w:rFonts w:ascii="Verdana" w:hAnsi="Verdana" w:cs="Arial"/>
                <w:sz w:val="18"/>
                <w:szCs w:val="18"/>
              </w:rPr>
              <w:t>Digitaal Groen Certificaat</w:t>
            </w:r>
            <w:r w:rsidR="00CD5CE0">
              <w:rPr>
                <w:rFonts w:ascii="Verdana" w:hAnsi="Verdana" w:cs="Arial"/>
                <w:sz w:val="18"/>
                <w:szCs w:val="18"/>
              </w:rPr>
              <w:t xml:space="preserve"> en de kabinetsappreciatie heeft reeds plaatsgevonden op 1 april 2021. </w:t>
            </w:r>
            <w:r>
              <w:rPr>
                <w:rFonts w:ascii="Verdana" w:hAnsi="Verdana" w:cs="Arial"/>
                <w:sz w:val="18"/>
                <w:szCs w:val="18"/>
              </w:rPr>
              <w:t xml:space="preserve">  </w:t>
            </w:r>
          </w:p>
        </w:tc>
      </w:tr>
      <w:tr w:rsidRPr="004B19E5" w:rsidR="00185619" w:rsidTr="001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185619">
            <w:r>
              <w:rPr>
                <w:rFonts w:ascii="Calibri" w:hAnsi="Calibri" w:cs="Calibri"/>
                <w:color w:val="000000"/>
                <w:sz w:val="22"/>
                <w:szCs w:val="22"/>
              </w:rPr>
              <w:lastRenderedPageBreak/>
              <w:t>3-mrt-21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85619" w:rsidP="00185619" w:rsidRDefault="00185619">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85619" w:rsidP="00185619" w:rsidRDefault="00185619">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185619" w:rsidP="00185619" w:rsidRDefault="00185619">
            <w:r>
              <w:rPr>
                <w:rFonts w:ascii="Calibri" w:hAnsi="Calibri" w:cs="Calibri"/>
                <w:color w:val="000000"/>
                <w:sz w:val="22"/>
                <w:szCs w:val="22"/>
              </w:rPr>
              <w:t>MEDEDELING VAN DE COMMISSIE AAN HET EUROPEES PARLEMENT, DE RAAD, HET EUROPEES ECONOMISCH EN SOCIAAL COMITÉ EN HET COMITÉ VAN DE REGIO'S Unie van gelijkheid: Strategie inzake de rechten van personen met een handicap 2021-2030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3050E7">
            <w:hyperlink w:history="1" r:id="rId10">
              <w:r w:rsidR="00185619">
                <w:rPr>
                  <w:rStyle w:val="Hyperlink"/>
                  <w:rFonts w:ascii="Calibri" w:hAnsi="Calibri" w:cs="Calibri"/>
                  <w:sz w:val="22"/>
                  <w:szCs w:val="22"/>
                </w:rPr>
                <w:t>COM (2021) 101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185619" w:rsidP="00185619" w:rsidRDefault="00185619">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85619" w:rsidP="00185619" w:rsidRDefault="00E03272">
            <w:pPr>
              <w:shd w:val="clear" w:color="auto" w:fill="FFFFFF"/>
              <w:rPr>
                <w:rFonts w:ascii="Verdana" w:hAnsi="Verdana" w:cs="Arial"/>
                <w:sz w:val="18"/>
                <w:szCs w:val="18"/>
              </w:rPr>
            </w:pPr>
            <w:r>
              <w:rPr>
                <w:rFonts w:ascii="Verdana" w:hAnsi="Verdana" w:cs="Arial"/>
                <w:sz w:val="18"/>
                <w:szCs w:val="18"/>
              </w:rPr>
              <w:t xml:space="preserve">Zie aparte </w:t>
            </w:r>
            <w:r w:rsidR="003050E7">
              <w:rPr>
                <w:rFonts w:ascii="Verdana" w:hAnsi="Verdana" w:cs="Arial"/>
                <w:sz w:val="18"/>
                <w:szCs w:val="18"/>
              </w:rPr>
              <w:t>behandel</w:t>
            </w:r>
            <w:r>
              <w:rPr>
                <w:rFonts w:ascii="Verdana" w:hAnsi="Verdana" w:cs="Arial"/>
                <w:sz w:val="18"/>
                <w:szCs w:val="18"/>
              </w:rPr>
              <w:t xml:space="preserve">notitie. </w:t>
            </w:r>
          </w:p>
          <w:p w:rsidR="002C60D1" w:rsidP="00185619" w:rsidRDefault="002C60D1">
            <w:pPr>
              <w:shd w:val="clear" w:color="auto" w:fill="FFFFFF"/>
              <w:rPr>
                <w:rFonts w:ascii="Verdana" w:hAnsi="Verdana" w:cs="Arial"/>
                <w:sz w:val="18"/>
                <w:szCs w:val="18"/>
              </w:rPr>
            </w:pPr>
          </w:p>
          <w:p w:rsidRPr="002C60D1" w:rsidR="002C60D1" w:rsidP="003C3063" w:rsidRDefault="002C60D1">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xml:space="preserve">: op de procedurevergadering </w:t>
            </w:r>
            <w:r w:rsidR="003C3063">
              <w:rPr>
                <w:rFonts w:ascii="Verdana" w:hAnsi="Verdana" w:cs="Arial"/>
                <w:sz w:val="18"/>
                <w:szCs w:val="18"/>
              </w:rPr>
              <w:t xml:space="preserve">staat een aparte behandelnotitie </w:t>
            </w:r>
            <w:r>
              <w:rPr>
                <w:rFonts w:ascii="Verdana" w:hAnsi="Verdana" w:cs="Arial"/>
                <w:sz w:val="18"/>
                <w:szCs w:val="18"/>
              </w:rPr>
              <w:t xml:space="preserve">geagendeerd. </w:t>
            </w:r>
          </w:p>
        </w:tc>
      </w:tr>
      <w:tr w:rsidRPr="004B19E5" w:rsidR="00185619" w:rsidTr="001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17-feb-21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85619" w:rsidP="00185619" w:rsidRDefault="00185619">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185619" w:rsidP="00185619" w:rsidRDefault="00185619">
            <w:pPr>
              <w:rPr>
                <w:rFonts w:ascii="Calibri" w:hAnsi="Calibri" w:cs="Calibri"/>
                <w:color w:val="000000"/>
                <w:sz w:val="22"/>
                <w:szCs w:val="22"/>
              </w:rPr>
            </w:pPr>
            <w:r>
              <w:rPr>
                <w:rFonts w:ascii="Calibri" w:hAnsi="Calibri" w:cs="Calibri"/>
                <w:color w:val="000000"/>
                <w:sz w:val="22"/>
                <w:szCs w:val="22"/>
              </w:rPr>
              <w:t>MEDEDELING VAN DE COMMISSIE AAN HET EUROPEES PARLEMENT, DE EUROPESE RAAD EN DE RAAD HERA Incubator: samen anticiperen op de dreiging van COVID-19-varianten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85619" w:rsidP="00185619" w:rsidRDefault="003050E7">
            <w:pPr>
              <w:rPr>
                <w:rFonts w:ascii="Calibri" w:hAnsi="Calibri" w:cs="Calibri"/>
                <w:color w:val="0000FF"/>
                <w:sz w:val="22"/>
                <w:szCs w:val="22"/>
                <w:u w:val="single"/>
              </w:rPr>
            </w:pPr>
            <w:hyperlink w:history="1" r:id="rId11">
              <w:r w:rsidR="00185619">
                <w:rPr>
                  <w:rStyle w:val="Hyperlink"/>
                  <w:rFonts w:ascii="Calibri" w:hAnsi="Calibri" w:cs="Calibri"/>
                  <w:sz w:val="22"/>
                  <w:szCs w:val="22"/>
                </w:rPr>
                <w:t>COM (2021) 78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185619" w:rsidP="00185619" w:rsidRDefault="00185619">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3C3063" w:rsidR="00E03272" w:rsidP="00185619" w:rsidRDefault="00E03272">
            <w:pPr>
              <w:shd w:val="clear" w:color="auto" w:fill="FFFFFF"/>
              <w:rPr>
                <w:rFonts w:ascii="Verdana" w:hAnsi="Verdana" w:cs="Arial"/>
                <w:sz w:val="18"/>
                <w:szCs w:val="18"/>
              </w:rPr>
            </w:pPr>
            <w:r w:rsidRPr="003C3063">
              <w:rPr>
                <w:rFonts w:ascii="Verdana" w:hAnsi="Verdana" w:cs="Arial"/>
                <w:sz w:val="18"/>
                <w:szCs w:val="18"/>
              </w:rPr>
              <w:t xml:space="preserve">In dit voorstel wordt een </w:t>
            </w:r>
            <w:proofErr w:type="spellStart"/>
            <w:r w:rsidRPr="003C3063">
              <w:rPr>
                <w:rFonts w:ascii="Verdana" w:hAnsi="Verdana" w:cs="Arial"/>
                <w:sz w:val="18"/>
                <w:szCs w:val="18"/>
              </w:rPr>
              <w:t>bioveiligheids</w:t>
            </w:r>
            <w:proofErr w:type="spellEnd"/>
            <w:r w:rsidRPr="003C3063">
              <w:rPr>
                <w:rFonts w:ascii="Verdana" w:hAnsi="Verdana" w:cs="Arial"/>
                <w:sz w:val="18"/>
                <w:szCs w:val="18"/>
              </w:rPr>
              <w:t xml:space="preserve"> paraatheidsprogramma aangekondigd voor de ontwikkeling en productie van een nie</w:t>
            </w:r>
            <w:bookmarkStart w:name="_GoBack" w:id="0"/>
            <w:bookmarkEnd w:id="0"/>
            <w:r w:rsidRPr="003C3063">
              <w:rPr>
                <w:rFonts w:ascii="Verdana" w:hAnsi="Verdana" w:cs="Arial"/>
                <w:sz w:val="18"/>
                <w:szCs w:val="18"/>
              </w:rPr>
              <w:t xml:space="preserve">uwe generatie vaccins tegen nieuwe varianten van het Coronavirus, waartegen de huidige generatie vaccins niet (voldoende) bescherming biedt. </w:t>
            </w:r>
            <w:r w:rsidRPr="003C3063" w:rsidR="003C3063">
              <w:rPr>
                <w:rFonts w:ascii="Verdana" w:hAnsi="Verdana" w:cs="Arial"/>
                <w:sz w:val="18"/>
                <w:szCs w:val="18"/>
              </w:rPr>
              <w:t>Er worden acties voorgesteld op het terrein van i) opsporing van nieuwe varianten, ii) snelle aanpassing van vaccins, iii) het opzetten van een Europees netwerk voor klinische proeven, iv) versnelde wettelijke goedkeuring van aangepaste vaccins en nieuwe of aangepaste productie-infrastructuur; en v) het mogelijk maken van het opschalen van de productie van bestaande, aangepaste of nieuwe COVID-19-vaccins.</w:t>
            </w:r>
          </w:p>
          <w:p w:rsidRPr="003C3063" w:rsidR="003C3063" w:rsidP="00185619" w:rsidRDefault="003C3063">
            <w:pPr>
              <w:shd w:val="clear" w:color="auto" w:fill="FFFFFF"/>
              <w:rPr>
                <w:rFonts w:ascii="Verdana" w:hAnsi="Verdana" w:cs="Arial"/>
                <w:sz w:val="18"/>
                <w:szCs w:val="18"/>
              </w:rPr>
            </w:pPr>
          </w:p>
          <w:p w:rsidRPr="003C3063" w:rsidR="00E03272" w:rsidP="00185619" w:rsidRDefault="00E03272">
            <w:pPr>
              <w:shd w:val="clear" w:color="auto" w:fill="FFFFFF"/>
              <w:rPr>
                <w:rFonts w:ascii="Verdana" w:hAnsi="Verdana" w:cs="Arial"/>
                <w:sz w:val="18"/>
                <w:szCs w:val="18"/>
              </w:rPr>
            </w:pPr>
            <w:r w:rsidRPr="003C3063">
              <w:rPr>
                <w:rFonts w:ascii="Verdana" w:hAnsi="Verdana" w:cs="Arial"/>
                <w:b/>
                <w:sz w:val="18"/>
                <w:szCs w:val="18"/>
              </w:rPr>
              <w:t>Behandelvoorstel</w:t>
            </w:r>
            <w:r w:rsidRPr="003C3063">
              <w:rPr>
                <w:rFonts w:ascii="Verdana" w:hAnsi="Verdana" w:cs="Arial"/>
                <w:sz w:val="18"/>
                <w:szCs w:val="18"/>
              </w:rPr>
              <w:t xml:space="preserve">: tijdens de procedurevergadering van 14 april jl. heeft de commissie VWS reeds besloten een schriftelijk overleg te voeren over de kabinetsappreciatie van dit voorstel. De inbrengdatum hiervoor is vastgesteld op 12 mei 2021 om 14.00. </w:t>
            </w:r>
          </w:p>
        </w:tc>
      </w:tr>
      <w:tr w:rsidRPr="004B19E5" w:rsidR="002C60D1" w:rsidTr="006E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24-mrt-21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60D1" w:rsidP="002C60D1" w:rsidRDefault="002C60D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E03272" w:rsidR="002C60D1" w:rsidP="002C60D1" w:rsidRDefault="00E03272">
            <w:pPr>
              <w:rPr>
                <w:rFonts w:ascii="Calibri" w:hAnsi="Calibri" w:cs="Calibri"/>
                <w:color w:val="000000"/>
                <w:sz w:val="22"/>
                <w:szCs w:val="22"/>
              </w:rPr>
            </w:pPr>
            <w:r w:rsidRPr="00E03272">
              <w:rPr>
                <w:rFonts w:ascii="Calibri" w:hAnsi="Calibri" w:cs="Calibri"/>
                <w:color w:val="000000"/>
                <w:sz w:val="22"/>
                <w:szCs w:val="22"/>
              </w:rPr>
              <w:t>MEDEDELING VAN DE COMMISSIE AAN HET EUROPEES PARLEMENT, DE RAAD, HET EUROPEES ECONOMISCH EN SOCIAAL COMITÉ EN HET COMITÉ VAN DE REGIO'S EU-strategie voor de rechten van het kind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3050E7">
            <w:pPr>
              <w:rPr>
                <w:rFonts w:ascii="Calibri" w:hAnsi="Calibri" w:cs="Calibri"/>
                <w:color w:val="0000FF"/>
                <w:sz w:val="22"/>
                <w:szCs w:val="22"/>
                <w:u w:val="single"/>
              </w:rPr>
            </w:pPr>
            <w:hyperlink w:history="1" r:id="rId12">
              <w:r w:rsidR="002C60D1">
                <w:rPr>
                  <w:rStyle w:val="Hyperlink"/>
                  <w:rFonts w:ascii="Calibri" w:hAnsi="Calibri" w:cs="Calibri"/>
                  <w:sz w:val="22"/>
                  <w:szCs w:val="22"/>
                </w:rPr>
                <w:t>COM (2021) 142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2C60D1" w:rsidP="002C60D1" w:rsidRDefault="002C60D1">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C60D1" w:rsidP="002C60D1" w:rsidRDefault="00E03272">
            <w:pPr>
              <w:shd w:val="clear" w:color="auto" w:fill="FFFFFF"/>
              <w:rPr>
                <w:rFonts w:ascii="Verdana" w:hAnsi="Verdana" w:cs="Arial"/>
                <w:sz w:val="18"/>
                <w:szCs w:val="18"/>
              </w:rPr>
            </w:pPr>
            <w:r>
              <w:rPr>
                <w:rFonts w:ascii="Verdana" w:hAnsi="Verdana" w:cs="Arial"/>
                <w:sz w:val="18"/>
                <w:szCs w:val="18"/>
              </w:rPr>
              <w:t>Zie aparte stafnotitie.</w:t>
            </w:r>
          </w:p>
          <w:p w:rsidR="002C60D1" w:rsidP="002C60D1" w:rsidRDefault="002C60D1">
            <w:pPr>
              <w:shd w:val="clear" w:color="auto" w:fill="FFFFFF"/>
              <w:rPr>
                <w:rFonts w:ascii="Verdana" w:hAnsi="Verdana" w:cs="Arial"/>
                <w:sz w:val="18"/>
                <w:szCs w:val="18"/>
              </w:rPr>
            </w:pPr>
          </w:p>
          <w:p w:rsidRPr="002C60D1" w:rsidR="002C60D1" w:rsidP="003C3063" w:rsidRDefault="002C60D1">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xml:space="preserve">: op de procedurevergadering </w:t>
            </w:r>
            <w:r w:rsidR="003C3063">
              <w:rPr>
                <w:rFonts w:ascii="Verdana" w:hAnsi="Verdana" w:cs="Arial"/>
                <w:sz w:val="18"/>
                <w:szCs w:val="18"/>
              </w:rPr>
              <w:t>staat</w:t>
            </w:r>
            <w:r>
              <w:rPr>
                <w:rFonts w:ascii="Verdana" w:hAnsi="Verdana" w:cs="Arial"/>
                <w:sz w:val="18"/>
                <w:szCs w:val="18"/>
              </w:rPr>
              <w:t xml:space="preserve"> e</w:t>
            </w:r>
            <w:r w:rsidR="003C3063">
              <w:rPr>
                <w:rFonts w:ascii="Verdana" w:hAnsi="Verdana" w:cs="Arial"/>
                <w:sz w:val="18"/>
                <w:szCs w:val="18"/>
              </w:rPr>
              <w:t>en aparte behandelnotitie</w:t>
            </w:r>
            <w:r>
              <w:rPr>
                <w:rFonts w:ascii="Verdana" w:hAnsi="Verdana" w:cs="Arial"/>
                <w:sz w:val="18"/>
                <w:szCs w:val="18"/>
              </w:rPr>
              <w:t xml:space="preserve"> geagendeerd. </w:t>
            </w:r>
          </w:p>
        </w:tc>
      </w:tr>
      <w:tr w:rsidRPr="004B19E5" w:rsidR="002C60D1" w:rsidTr="006E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lastRenderedPageBreak/>
              <w:t>24-mrt-21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60D1" w:rsidP="002C60D1" w:rsidRDefault="002C60D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overig</w:t>
            </w:r>
          </w:p>
        </w:tc>
        <w:tc>
          <w:tcPr>
            <w:tcW w:w="4536" w:type="dxa"/>
            <w:tcBorders>
              <w:top w:val="single" w:color="auto" w:sz="4" w:space="0"/>
              <w:left w:val="nil"/>
              <w:bottom w:val="single" w:color="auto" w:sz="4" w:space="0"/>
              <w:right w:val="nil"/>
            </w:tcBorders>
            <w:shd w:val="clear" w:color="auto" w:fill="FFFFFF" w:themeFill="background1"/>
            <w:noWrap/>
          </w:tcPr>
          <w:p w:rsidRPr="003C3063" w:rsidR="002C60D1" w:rsidP="002C60D1" w:rsidRDefault="003C3063">
            <w:pPr>
              <w:rPr>
                <w:rFonts w:ascii="Calibri" w:hAnsi="Calibri" w:cs="Calibri"/>
                <w:color w:val="000000"/>
                <w:sz w:val="22"/>
                <w:szCs w:val="22"/>
              </w:rPr>
            </w:pPr>
            <w:r w:rsidRPr="003C3063">
              <w:rPr>
                <w:rFonts w:ascii="Calibri" w:hAnsi="Calibri" w:cs="Calibri"/>
                <w:color w:val="000000"/>
                <w:sz w:val="22"/>
                <w:szCs w:val="22"/>
              </w:rPr>
              <w:t>Voorstel voor een AANBEVELING V</w:t>
            </w:r>
            <w:r>
              <w:rPr>
                <w:rFonts w:ascii="Calibri" w:hAnsi="Calibri" w:cs="Calibri"/>
                <w:color w:val="000000"/>
                <w:sz w:val="22"/>
                <w:szCs w:val="22"/>
              </w:rPr>
              <w:t>AN DE RAAD tot instelling van een Europese kindergarantie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3050E7">
            <w:pPr>
              <w:rPr>
                <w:rFonts w:ascii="Calibri" w:hAnsi="Calibri" w:cs="Calibri"/>
                <w:color w:val="0000FF"/>
                <w:sz w:val="22"/>
                <w:szCs w:val="22"/>
                <w:u w:val="single"/>
              </w:rPr>
            </w:pPr>
            <w:hyperlink w:history="1" r:id="rId13">
              <w:r w:rsidR="002C60D1">
                <w:rPr>
                  <w:rStyle w:val="Hyperlink"/>
                  <w:rFonts w:ascii="Calibri" w:hAnsi="Calibri" w:cs="Calibri"/>
                  <w:sz w:val="22"/>
                  <w:szCs w:val="22"/>
                </w:rPr>
                <w:t>COM (2021) 137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2C60D1" w:rsidP="002C60D1" w:rsidRDefault="002C60D1">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C60D1" w:rsidP="002C60D1" w:rsidRDefault="003C3063">
            <w:pPr>
              <w:shd w:val="clear" w:color="auto" w:fill="FFFFFF"/>
              <w:rPr>
                <w:rFonts w:ascii="Verdana" w:hAnsi="Verdana" w:cs="Arial"/>
                <w:sz w:val="18"/>
                <w:szCs w:val="18"/>
              </w:rPr>
            </w:pPr>
            <w:r>
              <w:rPr>
                <w:rFonts w:ascii="Verdana" w:hAnsi="Verdana" w:cs="Arial"/>
                <w:sz w:val="18"/>
                <w:szCs w:val="18"/>
              </w:rPr>
              <w:t>Dit voorstel hangt nauw samen met de EU-strategie voor de rechten van het kind. De Europese kindergarantie heeft tot doel gelijke kansen te bevorderen door te zorgen voor toegang tot een reeks essentiële diensten voor kinderen in nood. EU-landen wordt aanbevolen kinderen in nood gratis en doeltreffende toegang te bieden tot onderwijs voor en opvang van jonge kinderen, onderwijs- en schoolactiviteiten, ten minste één gezonde maaltijd per schooldag, en gezondheidszorg.  O</w:t>
            </w:r>
            <w:r w:rsidRPr="003C3063">
              <w:rPr>
                <w:rFonts w:ascii="Verdana" w:hAnsi="Verdana" w:cs="Arial"/>
                <w:sz w:val="18"/>
                <w:szCs w:val="18"/>
              </w:rPr>
              <w:t xml:space="preserve">ok </w:t>
            </w:r>
            <w:r>
              <w:rPr>
                <w:rFonts w:ascii="Verdana" w:hAnsi="Verdana" w:cs="Arial"/>
                <w:sz w:val="18"/>
                <w:szCs w:val="18"/>
              </w:rPr>
              <w:t>zouden d</w:t>
            </w:r>
            <w:r w:rsidRPr="003C3063">
              <w:rPr>
                <w:rFonts w:ascii="Verdana" w:hAnsi="Verdana" w:cs="Arial"/>
                <w:sz w:val="18"/>
                <w:szCs w:val="18"/>
              </w:rPr>
              <w:t xml:space="preserve">e </w:t>
            </w:r>
            <w:r>
              <w:rPr>
                <w:rFonts w:ascii="Verdana" w:hAnsi="Verdana" w:cs="Arial"/>
                <w:sz w:val="18"/>
                <w:szCs w:val="18"/>
              </w:rPr>
              <w:t>lidstaten</w:t>
            </w:r>
            <w:r w:rsidRPr="003C3063">
              <w:rPr>
                <w:rFonts w:ascii="Verdana" w:hAnsi="Verdana" w:cs="Arial"/>
                <w:sz w:val="18"/>
                <w:szCs w:val="18"/>
              </w:rPr>
              <w:t xml:space="preserve"> kinderen in nood </w:t>
            </w:r>
            <w:r>
              <w:rPr>
                <w:rFonts w:ascii="Verdana" w:hAnsi="Verdana" w:cs="Arial"/>
                <w:sz w:val="18"/>
                <w:szCs w:val="18"/>
              </w:rPr>
              <w:t xml:space="preserve">moeten </w:t>
            </w:r>
            <w:r w:rsidRPr="003C3063">
              <w:rPr>
                <w:rFonts w:ascii="Verdana" w:hAnsi="Verdana" w:cs="Arial"/>
                <w:sz w:val="18"/>
                <w:szCs w:val="18"/>
              </w:rPr>
              <w:t>voorzien van daadwerkelijke toegang tot gezonde voeding en adequate huisvesting.</w:t>
            </w:r>
          </w:p>
          <w:p w:rsidR="003C3063" w:rsidP="002C60D1" w:rsidRDefault="003C3063">
            <w:pPr>
              <w:shd w:val="clear" w:color="auto" w:fill="FFFFFF"/>
              <w:rPr>
                <w:rFonts w:ascii="Verdana" w:hAnsi="Verdana" w:cs="Arial"/>
                <w:sz w:val="18"/>
                <w:szCs w:val="18"/>
              </w:rPr>
            </w:pPr>
          </w:p>
          <w:p w:rsidRPr="00186896" w:rsidR="00186896" w:rsidP="00186896" w:rsidRDefault="00186896">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betrekken bij de behandeling van de EU-strategie voor de rechten van het kind.</w:t>
            </w:r>
          </w:p>
        </w:tc>
      </w:tr>
      <w:tr w:rsidRPr="004B19E5" w:rsidR="002C60D1" w:rsidTr="001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8-feb-21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60D1" w:rsidP="002C60D1" w:rsidRDefault="002C60D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Geweld tegen vrouwen en huiselijk geweld – geschiktheidscontrole van EU-wetgeving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3050E7">
            <w:pPr>
              <w:rPr>
                <w:rFonts w:ascii="Calibri" w:hAnsi="Calibri" w:cs="Calibri"/>
                <w:color w:val="0000FF"/>
                <w:sz w:val="22"/>
                <w:szCs w:val="22"/>
                <w:u w:val="single"/>
              </w:rPr>
            </w:pPr>
            <w:hyperlink w:history="1" r:id="rId14">
              <w:r w:rsidR="002C60D1">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2C60D1" w:rsidP="002C60D1" w:rsidRDefault="002C60D1">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C60D1" w:rsidP="002C60D1" w:rsidRDefault="00423386">
            <w:pPr>
              <w:shd w:val="clear" w:color="auto" w:fill="FFFFFF"/>
              <w:rPr>
                <w:rFonts w:ascii="Verdana" w:hAnsi="Verdana" w:cs="Arial"/>
                <w:sz w:val="18"/>
                <w:szCs w:val="18"/>
              </w:rPr>
            </w:pPr>
            <w:r>
              <w:rPr>
                <w:rFonts w:ascii="Verdana" w:hAnsi="Verdana" w:cs="Arial"/>
                <w:sz w:val="18"/>
                <w:szCs w:val="18"/>
              </w:rPr>
              <w:t xml:space="preserve">De EU wil nagaan of de wetgeving nog voldoet op het gebied van bestrijding van geweld tegen vrouwen. </w:t>
            </w:r>
          </w:p>
          <w:p w:rsidR="00423386" w:rsidP="002C60D1" w:rsidRDefault="00423386">
            <w:pPr>
              <w:shd w:val="clear" w:color="auto" w:fill="FFFFFF"/>
              <w:rPr>
                <w:rFonts w:ascii="Verdana" w:hAnsi="Verdana" w:cs="Arial"/>
                <w:sz w:val="18"/>
                <w:szCs w:val="18"/>
              </w:rPr>
            </w:pPr>
          </w:p>
          <w:p w:rsidR="00423386" w:rsidP="002C60D1" w:rsidRDefault="00423386">
            <w:pPr>
              <w:shd w:val="clear" w:color="auto" w:fill="FFFFFF"/>
              <w:rPr>
                <w:rFonts w:ascii="Verdana" w:hAnsi="Verdana" w:cs="Arial"/>
                <w:sz w:val="18"/>
                <w:szCs w:val="18"/>
              </w:rPr>
            </w:pPr>
            <w:r>
              <w:rPr>
                <w:rFonts w:ascii="Verdana" w:hAnsi="Verdana" w:cs="Arial"/>
                <w:sz w:val="18"/>
                <w:szCs w:val="18"/>
              </w:rPr>
              <w:t xml:space="preserve">De raadpleging is op een breed scala van belanghebbenden gericht. Nationale autoriteiten worden via aparte wegen benaderd. </w:t>
            </w:r>
          </w:p>
          <w:p w:rsidR="00423386" w:rsidP="002C60D1" w:rsidRDefault="00423386">
            <w:pPr>
              <w:shd w:val="clear" w:color="auto" w:fill="FFFFFF"/>
              <w:rPr>
                <w:rFonts w:ascii="Verdana" w:hAnsi="Verdana" w:cs="Arial"/>
                <w:sz w:val="18"/>
                <w:szCs w:val="18"/>
              </w:rPr>
            </w:pPr>
          </w:p>
          <w:p w:rsidR="00423386" w:rsidP="002C60D1" w:rsidRDefault="00423386">
            <w:pPr>
              <w:shd w:val="clear" w:color="auto" w:fill="FFFFFF"/>
              <w:rPr>
                <w:rFonts w:ascii="Verdana" w:hAnsi="Verdana" w:cs="Arial"/>
                <w:sz w:val="18"/>
                <w:szCs w:val="18"/>
              </w:rPr>
            </w:pPr>
            <w:r>
              <w:rPr>
                <w:rFonts w:ascii="Verdana" w:hAnsi="Verdana" w:cs="Arial"/>
                <w:sz w:val="18"/>
                <w:szCs w:val="18"/>
              </w:rPr>
              <w:t xml:space="preserve">Het ministerie is niet voornemens om te reageren. </w:t>
            </w:r>
          </w:p>
          <w:p w:rsidR="00423386" w:rsidP="002C60D1" w:rsidRDefault="00423386">
            <w:pPr>
              <w:shd w:val="clear" w:color="auto" w:fill="FFFFFF"/>
              <w:rPr>
                <w:rFonts w:ascii="Verdana" w:hAnsi="Verdana" w:cs="Arial"/>
                <w:sz w:val="18"/>
                <w:szCs w:val="18"/>
              </w:rPr>
            </w:pPr>
          </w:p>
          <w:p w:rsidRPr="00423386" w:rsidR="00423386" w:rsidP="002C60D1" w:rsidRDefault="00423386">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voor kennisgeving aannemen</w:t>
            </w:r>
          </w:p>
          <w:p w:rsidRPr="0091624F" w:rsidR="00423386" w:rsidP="002C60D1" w:rsidRDefault="00423386">
            <w:pPr>
              <w:shd w:val="clear" w:color="auto" w:fill="FFFFFF"/>
              <w:rPr>
                <w:rFonts w:ascii="Verdana" w:hAnsi="Verdana" w:cs="Arial"/>
                <w:sz w:val="18"/>
                <w:szCs w:val="18"/>
              </w:rPr>
            </w:pPr>
          </w:p>
        </w:tc>
      </w:tr>
      <w:tr w:rsidRPr="004B19E5" w:rsidR="002C60D1" w:rsidTr="001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8-feb-21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60D1" w:rsidP="002C60D1" w:rsidRDefault="002C60D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 xml:space="preserve">Strijd tegen </w:t>
            </w:r>
            <w:proofErr w:type="spellStart"/>
            <w:r>
              <w:rPr>
                <w:rFonts w:ascii="Calibri" w:hAnsi="Calibri" w:cs="Calibri"/>
                <w:color w:val="000000"/>
                <w:sz w:val="22"/>
                <w:szCs w:val="22"/>
              </w:rPr>
              <w:t>gendergerelateerd</w:t>
            </w:r>
            <w:proofErr w:type="spellEnd"/>
            <w:r>
              <w:rPr>
                <w:rFonts w:ascii="Calibri" w:hAnsi="Calibri" w:cs="Calibri"/>
                <w:color w:val="000000"/>
                <w:sz w:val="22"/>
                <w:szCs w:val="22"/>
              </w:rPr>
              <w:t xml:space="preserve"> geweld – slachtoffers beschermen en daders straffen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423386">
            <w:pPr>
              <w:rPr>
                <w:rFonts w:ascii="Calibri" w:hAnsi="Calibri" w:cs="Calibri"/>
                <w:color w:val="0000FF"/>
                <w:sz w:val="22"/>
                <w:szCs w:val="22"/>
                <w:u w:val="single"/>
              </w:rPr>
            </w:pPr>
            <w:hyperlink w:history="1" r:id="rId15">
              <w:r w:rsidRPr="00423386" w:rsidR="002C60D1">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2C60D1" w:rsidP="002C60D1" w:rsidRDefault="002C60D1">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C60D1" w:rsidP="00423386" w:rsidRDefault="00423386">
            <w:pPr>
              <w:shd w:val="clear" w:color="auto" w:fill="FFFFFF"/>
              <w:rPr>
                <w:rFonts w:ascii="Verdana" w:hAnsi="Verdana" w:cs="Arial"/>
                <w:sz w:val="18"/>
                <w:szCs w:val="18"/>
              </w:rPr>
            </w:pPr>
            <w:r>
              <w:rPr>
                <w:rFonts w:ascii="Verdana" w:hAnsi="Verdana" w:cs="Arial"/>
                <w:sz w:val="18"/>
                <w:szCs w:val="18"/>
              </w:rPr>
              <w:t>De evaluatie en de raadpleging</w:t>
            </w:r>
            <w:r w:rsidRPr="00423386">
              <w:rPr>
                <w:rFonts w:ascii="Verdana" w:hAnsi="Verdana" w:cs="Arial"/>
                <w:sz w:val="18"/>
                <w:szCs w:val="18"/>
              </w:rPr>
              <w:t xml:space="preserve"> moet</w:t>
            </w:r>
            <w:r>
              <w:rPr>
                <w:rFonts w:ascii="Verdana" w:hAnsi="Verdana" w:cs="Arial"/>
                <w:sz w:val="18"/>
                <w:szCs w:val="18"/>
              </w:rPr>
              <w:t xml:space="preserve">en uiteindelijk leiden tot het vaststellen van uniforme normen om </w:t>
            </w:r>
            <w:proofErr w:type="spellStart"/>
            <w:r>
              <w:rPr>
                <w:rFonts w:ascii="Verdana" w:hAnsi="Verdana" w:cs="Arial"/>
                <w:sz w:val="18"/>
                <w:szCs w:val="18"/>
              </w:rPr>
              <w:t>gendergerelateerd</w:t>
            </w:r>
            <w:proofErr w:type="spellEnd"/>
            <w:r>
              <w:rPr>
                <w:rFonts w:ascii="Verdana" w:hAnsi="Verdana" w:cs="Arial"/>
                <w:sz w:val="18"/>
                <w:szCs w:val="18"/>
              </w:rPr>
              <w:t xml:space="preserve"> </w:t>
            </w:r>
            <w:r w:rsidRPr="00423386">
              <w:rPr>
                <w:rFonts w:ascii="Verdana" w:hAnsi="Verdana" w:cs="Arial"/>
                <w:sz w:val="18"/>
                <w:szCs w:val="18"/>
              </w:rPr>
              <w:t>geweld te voorkomen, de slachtoffers te beschermen en de daders te straffen.</w:t>
            </w:r>
          </w:p>
          <w:p w:rsidR="00423386" w:rsidP="00423386" w:rsidRDefault="00423386">
            <w:pPr>
              <w:shd w:val="clear" w:color="auto" w:fill="FFFFFF"/>
              <w:rPr>
                <w:rFonts w:ascii="Verdana" w:hAnsi="Verdana" w:cs="Arial"/>
                <w:sz w:val="18"/>
                <w:szCs w:val="18"/>
              </w:rPr>
            </w:pPr>
          </w:p>
          <w:p w:rsidR="00423386" w:rsidP="00423386" w:rsidRDefault="00423386">
            <w:pPr>
              <w:shd w:val="clear" w:color="auto" w:fill="FFFFFF"/>
              <w:rPr>
                <w:rFonts w:ascii="Verdana" w:hAnsi="Verdana" w:cs="Arial"/>
                <w:sz w:val="18"/>
                <w:szCs w:val="18"/>
              </w:rPr>
            </w:pPr>
            <w:r>
              <w:rPr>
                <w:rFonts w:ascii="Verdana" w:hAnsi="Verdana" w:cs="Arial"/>
                <w:sz w:val="18"/>
                <w:szCs w:val="18"/>
              </w:rPr>
              <w:t xml:space="preserve">De raadpleging is op een breed scala van belanghebbenden gericht. </w:t>
            </w:r>
          </w:p>
          <w:p w:rsidR="00423386" w:rsidP="00423386" w:rsidRDefault="00423386">
            <w:pPr>
              <w:shd w:val="clear" w:color="auto" w:fill="FFFFFF"/>
              <w:rPr>
                <w:rFonts w:ascii="Verdana" w:hAnsi="Verdana" w:cs="Arial"/>
                <w:sz w:val="18"/>
                <w:szCs w:val="18"/>
              </w:rPr>
            </w:pPr>
          </w:p>
          <w:p w:rsidR="00423386" w:rsidP="00423386" w:rsidRDefault="00423386">
            <w:pPr>
              <w:shd w:val="clear" w:color="auto" w:fill="FFFFFF"/>
              <w:rPr>
                <w:rFonts w:ascii="Verdana" w:hAnsi="Verdana" w:cs="Arial"/>
                <w:sz w:val="18"/>
                <w:szCs w:val="18"/>
              </w:rPr>
            </w:pPr>
            <w:r>
              <w:rPr>
                <w:rFonts w:ascii="Verdana" w:hAnsi="Verdana" w:cs="Arial"/>
                <w:sz w:val="18"/>
                <w:szCs w:val="18"/>
              </w:rPr>
              <w:t xml:space="preserve">Het ministerie is niet voornemens om te reageren. </w:t>
            </w:r>
          </w:p>
          <w:p w:rsidR="00423386" w:rsidP="00423386" w:rsidRDefault="00423386">
            <w:pPr>
              <w:shd w:val="clear" w:color="auto" w:fill="FFFFFF"/>
              <w:rPr>
                <w:rFonts w:ascii="Verdana" w:hAnsi="Verdana" w:cs="Arial"/>
                <w:sz w:val="18"/>
                <w:szCs w:val="18"/>
              </w:rPr>
            </w:pPr>
          </w:p>
          <w:p w:rsidRPr="00423386" w:rsidR="00423386" w:rsidP="00423386" w:rsidRDefault="00423386">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voor kennisgeving aannemen</w:t>
            </w:r>
          </w:p>
          <w:p w:rsidR="00423386" w:rsidP="00423386" w:rsidRDefault="00423386">
            <w:pPr>
              <w:shd w:val="clear" w:color="auto" w:fill="FFFFFF"/>
              <w:rPr>
                <w:rFonts w:ascii="Verdana" w:hAnsi="Verdana" w:cs="Arial"/>
                <w:sz w:val="18"/>
                <w:szCs w:val="18"/>
              </w:rPr>
            </w:pPr>
          </w:p>
          <w:p w:rsidRPr="0091624F" w:rsidR="00423386" w:rsidP="00423386" w:rsidRDefault="00423386">
            <w:pPr>
              <w:shd w:val="clear" w:color="auto" w:fill="FFFFFF"/>
              <w:rPr>
                <w:rFonts w:ascii="Verdana" w:hAnsi="Verdana" w:cs="Arial"/>
                <w:sz w:val="18"/>
                <w:szCs w:val="18"/>
              </w:rPr>
            </w:pPr>
          </w:p>
        </w:tc>
      </w:tr>
      <w:tr w:rsidRPr="004B19E5" w:rsidR="002C60D1" w:rsidTr="006E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lastRenderedPageBreak/>
              <w:t>30-mrt-21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60D1" w:rsidP="002C60D1" w:rsidRDefault="002C60D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60D1" w:rsidP="002C60D1" w:rsidRDefault="002C60D1">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6E2469" w:rsidR="002C60D1" w:rsidP="002C60D1" w:rsidRDefault="002C60D1">
            <w:pPr>
              <w:rPr>
                <w:rFonts w:ascii="Calibri" w:hAnsi="Calibri" w:cs="Calibri"/>
                <w:color w:val="000000"/>
                <w:sz w:val="22"/>
                <w:szCs w:val="22"/>
                <w:lang w:val="en-GB"/>
              </w:rPr>
            </w:pPr>
            <w:r w:rsidRPr="006E2469">
              <w:rPr>
                <w:rFonts w:ascii="Calibri" w:hAnsi="Calibri" w:cs="Calibri"/>
                <w:color w:val="000000"/>
                <w:sz w:val="22"/>
                <w:szCs w:val="22"/>
                <w:lang w:val="en-GB"/>
              </w:rPr>
              <w:t>Tobacco taxation – excise duties for manufactured tobacco products (updated rules)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60D1" w:rsidP="002C60D1" w:rsidRDefault="003050E7">
            <w:pPr>
              <w:rPr>
                <w:rFonts w:ascii="Calibri" w:hAnsi="Calibri" w:cs="Calibri"/>
                <w:color w:val="0000FF"/>
                <w:sz w:val="22"/>
                <w:szCs w:val="22"/>
                <w:u w:val="single"/>
              </w:rPr>
            </w:pPr>
            <w:hyperlink w:history="1" r:id="rId16">
              <w:r w:rsidR="002C60D1">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2C60D1" w:rsidP="002C60D1" w:rsidRDefault="002C60D1">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C60D1" w:rsidP="002C60D1" w:rsidRDefault="00726CA0">
            <w:pPr>
              <w:shd w:val="clear" w:color="auto" w:fill="FFFFFF"/>
              <w:rPr>
                <w:rFonts w:ascii="Verdana" w:hAnsi="Verdana" w:cs="Arial"/>
                <w:sz w:val="18"/>
                <w:szCs w:val="18"/>
              </w:rPr>
            </w:pPr>
            <w:r w:rsidRPr="00726CA0">
              <w:rPr>
                <w:rFonts w:ascii="Verdana" w:hAnsi="Verdana" w:cs="Arial"/>
                <w:sz w:val="18"/>
                <w:szCs w:val="18"/>
              </w:rPr>
              <w:t>Dit initiatief maakt deel uit van het EU-kankerbestrijdingsplan.</w:t>
            </w:r>
            <w:r>
              <w:rPr>
                <w:rFonts w:ascii="Verdana" w:hAnsi="Verdana" w:cs="Arial"/>
                <w:sz w:val="18"/>
                <w:szCs w:val="18"/>
              </w:rPr>
              <w:t xml:space="preserve"> </w:t>
            </w:r>
            <w:r w:rsidRPr="00726CA0">
              <w:rPr>
                <w:rFonts w:ascii="Verdana" w:hAnsi="Verdana" w:cs="Arial"/>
                <w:sz w:val="18"/>
                <w:szCs w:val="18"/>
              </w:rPr>
              <w:t>Accijns op tabak wordt gezien als het meest kosteneffectieve instrument om het gebruik van tabak te verminderen.</w:t>
            </w:r>
            <w:r>
              <w:rPr>
                <w:rFonts w:ascii="Verdana" w:hAnsi="Verdana" w:cs="Arial"/>
                <w:sz w:val="18"/>
                <w:szCs w:val="18"/>
              </w:rPr>
              <w:t xml:space="preserve"> Daarom wordt gekeken naar een mogelijke update van regelgeving. </w:t>
            </w:r>
          </w:p>
          <w:p w:rsidR="00726CA0" w:rsidP="002C60D1" w:rsidRDefault="00726CA0">
            <w:pPr>
              <w:shd w:val="clear" w:color="auto" w:fill="FFFFFF"/>
              <w:rPr>
                <w:rFonts w:ascii="Verdana" w:hAnsi="Verdana" w:cs="Arial"/>
                <w:sz w:val="18"/>
                <w:szCs w:val="18"/>
              </w:rPr>
            </w:pPr>
          </w:p>
          <w:p w:rsidR="00726CA0" w:rsidP="002C60D1" w:rsidRDefault="00726CA0">
            <w:pPr>
              <w:shd w:val="clear" w:color="auto" w:fill="FFFFFF"/>
              <w:rPr>
                <w:rFonts w:ascii="Verdana" w:hAnsi="Verdana" w:cs="Arial"/>
                <w:sz w:val="18"/>
                <w:szCs w:val="18"/>
              </w:rPr>
            </w:pPr>
            <w:r>
              <w:rPr>
                <w:rFonts w:ascii="Verdana" w:hAnsi="Verdana" w:cs="Arial"/>
                <w:sz w:val="18"/>
                <w:szCs w:val="18"/>
              </w:rPr>
              <w:t xml:space="preserve">De raadpleging is gericht aan alle belanghebbenden. </w:t>
            </w:r>
          </w:p>
          <w:p w:rsidR="00726CA0" w:rsidP="002C60D1" w:rsidRDefault="00726CA0">
            <w:pPr>
              <w:shd w:val="clear" w:color="auto" w:fill="FFFFFF"/>
              <w:rPr>
                <w:rFonts w:ascii="Verdana" w:hAnsi="Verdana" w:cs="Arial"/>
                <w:sz w:val="18"/>
                <w:szCs w:val="18"/>
              </w:rPr>
            </w:pPr>
          </w:p>
          <w:p w:rsidR="00726CA0" w:rsidP="002C60D1" w:rsidRDefault="00726CA0">
            <w:pPr>
              <w:shd w:val="clear" w:color="auto" w:fill="FFFFFF"/>
              <w:rPr>
                <w:rFonts w:ascii="Verdana" w:hAnsi="Verdana" w:cs="Arial"/>
                <w:sz w:val="18"/>
                <w:szCs w:val="18"/>
              </w:rPr>
            </w:pPr>
            <w:r>
              <w:rPr>
                <w:rFonts w:ascii="Verdana" w:hAnsi="Verdana" w:cs="Arial"/>
                <w:sz w:val="18"/>
                <w:szCs w:val="18"/>
              </w:rPr>
              <w:t xml:space="preserve">Het is niet bekend of het ministerie voornemens is om te reageren. </w:t>
            </w:r>
          </w:p>
          <w:p w:rsidR="00726CA0" w:rsidP="002C60D1" w:rsidRDefault="00726CA0">
            <w:pPr>
              <w:shd w:val="clear" w:color="auto" w:fill="FFFFFF"/>
              <w:rPr>
                <w:rFonts w:ascii="Verdana" w:hAnsi="Verdana" w:cs="Arial"/>
                <w:sz w:val="18"/>
                <w:szCs w:val="18"/>
              </w:rPr>
            </w:pPr>
          </w:p>
          <w:p w:rsidRPr="00726CA0" w:rsidR="00726CA0" w:rsidP="002C60D1" w:rsidRDefault="00726CA0">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voor kennisgeving aannemen</w:t>
            </w:r>
          </w:p>
        </w:tc>
      </w:tr>
      <w:tr w:rsidRPr="004B19E5" w:rsidR="00BC7FE8" w:rsidTr="00BC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C7FE8" w:rsidP="00BC7FE8" w:rsidRDefault="00BC7FE8">
            <w:pPr>
              <w:rPr>
                <w:rFonts w:ascii="Calibri" w:hAnsi="Calibri" w:cs="Calibri"/>
                <w:color w:val="000000"/>
                <w:sz w:val="22"/>
                <w:szCs w:val="22"/>
              </w:rPr>
            </w:pPr>
            <w:r>
              <w:rPr>
                <w:rFonts w:ascii="Calibri" w:hAnsi="Calibri" w:cs="Calibri"/>
                <w:color w:val="000000"/>
                <w:sz w:val="22"/>
                <w:szCs w:val="22"/>
              </w:rPr>
              <w:t>31-mrt-21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C7FE8" w:rsidP="00BC7FE8" w:rsidRDefault="00BC7FE8">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C7FE8" w:rsidP="00BC7FE8" w:rsidRDefault="00BC7FE8">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BC7FE8" w:rsidR="00BC7FE8" w:rsidP="00BC7FE8" w:rsidRDefault="00BC7FE8">
            <w:pPr>
              <w:rPr>
                <w:rFonts w:ascii="Calibri" w:hAnsi="Calibri" w:cs="Calibri"/>
                <w:color w:val="000000"/>
                <w:sz w:val="22"/>
                <w:szCs w:val="22"/>
                <w:lang w:val="en-GB"/>
              </w:rPr>
            </w:pPr>
            <w:r w:rsidRPr="00BC7FE8">
              <w:rPr>
                <w:rFonts w:ascii="Calibri" w:hAnsi="Calibri" w:cs="Calibri"/>
                <w:color w:val="000000"/>
                <w:sz w:val="22"/>
                <w:szCs w:val="22"/>
                <w:lang w:val="en-GB"/>
              </w:rPr>
              <w:t>European Health Emergency Preparedness and Response Authority (HERA)</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C7FE8" w:rsidP="00BC7FE8" w:rsidRDefault="00BC7FE8">
            <w:pPr>
              <w:rPr>
                <w:rFonts w:ascii="Calibri" w:hAnsi="Calibri" w:cs="Calibri"/>
                <w:color w:val="0000FF"/>
                <w:sz w:val="22"/>
                <w:szCs w:val="22"/>
                <w:u w:val="single"/>
              </w:rPr>
            </w:pPr>
            <w:hyperlink w:history="1" r:id="rId17">
              <w:r>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BC7FE8" w:rsidP="00BC7FE8" w:rsidRDefault="00BC7FE8">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C7FE8" w:rsidP="00BC7FE8" w:rsidRDefault="00BC7FE8">
            <w:pPr>
              <w:shd w:val="clear" w:color="auto" w:fill="FFFFFF"/>
              <w:rPr>
                <w:rFonts w:ascii="Verdana" w:hAnsi="Verdana" w:cs="Arial"/>
                <w:sz w:val="18"/>
                <w:szCs w:val="18"/>
              </w:rPr>
            </w:pPr>
            <w:r>
              <w:rPr>
                <w:rFonts w:ascii="Verdana" w:hAnsi="Verdana" w:cs="Arial"/>
                <w:sz w:val="18"/>
                <w:szCs w:val="18"/>
              </w:rPr>
              <w:t xml:space="preserve">Naar verwachting zal de Commissie in de loop van 2021 met een wetgevend voorstel komen voor de oprichting van HERA. Deze raadpleging is erop gericht om input te verzamelen voor dat voorstel. </w:t>
            </w:r>
          </w:p>
          <w:p w:rsidR="00BC7FE8" w:rsidP="00BC7FE8" w:rsidRDefault="00BC7FE8">
            <w:pPr>
              <w:shd w:val="clear" w:color="auto" w:fill="FFFFFF"/>
              <w:rPr>
                <w:rFonts w:ascii="Verdana" w:hAnsi="Verdana" w:cs="Arial"/>
                <w:sz w:val="18"/>
                <w:szCs w:val="18"/>
              </w:rPr>
            </w:pPr>
          </w:p>
          <w:p w:rsidR="00BC7FE8" w:rsidP="00BC7FE8" w:rsidRDefault="00BC7FE8">
            <w:pPr>
              <w:shd w:val="clear" w:color="auto" w:fill="FFFFFF"/>
              <w:rPr>
                <w:rFonts w:ascii="Verdana" w:hAnsi="Verdana" w:cs="Arial"/>
                <w:sz w:val="18"/>
                <w:szCs w:val="18"/>
              </w:rPr>
            </w:pPr>
            <w:r>
              <w:rPr>
                <w:rFonts w:ascii="Verdana" w:hAnsi="Verdana" w:cs="Arial"/>
                <w:sz w:val="18"/>
                <w:szCs w:val="18"/>
              </w:rPr>
              <w:t xml:space="preserve">De raadpleging is gericht aan alle belanghebbenden. </w:t>
            </w:r>
          </w:p>
          <w:p w:rsidR="00BC7FE8" w:rsidP="00BC7FE8" w:rsidRDefault="00BC7FE8">
            <w:pPr>
              <w:shd w:val="clear" w:color="auto" w:fill="FFFFFF"/>
              <w:rPr>
                <w:rFonts w:ascii="Verdana" w:hAnsi="Verdana" w:cs="Arial"/>
                <w:sz w:val="18"/>
                <w:szCs w:val="18"/>
              </w:rPr>
            </w:pPr>
          </w:p>
          <w:p w:rsidR="00BC7FE8" w:rsidP="00BC7FE8" w:rsidRDefault="00BC7FE8">
            <w:pPr>
              <w:shd w:val="clear" w:color="auto" w:fill="FFFFFF"/>
              <w:rPr>
                <w:rFonts w:ascii="Verdana" w:hAnsi="Verdana" w:cs="Arial"/>
                <w:sz w:val="18"/>
                <w:szCs w:val="18"/>
              </w:rPr>
            </w:pPr>
            <w:r>
              <w:rPr>
                <w:rFonts w:ascii="Verdana" w:hAnsi="Verdana" w:cs="Arial"/>
                <w:sz w:val="18"/>
                <w:szCs w:val="18"/>
              </w:rPr>
              <w:t>Het is niet bekend of het ministerie voornemens</w:t>
            </w:r>
          </w:p>
          <w:p w:rsidR="00BC7FE8" w:rsidP="00BC7FE8" w:rsidRDefault="00BC7FE8">
            <w:pPr>
              <w:shd w:val="clear" w:color="auto" w:fill="FFFFFF"/>
              <w:rPr>
                <w:rFonts w:ascii="Verdana" w:hAnsi="Verdana" w:cs="Arial"/>
                <w:sz w:val="18"/>
                <w:szCs w:val="18"/>
              </w:rPr>
            </w:pPr>
          </w:p>
          <w:p w:rsidRPr="00BC7FE8" w:rsidR="00BC7FE8" w:rsidP="00BC7FE8" w:rsidRDefault="00BC7FE8">
            <w:pPr>
              <w:shd w:val="clear" w:color="auto" w:fill="FFFFFF"/>
              <w:rPr>
                <w:rFonts w:ascii="Verdana" w:hAnsi="Verdana" w:cs="Arial"/>
                <w:sz w:val="18"/>
                <w:szCs w:val="18"/>
              </w:rPr>
            </w:pPr>
            <w:r>
              <w:rPr>
                <w:rFonts w:ascii="Verdana" w:hAnsi="Verdana" w:cs="Arial"/>
                <w:b/>
                <w:sz w:val="18"/>
                <w:szCs w:val="18"/>
              </w:rPr>
              <w:t>Behandelvoorstel</w:t>
            </w:r>
            <w:r>
              <w:rPr>
                <w:rFonts w:ascii="Verdana" w:hAnsi="Verdana" w:cs="Arial"/>
                <w:sz w:val="18"/>
                <w:szCs w:val="18"/>
              </w:rPr>
              <w:t xml:space="preserve">: afschrift van de reactie van de minister afwachten. </w:t>
            </w:r>
          </w:p>
        </w:tc>
      </w:tr>
    </w:tbl>
    <w:p w:rsidRPr="008076C1" w:rsidR="00771CAB" w:rsidP="00771CAB" w:rsidRDefault="00A175A4">
      <w:pPr>
        <w:spacing w:after="200" w:line="276" w:lineRule="auto"/>
        <w:rPr>
          <w:rFonts w:asciiTheme="minorHAnsi" w:hAnsiTheme="minorHAnsi"/>
          <w:b/>
          <w:sz w:val="22"/>
          <w:szCs w:val="22"/>
        </w:rPr>
      </w:pPr>
      <w:r w:rsidRPr="008076C1">
        <w:rPr>
          <w:rFonts w:asciiTheme="minorHAnsi" w:hAnsiTheme="minorHAnsi"/>
          <w:b/>
          <w:sz w:val="22"/>
          <w:szCs w:val="22"/>
        </w:rPr>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3050E7"/>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34A30"/>
    <w:multiLevelType w:val="hybridMultilevel"/>
    <w:tmpl w:val="96303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0A6826"/>
    <w:multiLevelType w:val="multilevel"/>
    <w:tmpl w:val="96F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4E5AC1"/>
    <w:multiLevelType w:val="hybridMultilevel"/>
    <w:tmpl w:val="D16C9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B91554"/>
    <w:multiLevelType w:val="multilevel"/>
    <w:tmpl w:val="FB7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15FED"/>
    <w:multiLevelType w:val="hybridMultilevel"/>
    <w:tmpl w:val="AC3CE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D215F5E"/>
    <w:multiLevelType w:val="multilevel"/>
    <w:tmpl w:val="BCF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6F3F44"/>
    <w:multiLevelType w:val="hybridMultilevel"/>
    <w:tmpl w:val="BA32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2477E1"/>
    <w:multiLevelType w:val="hybridMultilevel"/>
    <w:tmpl w:val="83A25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130606"/>
    <w:multiLevelType w:val="hybridMultilevel"/>
    <w:tmpl w:val="E40C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3"/>
  </w:num>
  <w:num w:numId="5">
    <w:abstractNumId w:val="11"/>
  </w:num>
  <w:num w:numId="6">
    <w:abstractNumId w:val="5"/>
  </w:num>
  <w:num w:numId="7">
    <w:abstractNumId w:val="0"/>
  </w:num>
  <w:num w:numId="8">
    <w:abstractNumId w:val="13"/>
  </w:num>
  <w:num w:numId="9">
    <w:abstractNumId w:val="6"/>
  </w:num>
  <w:num w:numId="10">
    <w:abstractNumId w:val="1"/>
  </w:num>
  <w:num w:numId="11">
    <w:abstractNumId w:val="7"/>
  </w:num>
  <w:num w:numId="12">
    <w:abstractNumId w:val="14"/>
  </w:num>
  <w:num w:numId="13">
    <w:abstractNumId w:val="10"/>
  </w:num>
  <w:num w:numId="14">
    <w:abstractNumId w:val="1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4849"/>
    <w:rsid w:val="00025728"/>
    <w:rsid w:val="0003444D"/>
    <w:rsid w:val="00046E37"/>
    <w:rsid w:val="0009530C"/>
    <w:rsid w:val="00096F3B"/>
    <w:rsid w:val="000A117C"/>
    <w:rsid w:val="000A13C7"/>
    <w:rsid w:val="000A7A00"/>
    <w:rsid w:val="000F3472"/>
    <w:rsid w:val="00104C5F"/>
    <w:rsid w:val="00104C6C"/>
    <w:rsid w:val="00112574"/>
    <w:rsid w:val="00134419"/>
    <w:rsid w:val="001616B4"/>
    <w:rsid w:val="00165F4D"/>
    <w:rsid w:val="00167083"/>
    <w:rsid w:val="001822B7"/>
    <w:rsid w:val="00185619"/>
    <w:rsid w:val="00186896"/>
    <w:rsid w:val="001A40F8"/>
    <w:rsid w:val="001F3897"/>
    <w:rsid w:val="00205335"/>
    <w:rsid w:val="00213223"/>
    <w:rsid w:val="00214BB9"/>
    <w:rsid w:val="00215290"/>
    <w:rsid w:val="002524BF"/>
    <w:rsid w:val="002C60D1"/>
    <w:rsid w:val="002F3AF8"/>
    <w:rsid w:val="003050E7"/>
    <w:rsid w:val="003103A0"/>
    <w:rsid w:val="0034133C"/>
    <w:rsid w:val="00345031"/>
    <w:rsid w:val="003544DA"/>
    <w:rsid w:val="00380D63"/>
    <w:rsid w:val="00383C79"/>
    <w:rsid w:val="00395AF7"/>
    <w:rsid w:val="003B7147"/>
    <w:rsid w:val="003C261A"/>
    <w:rsid w:val="003C3063"/>
    <w:rsid w:val="003F4E96"/>
    <w:rsid w:val="003F7103"/>
    <w:rsid w:val="00402DBB"/>
    <w:rsid w:val="00410CDC"/>
    <w:rsid w:val="00413585"/>
    <w:rsid w:val="00423386"/>
    <w:rsid w:val="00436F8A"/>
    <w:rsid w:val="004437E3"/>
    <w:rsid w:val="004475F6"/>
    <w:rsid w:val="00464B1F"/>
    <w:rsid w:val="00470170"/>
    <w:rsid w:val="004A4758"/>
    <w:rsid w:val="004B19E5"/>
    <w:rsid w:val="004D3DC1"/>
    <w:rsid w:val="004E264E"/>
    <w:rsid w:val="004F0743"/>
    <w:rsid w:val="00503E2A"/>
    <w:rsid w:val="00566027"/>
    <w:rsid w:val="00580511"/>
    <w:rsid w:val="005A6284"/>
    <w:rsid w:val="005B442F"/>
    <w:rsid w:val="005B745F"/>
    <w:rsid w:val="006005D4"/>
    <w:rsid w:val="006026E4"/>
    <w:rsid w:val="0060750E"/>
    <w:rsid w:val="00613AE7"/>
    <w:rsid w:val="00615735"/>
    <w:rsid w:val="0061717B"/>
    <w:rsid w:val="00622AA4"/>
    <w:rsid w:val="00622E6B"/>
    <w:rsid w:val="00641787"/>
    <w:rsid w:val="00677161"/>
    <w:rsid w:val="00687501"/>
    <w:rsid w:val="00693C65"/>
    <w:rsid w:val="006B054E"/>
    <w:rsid w:val="006B7EF2"/>
    <w:rsid w:val="006C0007"/>
    <w:rsid w:val="006C06A8"/>
    <w:rsid w:val="006C266C"/>
    <w:rsid w:val="006D4D33"/>
    <w:rsid w:val="006E2469"/>
    <w:rsid w:val="006E309D"/>
    <w:rsid w:val="006F1375"/>
    <w:rsid w:val="006F539E"/>
    <w:rsid w:val="00701C69"/>
    <w:rsid w:val="00705C0D"/>
    <w:rsid w:val="00717A21"/>
    <w:rsid w:val="00725790"/>
    <w:rsid w:val="00726CA0"/>
    <w:rsid w:val="00733D73"/>
    <w:rsid w:val="007601B9"/>
    <w:rsid w:val="00771CAB"/>
    <w:rsid w:val="00774522"/>
    <w:rsid w:val="007A7652"/>
    <w:rsid w:val="007A7FD7"/>
    <w:rsid w:val="007C0A25"/>
    <w:rsid w:val="007D6816"/>
    <w:rsid w:val="007E1389"/>
    <w:rsid w:val="007F4624"/>
    <w:rsid w:val="008076C1"/>
    <w:rsid w:val="008246D5"/>
    <w:rsid w:val="00832C77"/>
    <w:rsid w:val="0083521C"/>
    <w:rsid w:val="008354C5"/>
    <w:rsid w:val="00880E81"/>
    <w:rsid w:val="00886C22"/>
    <w:rsid w:val="00887932"/>
    <w:rsid w:val="008A5595"/>
    <w:rsid w:val="008C1A89"/>
    <w:rsid w:val="008D70DE"/>
    <w:rsid w:val="008F0B0B"/>
    <w:rsid w:val="008F270A"/>
    <w:rsid w:val="008F53C1"/>
    <w:rsid w:val="008F6864"/>
    <w:rsid w:val="00906C74"/>
    <w:rsid w:val="0091624F"/>
    <w:rsid w:val="00931EF9"/>
    <w:rsid w:val="00971765"/>
    <w:rsid w:val="009A04FD"/>
    <w:rsid w:val="009D058D"/>
    <w:rsid w:val="009D059D"/>
    <w:rsid w:val="009E1A3D"/>
    <w:rsid w:val="00A175A4"/>
    <w:rsid w:val="00A31A13"/>
    <w:rsid w:val="00A33CC0"/>
    <w:rsid w:val="00A64AF1"/>
    <w:rsid w:val="00A65C65"/>
    <w:rsid w:val="00A754C0"/>
    <w:rsid w:val="00A81085"/>
    <w:rsid w:val="00A82773"/>
    <w:rsid w:val="00AA7D91"/>
    <w:rsid w:val="00AC2DF4"/>
    <w:rsid w:val="00AC6377"/>
    <w:rsid w:val="00AD45DC"/>
    <w:rsid w:val="00B05E2F"/>
    <w:rsid w:val="00B066F7"/>
    <w:rsid w:val="00B7496F"/>
    <w:rsid w:val="00B82C6E"/>
    <w:rsid w:val="00B94770"/>
    <w:rsid w:val="00BC0F84"/>
    <w:rsid w:val="00BC7FE8"/>
    <w:rsid w:val="00BD20BD"/>
    <w:rsid w:val="00C16E1B"/>
    <w:rsid w:val="00C20A88"/>
    <w:rsid w:val="00C24752"/>
    <w:rsid w:val="00C25FE0"/>
    <w:rsid w:val="00C43050"/>
    <w:rsid w:val="00C60AAD"/>
    <w:rsid w:val="00CD0739"/>
    <w:rsid w:val="00CD342C"/>
    <w:rsid w:val="00CD5CE0"/>
    <w:rsid w:val="00CD79D4"/>
    <w:rsid w:val="00D00B17"/>
    <w:rsid w:val="00D02DA9"/>
    <w:rsid w:val="00D02F3D"/>
    <w:rsid w:val="00D26D69"/>
    <w:rsid w:val="00D66EB7"/>
    <w:rsid w:val="00D74BC8"/>
    <w:rsid w:val="00DA3AF5"/>
    <w:rsid w:val="00DA68B4"/>
    <w:rsid w:val="00DA6C99"/>
    <w:rsid w:val="00DC27A2"/>
    <w:rsid w:val="00DD7C27"/>
    <w:rsid w:val="00E03272"/>
    <w:rsid w:val="00E2214F"/>
    <w:rsid w:val="00E433AA"/>
    <w:rsid w:val="00E47EFF"/>
    <w:rsid w:val="00E52959"/>
    <w:rsid w:val="00E6059F"/>
    <w:rsid w:val="00E7324F"/>
    <w:rsid w:val="00E8464B"/>
    <w:rsid w:val="00E92996"/>
    <w:rsid w:val="00E94EF6"/>
    <w:rsid w:val="00E958AD"/>
    <w:rsid w:val="00EB297D"/>
    <w:rsid w:val="00ED3242"/>
    <w:rsid w:val="00EF6768"/>
    <w:rsid w:val="00F07AF5"/>
    <w:rsid w:val="00F138EA"/>
    <w:rsid w:val="00F4567D"/>
    <w:rsid w:val="00F61656"/>
    <w:rsid w:val="00F86278"/>
    <w:rsid w:val="00F872A7"/>
    <w:rsid w:val="00F925C5"/>
    <w:rsid w:val="00FA7A6D"/>
    <w:rsid w:val="00FE2625"/>
    <w:rsid w:val="00FE7F01"/>
    <w:rsid w:val="00FF5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7FD6"/>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 w:type="paragraph" w:styleId="Normaalweb">
    <w:name w:val="Normal (Web)"/>
    <w:basedOn w:val="Standaard"/>
    <w:uiPriority w:val="99"/>
    <w:semiHidden/>
    <w:unhideWhenUsed/>
    <w:rsid w:val="002F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33608655">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788739587">
      <w:bodyDiv w:val="1"/>
      <w:marLeft w:val="0"/>
      <w:marRight w:val="0"/>
      <w:marTop w:val="0"/>
      <w:marBottom w:val="0"/>
      <w:divBdr>
        <w:top w:val="none" w:sz="0" w:space="0" w:color="auto"/>
        <w:left w:val="none" w:sz="0" w:space="0" w:color="auto"/>
        <w:bottom w:val="none" w:sz="0" w:space="0" w:color="auto"/>
        <w:right w:val="none" w:sz="0" w:space="0" w:color="auto"/>
      </w:divBdr>
      <w:divsChild>
        <w:div w:id="436680696">
          <w:marLeft w:val="0"/>
          <w:marRight w:val="0"/>
          <w:marTop w:val="0"/>
          <w:marBottom w:val="0"/>
          <w:divBdr>
            <w:top w:val="none" w:sz="0" w:space="0" w:color="auto"/>
            <w:left w:val="none" w:sz="0" w:space="0" w:color="auto"/>
            <w:bottom w:val="none" w:sz="0" w:space="0" w:color="auto"/>
            <w:right w:val="none" w:sz="0" w:space="0" w:color="auto"/>
          </w:divBdr>
        </w:div>
      </w:divsChild>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39187928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1908804474">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10129.do" TargetMode="External" Id="rId8" /><Relationship Type="http://schemas.openxmlformats.org/officeDocument/2006/relationships/hyperlink" Target="https://secure.ipex.eu/IPEXL-WEB/dossier/document/COM20210137.do" TargetMode="External" Id="rId1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cure.ipex.eu/IPEXL-WEB/dossier/document/COM20210142.do" TargetMode="External" Id="rId12" /><Relationship Type="http://schemas.openxmlformats.org/officeDocument/2006/relationships/hyperlink" Target="https://ec.europa.eu/info/law/better-regulation/have-your-say/initiatives/12870-European-Health-Emergency-Response-Authority" TargetMode="External" Id="rId17" /><Relationship Type="http://schemas.openxmlformats.org/officeDocument/2006/relationships/numbering" Target="numbering.xml" Id="rId2" /><Relationship Type="http://schemas.openxmlformats.org/officeDocument/2006/relationships/hyperlink" Target="https://ec.europa.eu/info/law/better-regulation/have-your-say/initiatives/12645-Tobacco-taxation-revision-of-EU-rules-"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secure.ipex.eu/IPEXL-WEB/dossier/document/COM20210078.do" TargetMode="External" Id="rId11" /><Relationship Type="http://schemas.openxmlformats.org/officeDocument/2006/relationships/webSettings" Target="webSettings.xml" Id="rId5" /><Relationship Type="http://schemas.openxmlformats.org/officeDocument/2006/relationships/hyperlink" Target="https://ec.europa.eu/info/law/better-regulation/have-your-say/initiatives/12682-Preventing-and-combatting-gender-based-violence-" TargetMode="External" Id="rId15" /><Relationship Type="http://schemas.openxmlformats.org/officeDocument/2006/relationships/hyperlink" Target="https://secure.ipex.eu/IPEXL-WEB/dossier/document/COM20210101.do" TargetMode="External" Id="rId10" /><Relationship Type="http://schemas.openxmlformats.org/officeDocument/2006/relationships/hyperlink" Target="http://ec.europa.eu/yourvoice/consultations/index_nl.htm" TargetMode="External" Id="rId19" /><Relationship Type="http://schemas.openxmlformats.org/officeDocument/2006/relationships/settings" Target="settings.xml" Id="rId4" /><Relationship Type="http://schemas.openxmlformats.org/officeDocument/2006/relationships/hyperlink" Target="https://secure.ipex.eu/IPEXL-WEB/dossier/document/COM20210130.do" TargetMode="External" Id="rId9" /><Relationship Type="http://schemas.openxmlformats.org/officeDocument/2006/relationships/hyperlink" Target="https://ec.europa.eu/info/law/better-regulation/have-your-say/initiatives/12472-Fitness-check-of-the-EU-legislation-on-violence-against-women-and-domestic-violence"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3443</ap:Words>
  <ap:Characters>18940</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2021-04-14T14:51:00.0000000Z</dcterms:created>
  <dcterms:modified xsi:type="dcterms:W3CDTF">2021-04-14T15:16:00.0000000Z</dcterms:modified>
  <version/>
  <category/>
</coreProperties>
</file>