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E68" w:rsidP="00FC5E68" w:rsidRDefault="00FC5E68" w14:paraId="081CCF6E" w14:textId="5BC9012E">
      <w:pPr>
        <w:pStyle w:val="Geenafstand"/>
        <w:jc w:val="both"/>
        <w:rPr>
          <w:b/>
        </w:rPr>
      </w:pPr>
      <w:bookmarkStart w:name="_GoBack" w:id="0"/>
      <w:bookmarkEnd w:id="0"/>
      <w:r w:rsidRPr="000A0974">
        <w:rPr>
          <w:b/>
        </w:rPr>
        <w:t xml:space="preserve">Wijziging van artikel 14 van de Europese Overeenkomst nopens de arbeidsvoorwaarden voor de bemanningen van motorrijtuigen in het internationale vervoer over de weg (AETR); Genève, </w:t>
      </w:r>
      <w:r w:rsidR="005021C0">
        <w:rPr>
          <w:b/>
        </w:rPr>
        <w:t>18 oktober 2019</w:t>
      </w:r>
      <w:r w:rsidRPr="000A0974">
        <w:rPr>
          <w:b/>
        </w:rPr>
        <w:t xml:space="preserve"> (</w:t>
      </w:r>
      <w:r w:rsidRPr="003E76CB">
        <w:rPr>
          <w:b/>
          <w:i/>
        </w:rPr>
        <w:t>Trb.</w:t>
      </w:r>
      <w:r w:rsidRPr="000A0974">
        <w:rPr>
          <w:b/>
        </w:rPr>
        <w:t xml:space="preserve"> </w:t>
      </w:r>
      <w:r w:rsidR="005021C0">
        <w:rPr>
          <w:b/>
        </w:rPr>
        <w:t xml:space="preserve">2020, </w:t>
      </w:r>
      <w:r w:rsidR="009814FC">
        <w:rPr>
          <w:b/>
        </w:rPr>
        <w:t>124</w:t>
      </w:r>
      <w:r w:rsidRPr="000A0974">
        <w:rPr>
          <w:b/>
        </w:rPr>
        <w:t>)</w:t>
      </w:r>
    </w:p>
    <w:p w:rsidRPr="000A0974" w:rsidR="00FC5E68" w:rsidP="00FC5E68" w:rsidRDefault="00FC5E68" w14:paraId="544E6894" w14:textId="77777777">
      <w:pPr>
        <w:pStyle w:val="Geenafstand"/>
        <w:rPr>
          <w:b/>
        </w:rPr>
      </w:pPr>
    </w:p>
    <w:p w:rsidRPr="000A0974" w:rsidR="00FC5E68" w:rsidP="00FC5E68" w:rsidRDefault="00FC5E68" w14:paraId="5F0EE9C1" w14:textId="77777777">
      <w:pPr>
        <w:pStyle w:val="Geenafstand"/>
      </w:pPr>
    </w:p>
    <w:p w:rsidRPr="000A0974" w:rsidR="00FC5E68" w:rsidP="00FC5E68" w:rsidRDefault="00FC5E68" w14:paraId="5A2A71D8" w14:textId="77777777">
      <w:pPr>
        <w:pStyle w:val="Geenafstand"/>
        <w:rPr>
          <w:b/>
        </w:rPr>
      </w:pPr>
      <w:r w:rsidRPr="000A0974">
        <w:rPr>
          <w:b/>
        </w:rPr>
        <w:t>TOELICHTENDE NOTA</w:t>
      </w:r>
    </w:p>
    <w:p w:rsidR="00FC5E68" w:rsidP="00FC5E68" w:rsidRDefault="00FC5E68" w14:paraId="295E586B" w14:textId="77777777">
      <w:pPr>
        <w:pStyle w:val="Geenafstand"/>
      </w:pPr>
    </w:p>
    <w:p w:rsidRPr="000A0974" w:rsidR="00FC5E68" w:rsidP="00FC5E68" w:rsidRDefault="00FC5E68" w14:paraId="2372B865" w14:textId="77777777">
      <w:pPr>
        <w:pStyle w:val="Geenafstand"/>
      </w:pPr>
    </w:p>
    <w:p w:rsidRPr="004E1C52" w:rsidR="00FC5E68" w:rsidP="00FC5E68" w:rsidRDefault="00FC5E68" w14:paraId="0318C506" w14:textId="4E59DE13">
      <w:pPr>
        <w:pStyle w:val="Geenafstand"/>
        <w:rPr>
          <w:rFonts w:ascii="Verdana" w:hAnsi="Verdana"/>
          <w:b/>
          <w:sz w:val="18"/>
          <w:szCs w:val="18"/>
        </w:rPr>
      </w:pPr>
      <w:r w:rsidRPr="004E1C52">
        <w:rPr>
          <w:rFonts w:ascii="Verdana" w:hAnsi="Verdana"/>
          <w:b/>
          <w:sz w:val="18"/>
          <w:szCs w:val="18"/>
        </w:rPr>
        <w:t xml:space="preserve">1. Inhoud </w:t>
      </w:r>
      <w:r>
        <w:rPr>
          <w:rFonts w:ascii="Verdana" w:hAnsi="Verdana"/>
          <w:b/>
          <w:sz w:val="18"/>
          <w:szCs w:val="18"/>
        </w:rPr>
        <w:t xml:space="preserve">van de </w:t>
      </w:r>
      <w:r w:rsidRPr="004E1C52">
        <w:rPr>
          <w:rFonts w:ascii="Verdana" w:hAnsi="Verdana"/>
          <w:b/>
          <w:sz w:val="18"/>
          <w:szCs w:val="18"/>
        </w:rPr>
        <w:t>voorgestelde wijziging</w:t>
      </w:r>
      <w:r w:rsidR="00A222EF">
        <w:rPr>
          <w:rFonts w:ascii="Verdana" w:hAnsi="Verdana"/>
          <w:b/>
          <w:sz w:val="18"/>
          <w:szCs w:val="18"/>
        </w:rPr>
        <w:t xml:space="preserve"> van de Overeenkomst</w:t>
      </w:r>
    </w:p>
    <w:p w:rsidR="00FC5E68" w:rsidP="00FC5E68" w:rsidRDefault="00FC5E68" w14:paraId="684B31D9" w14:textId="405AE739">
      <w:pPr>
        <w:spacing w:before="100" w:beforeAutospacing="1" w:after="100" w:afterAutospacing="1"/>
        <w:jc w:val="both"/>
        <w:rPr>
          <w:rFonts w:ascii="Verdana" w:hAnsi="Verdana" w:cs="Times New Roman"/>
          <w:sz w:val="18"/>
          <w:szCs w:val="18"/>
        </w:rPr>
      </w:pPr>
      <w:r>
        <w:rPr>
          <w:rFonts w:ascii="Verdana" w:hAnsi="Verdana" w:cs="Times New Roman"/>
          <w:sz w:val="18"/>
          <w:szCs w:val="18"/>
        </w:rPr>
        <w:t xml:space="preserve">Op 1 juli 1970 is te </w:t>
      </w:r>
      <w:r w:rsidRPr="004E1C52">
        <w:rPr>
          <w:rFonts w:ascii="Verdana" w:hAnsi="Verdana" w:cs="Times New Roman"/>
          <w:sz w:val="18"/>
          <w:szCs w:val="18"/>
        </w:rPr>
        <w:t xml:space="preserve">Genève </w:t>
      </w:r>
      <w:r>
        <w:rPr>
          <w:rFonts w:ascii="Verdana" w:hAnsi="Verdana" w:cs="Times New Roman"/>
          <w:sz w:val="18"/>
          <w:szCs w:val="18"/>
        </w:rPr>
        <w:t xml:space="preserve">de </w:t>
      </w:r>
      <w:r w:rsidRPr="004E1C52">
        <w:rPr>
          <w:rFonts w:ascii="Verdana" w:hAnsi="Verdana" w:cs="Times New Roman"/>
          <w:sz w:val="18"/>
          <w:szCs w:val="18"/>
        </w:rPr>
        <w:t xml:space="preserve">Europese Overeenkomst nopens de arbeidsvoorwaarden voor de bemanningen van motorrijtuigen in het internationale vervoer over de weg (AETR) </w:t>
      </w:r>
      <w:r w:rsidR="00346E32">
        <w:rPr>
          <w:rFonts w:ascii="Verdana" w:hAnsi="Verdana" w:cs="Times New Roman"/>
          <w:sz w:val="18"/>
          <w:szCs w:val="18"/>
        </w:rPr>
        <w:t xml:space="preserve">(hierna: de Overeenkomst) </w:t>
      </w:r>
      <w:r w:rsidRPr="004E1C52">
        <w:rPr>
          <w:rFonts w:ascii="Verdana" w:hAnsi="Verdana" w:cs="Times New Roman"/>
          <w:sz w:val="18"/>
          <w:szCs w:val="18"/>
        </w:rPr>
        <w:t>tot</w:t>
      </w:r>
      <w:r>
        <w:rPr>
          <w:rFonts w:ascii="Verdana" w:hAnsi="Verdana" w:cs="Times New Roman"/>
          <w:sz w:val="18"/>
          <w:szCs w:val="18"/>
        </w:rPr>
        <w:t xml:space="preserve"> </w:t>
      </w:r>
      <w:r w:rsidRPr="004E1C52">
        <w:rPr>
          <w:rFonts w:ascii="Verdana" w:hAnsi="Verdana" w:cs="Times New Roman"/>
          <w:sz w:val="18"/>
          <w:szCs w:val="18"/>
        </w:rPr>
        <w:t>stand</w:t>
      </w:r>
      <w:r>
        <w:rPr>
          <w:rFonts w:ascii="Verdana" w:hAnsi="Verdana" w:cs="Times New Roman"/>
          <w:sz w:val="18"/>
          <w:szCs w:val="18"/>
        </w:rPr>
        <w:t xml:space="preserve"> gekomen (</w:t>
      </w:r>
      <w:r w:rsidRPr="003E76CB">
        <w:rPr>
          <w:rFonts w:ascii="Verdana" w:hAnsi="Verdana" w:cs="Times New Roman"/>
          <w:i/>
          <w:sz w:val="18"/>
          <w:szCs w:val="18"/>
        </w:rPr>
        <w:t>Trb.</w:t>
      </w:r>
      <w:r>
        <w:rPr>
          <w:rFonts w:ascii="Verdana" w:hAnsi="Verdana" w:cs="Times New Roman"/>
          <w:sz w:val="18"/>
          <w:szCs w:val="18"/>
        </w:rPr>
        <w:t xml:space="preserve"> 1972, 97). </w:t>
      </w:r>
      <w:r w:rsidR="003E76CB">
        <w:rPr>
          <w:rFonts w:ascii="Verdana" w:hAnsi="Verdana" w:cs="Times New Roman"/>
          <w:sz w:val="18"/>
          <w:szCs w:val="18"/>
        </w:rPr>
        <w:t>De Overeenkomst</w:t>
      </w:r>
      <w:r>
        <w:rPr>
          <w:rFonts w:ascii="Verdana" w:hAnsi="Verdana" w:cs="Times New Roman"/>
          <w:sz w:val="18"/>
          <w:szCs w:val="18"/>
        </w:rPr>
        <w:t xml:space="preserve"> – het </w:t>
      </w:r>
      <w:r w:rsidRPr="000A0974">
        <w:rPr>
          <w:rFonts w:ascii="Verdana" w:hAnsi="Verdana" w:cs="Times New Roman"/>
          <w:i/>
          <w:sz w:val="18"/>
          <w:szCs w:val="18"/>
        </w:rPr>
        <w:t>Accord Européen sur les Transports Routiers</w:t>
      </w:r>
      <w:r>
        <w:rPr>
          <w:rFonts w:ascii="Verdana" w:hAnsi="Verdana" w:cs="Times New Roman"/>
          <w:sz w:val="18"/>
          <w:szCs w:val="18"/>
        </w:rPr>
        <w:t xml:space="preserve"> </w:t>
      </w:r>
      <w:r w:rsidR="003E76CB">
        <w:rPr>
          <w:rFonts w:ascii="Verdana" w:hAnsi="Verdana" w:cs="Times New Roman"/>
          <w:sz w:val="18"/>
          <w:szCs w:val="18"/>
        </w:rPr>
        <w:t xml:space="preserve">(AETR) </w:t>
      </w:r>
      <w:r>
        <w:rPr>
          <w:rFonts w:ascii="Verdana" w:hAnsi="Verdana" w:cs="Times New Roman"/>
          <w:sz w:val="18"/>
          <w:szCs w:val="18"/>
        </w:rPr>
        <w:t>– is op 1 mei 1976 in werking getreden en is thans voor 5</w:t>
      </w:r>
      <w:r w:rsidR="00E04EB5">
        <w:rPr>
          <w:rFonts w:ascii="Verdana" w:hAnsi="Verdana" w:cs="Times New Roman"/>
          <w:sz w:val="18"/>
          <w:szCs w:val="18"/>
        </w:rPr>
        <w:t>1</w:t>
      </w:r>
      <w:r>
        <w:rPr>
          <w:rFonts w:ascii="Verdana" w:hAnsi="Verdana" w:cs="Times New Roman"/>
          <w:sz w:val="18"/>
          <w:szCs w:val="18"/>
        </w:rPr>
        <w:t xml:space="preserve"> staten van kracht. Op grond van artikel 14, eerste lid, van de Overeenkomst kunnen slechts twee soorten staten tot deze</w:t>
      </w:r>
      <w:r w:rsidRPr="00D95D0B">
        <w:rPr>
          <w:rFonts w:ascii="Verdana" w:hAnsi="Verdana" w:cs="Times New Roman"/>
          <w:sz w:val="18"/>
          <w:szCs w:val="18"/>
        </w:rPr>
        <w:t xml:space="preserve"> Overeenkomst </w:t>
      </w:r>
      <w:r>
        <w:rPr>
          <w:rFonts w:ascii="Verdana" w:hAnsi="Verdana" w:cs="Times New Roman"/>
          <w:sz w:val="18"/>
          <w:szCs w:val="18"/>
        </w:rPr>
        <w:t xml:space="preserve">toetreden, namelijk (1) staten die lid zijn van de </w:t>
      </w:r>
      <w:r w:rsidRPr="004E1C52">
        <w:rPr>
          <w:rFonts w:ascii="Verdana" w:hAnsi="Verdana" w:cs="Times New Roman"/>
          <w:sz w:val="18"/>
          <w:szCs w:val="18"/>
        </w:rPr>
        <w:t>Economische Commissie voor Europa van de Verenigde Naties (</w:t>
      </w:r>
      <w:r>
        <w:rPr>
          <w:rFonts w:ascii="Verdana" w:hAnsi="Verdana" w:cs="Times New Roman"/>
          <w:sz w:val="18"/>
          <w:szCs w:val="18"/>
        </w:rPr>
        <w:t>hierna: de „</w:t>
      </w:r>
      <w:r w:rsidRPr="004E1C52">
        <w:rPr>
          <w:rFonts w:ascii="Verdana" w:hAnsi="Verdana" w:cs="Times New Roman"/>
          <w:sz w:val="18"/>
          <w:szCs w:val="18"/>
        </w:rPr>
        <w:t>VN/ECE</w:t>
      </w:r>
      <w:r>
        <w:rPr>
          <w:rFonts w:ascii="Verdana" w:hAnsi="Verdana" w:cs="Times New Roman"/>
          <w:sz w:val="18"/>
          <w:szCs w:val="18"/>
        </w:rPr>
        <w:t>″</w:t>
      </w:r>
      <w:r w:rsidRPr="004E1C52">
        <w:rPr>
          <w:rFonts w:ascii="Verdana" w:hAnsi="Verdana" w:cs="Times New Roman"/>
          <w:sz w:val="18"/>
          <w:szCs w:val="18"/>
        </w:rPr>
        <w:t>)</w:t>
      </w:r>
      <w:r>
        <w:rPr>
          <w:rFonts w:ascii="Verdana" w:hAnsi="Verdana" w:cs="Times New Roman"/>
          <w:sz w:val="18"/>
          <w:szCs w:val="18"/>
        </w:rPr>
        <w:t xml:space="preserve"> en (2) staten die </w:t>
      </w:r>
      <w:r w:rsidRPr="0052510E">
        <w:rPr>
          <w:rFonts w:ascii="Verdana" w:hAnsi="Verdana" w:cs="Times New Roman"/>
          <w:sz w:val="18"/>
          <w:szCs w:val="18"/>
        </w:rPr>
        <w:t xml:space="preserve">overeenkomstig </w:t>
      </w:r>
      <w:r>
        <w:rPr>
          <w:rFonts w:ascii="Verdana" w:hAnsi="Verdana" w:cs="Times New Roman"/>
          <w:sz w:val="18"/>
          <w:szCs w:val="18"/>
        </w:rPr>
        <w:t xml:space="preserve">paragraaf 8 of 11 van </w:t>
      </w:r>
      <w:r w:rsidRPr="0052510E">
        <w:rPr>
          <w:rFonts w:ascii="Verdana" w:hAnsi="Verdana" w:cs="Times New Roman"/>
          <w:sz w:val="18"/>
          <w:szCs w:val="18"/>
        </w:rPr>
        <w:t xml:space="preserve">het mandaat van </w:t>
      </w:r>
      <w:r>
        <w:rPr>
          <w:rFonts w:ascii="Verdana" w:hAnsi="Verdana" w:cs="Times New Roman"/>
          <w:sz w:val="18"/>
          <w:szCs w:val="18"/>
        </w:rPr>
        <w:t>de VN/ECE</w:t>
      </w:r>
      <w:r w:rsidRPr="0052510E">
        <w:rPr>
          <w:rFonts w:ascii="Verdana" w:hAnsi="Verdana" w:cs="Times New Roman"/>
          <w:sz w:val="18"/>
          <w:szCs w:val="18"/>
        </w:rPr>
        <w:t xml:space="preserve"> met adviserende bevoegdheid tot haar werkzaamheden zijn toegelaten</w:t>
      </w:r>
      <w:r w:rsidRPr="00881FF6">
        <w:rPr>
          <w:rFonts w:ascii="Verdana" w:hAnsi="Verdana" w:cs="Times New Roman"/>
          <w:sz w:val="18"/>
          <w:szCs w:val="18"/>
        </w:rPr>
        <w:t xml:space="preserve">. </w:t>
      </w:r>
      <w:r>
        <w:rPr>
          <w:rFonts w:ascii="Verdana" w:hAnsi="Verdana" w:cs="Times New Roman"/>
          <w:sz w:val="18"/>
          <w:szCs w:val="18"/>
        </w:rPr>
        <w:t xml:space="preserve">Paragraaf 8 van het mandaat van </w:t>
      </w:r>
      <w:r w:rsidR="0026402C">
        <w:rPr>
          <w:rFonts w:ascii="Verdana" w:hAnsi="Verdana" w:cs="Times New Roman"/>
          <w:sz w:val="18"/>
          <w:szCs w:val="18"/>
        </w:rPr>
        <w:t xml:space="preserve">de </w:t>
      </w:r>
      <w:r>
        <w:rPr>
          <w:rFonts w:ascii="Verdana" w:hAnsi="Verdana" w:cs="Times New Roman"/>
          <w:sz w:val="18"/>
          <w:szCs w:val="18"/>
        </w:rPr>
        <w:t xml:space="preserve">VN/ECE ziet op het toelaten van Europese staten die </w:t>
      </w:r>
      <w:r w:rsidRPr="00881FF6">
        <w:rPr>
          <w:rFonts w:ascii="Verdana" w:hAnsi="Verdana" w:cs="Times New Roman"/>
          <w:sz w:val="18"/>
          <w:szCs w:val="18"/>
        </w:rPr>
        <w:t xml:space="preserve">geen </w:t>
      </w:r>
      <w:r>
        <w:rPr>
          <w:rFonts w:ascii="Verdana" w:hAnsi="Verdana" w:cs="Times New Roman"/>
          <w:sz w:val="18"/>
          <w:szCs w:val="18"/>
        </w:rPr>
        <w:t xml:space="preserve">lid zijn van de VN, paragraaf 11 ziet op het toelaten van niet-Europese staten die </w:t>
      </w:r>
      <w:r w:rsidRPr="00881FF6">
        <w:rPr>
          <w:rFonts w:ascii="Verdana" w:hAnsi="Verdana" w:cs="Times New Roman"/>
          <w:sz w:val="18"/>
          <w:szCs w:val="18"/>
        </w:rPr>
        <w:t xml:space="preserve">wel </w:t>
      </w:r>
      <w:r>
        <w:rPr>
          <w:rFonts w:ascii="Verdana" w:hAnsi="Verdana" w:cs="Times New Roman"/>
          <w:sz w:val="18"/>
          <w:szCs w:val="18"/>
        </w:rPr>
        <w:t xml:space="preserve">lid zijn van de VN. Bij de </w:t>
      </w:r>
      <w:r w:rsidR="0026402C">
        <w:rPr>
          <w:rFonts w:ascii="Verdana" w:hAnsi="Verdana" w:cs="Times New Roman"/>
          <w:sz w:val="18"/>
          <w:szCs w:val="18"/>
        </w:rPr>
        <w:t xml:space="preserve">vorige </w:t>
      </w:r>
      <w:r>
        <w:rPr>
          <w:rFonts w:ascii="Verdana" w:hAnsi="Verdana" w:cs="Times New Roman"/>
          <w:sz w:val="18"/>
          <w:szCs w:val="18"/>
        </w:rPr>
        <w:t xml:space="preserve">wijziging van </w:t>
      </w:r>
      <w:r w:rsidR="003E76CB">
        <w:rPr>
          <w:rFonts w:ascii="Verdana" w:hAnsi="Verdana" w:cs="Times New Roman"/>
          <w:sz w:val="18"/>
          <w:szCs w:val="18"/>
        </w:rPr>
        <w:t>de Overeenkomst</w:t>
      </w:r>
      <w:r>
        <w:rPr>
          <w:rFonts w:ascii="Verdana" w:hAnsi="Verdana" w:cs="Times New Roman"/>
          <w:sz w:val="18"/>
          <w:szCs w:val="18"/>
        </w:rPr>
        <w:t xml:space="preserve"> in 20</w:t>
      </w:r>
      <w:r w:rsidR="0026402C">
        <w:rPr>
          <w:rFonts w:ascii="Verdana" w:hAnsi="Verdana" w:cs="Times New Roman"/>
          <w:sz w:val="18"/>
          <w:szCs w:val="18"/>
        </w:rPr>
        <w:t>18</w:t>
      </w:r>
      <w:r>
        <w:rPr>
          <w:rFonts w:ascii="Verdana" w:hAnsi="Verdana" w:cs="Times New Roman"/>
          <w:sz w:val="18"/>
          <w:szCs w:val="18"/>
        </w:rPr>
        <w:t xml:space="preserve"> is aan het eerste lid van artikel 14 toegevoegd dat toetreding</w:t>
      </w:r>
      <w:r w:rsidR="000C0780">
        <w:rPr>
          <w:rFonts w:ascii="Verdana" w:hAnsi="Verdana" w:cs="Times New Roman"/>
          <w:sz w:val="18"/>
          <w:szCs w:val="18"/>
        </w:rPr>
        <w:t xml:space="preserve"> </w:t>
      </w:r>
      <w:r w:rsidRPr="00922F07">
        <w:rPr>
          <w:rFonts w:ascii="Verdana" w:hAnsi="Verdana" w:cs="Times New Roman"/>
          <w:sz w:val="18"/>
          <w:szCs w:val="18"/>
        </w:rPr>
        <w:t>overeenkomstig p</w:t>
      </w:r>
      <w:r>
        <w:rPr>
          <w:rFonts w:ascii="Verdana" w:hAnsi="Verdana" w:cs="Times New Roman"/>
          <w:sz w:val="18"/>
          <w:szCs w:val="18"/>
        </w:rPr>
        <w:t xml:space="preserve">aragraaf 11 van het mandaat van </w:t>
      </w:r>
      <w:r w:rsidR="0026402C">
        <w:rPr>
          <w:rFonts w:ascii="Verdana" w:hAnsi="Verdana" w:cs="Times New Roman"/>
          <w:sz w:val="18"/>
          <w:szCs w:val="18"/>
        </w:rPr>
        <w:t xml:space="preserve">de </w:t>
      </w:r>
      <w:r>
        <w:rPr>
          <w:rFonts w:ascii="Verdana" w:hAnsi="Verdana" w:cs="Times New Roman"/>
          <w:sz w:val="18"/>
          <w:szCs w:val="18"/>
        </w:rPr>
        <w:t xml:space="preserve">VN/ECE </w:t>
      </w:r>
      <w:r w:rsidR="000C0780">
        <w:rPr>
          <w:rFonts w:ascii="Verdana" w:hAnsi="Verdana" w:cs="Times New Roman"/>
          <w:sz w:val="18"/>
          <w:szCs w:val="18"/>
        </w:rPr>
        <w:t xml:space="preserve">niet alleen mogelijk is voor </w:t>
      </w:r>
      <w:r w:rsidRPr="00922F07">
        <w:rPr>
          <w:rFonts w:ascii="Verdana" w:hAnsi="Verdana" w:cs="Times New Roman"/>
          <w:sz w:val="18"/>
          <w:szCs w:val="18"/>
        </w:rPr>
        <w:t>Algerije, Jordanië, Marokko en Tunesië</w:t>
      </w:r>
      <w:r w:rsidR="000C0780">
        <w:rPr>
          <w:rFonts w:ascii="Verdana" w:hAnsi="Verdana" w:cs="Times New Roman"/>
          <w:sz w:val="18"/>
          <w:szCs w:val="18"/>
        </w:rPr>
        <w:t>, maar ook voor Libanon</w:t>
      </w:r>
      <w:r>
        <w:rPr>
          <w:rFonts w:ascii="Verdana" w:hAnsi="Verdana" w:cs="Times New Roman"/>
          <w:sz w:val="18"/>
          <w:szCs w:val="18"/>
        </w:rPr>
        <w:t xml:space="preserve"> (</w:t>
      </w:r>
      <w:r w:rsidRPr="003E76CB">
        <w:rPr>
          <w:rFonts w:ascii="Verdana" w:hAnsi="Verdana" w:cs="Times New Roman"/>
          <w:i/>
          <w:sz w:val="18"/>
          <w:szCs w:val="18"/>
        </w:rPr>
        <w:t>Trb.</w:t>
      </w:r>
      <w:r>
        <w:rPr>
          <w:rFonts w:ascii="Verdana" w:hAnsi="Verdana" w:cs="Times New Roman"/>
          <w:sz w:val="18"/>
          <w:szCs w:val="18"/>
        </w:rPr>
        <w:t xml:space="preserve"> 201</w:t>
      </w:r>
      <w:r w:rsidR="005021C0">
        <w:rPr>
          <w:rFonts w:ascii="Verdana" w:hAnsi="Verdana" w:cs="Times New Roman"/>
          <w:sz w:val="18"/>
          <w:szCs w:val="18"/>
        </w:rPr>
        <w:t>9</w:t>
      </w:r>
      <w:r>
        <w:rPr>
          <w:rFonts w:ascii="Verdana" w:hAnsi="Verdana" w:cs="Times New Roman"/>
          <w:sz w:val="18"/>
          <w:szCs w:val="18"/>
        </w:rPr>
        <w:t xml:space="preserve">, </w:t>
      </w:r>
      <w:r w:rsidR="005021C0">
        <w:rPr>
          <w:rFonts w:ascii="Verdana" w:hAnsi="Verdana" w:cs="Times New Roman"/>
          <w:sz w:val="18"/>
          <w:szCs w:val="18"/>
        </w:rPr>
        <w:t>84</w:t>
      </w:r>
      <w:r>
        <w:rPr>
          <w:rFonts w:ascii="Verdana" w:hAnsi="Verdana" w:cs="Times New Roman"/>
          <w:sz w:val="18"/>
          <w:szCs w:val="18"/>
        </w:rPr>
        <w:t>). De op 18 oktober 201</w:t>
      </w:r>
      <w:r w:rsidR="00D81EAF">
        <w:rPr>
          <w:rFonts w:ascii="Verdana" w:hAnsi="Verdana" w:cs="Times New Roman"/>
          <w:sz w:val="18"/>
          <w:szCs w:val="18"/>
        </w:rPr>
        <w:t>9</w:t>
      </w:r>
      <w:r>
        <w:rPr>
          <w:rFonts w:ascii="Verdana" w:hAnsi="Verdana" w:cs="Times New Roman"/>
          <w:sz w:val="18"/>
          <w:szCs w:val="18"/>
        </w:rPr>
        <w:t xml:space="preserve"> voorgestelde </w:t>
      </w:r>
      <w:r w:rsidR="000C0780">
        <w:rPr>
          <w:rFonts w:ascii="Verdana" w:hAnsi="Verdana" w:cs="Times New Roman"/>
          <w:sz w:val="18"/>
          <w:szCs w:val="18"/>
        </w:rPr>
        <w:t xml:space="preserve">meest recente </w:t>
      </w:r>
      <w:r>
        <w:rPr>
          <w:rFonts w:ascii="Verdana" w:hAnsi="Verdana" w:cs="Times New Roman"/>
          <w:sz w:val="18"/>
          <w:szCs w:val="18"/>
        </w:rPr>
        <w:t xml:space="preserve">wijziging </w:t>
      </w:r>
      <w:r w:rsidR="00A222EF">
        <w:rPr>
          <w:rFonts w:ascii="Verdana" w:hAnsi="Verdana" w:cs="Times New Roman"/>
          <w:sz w:val="18"/>
          <w:szCs w:val="18"/>
        </w:rPr>
        <w:t xml:space="preserve">van de Overeenkomst </w:t>
      </w:r>
      <w:r>
        <w:rPr>
          <w:rFonts w:ascii="Verdana" w:hAnsi="Verdana" w:cs="Times New Roman"/>
          <w:sz w:val="18"/>
          <w:szCs w:val="18"/>
        </w:rPr>
        <w:t xml:space="preserve">beoogt de toetreding van </w:t>
      </w:r>
      <w:r w:rsidR="005021C0">
        <w:rPr>
          <w:rFonts w:ascii="Verdana" w:hAnsi="Verdana" w:cs="Times New Roman"/>
          <w:sz w:val="18"/>
          <w:szCs w:val="18"/>
        </w:rPr>
        <w:t xml:space="preserve">Egypte </w:t>
      </w:r>
      <w:r>
        <w:rPr>
          <w:rFonts w:ascii="Verdana" w:hAnsi="Verdana" w:cs="Times New Roman"/>
          <w:sz w:val="18"/>
          <w:szCs w:val="18"/>
        </w:rPr>
        <w:t xml:space="preserve">tot </w:t>
      </w:r>
      <w:r w:rsidR="003E76CB">
        <w:rPr>
          <w:rFonts w:ascii="Verdana" w:hAnsi="Verdana" w:cs="Times New Roman"/>
          <w:sz w:val="18"/>
          <w:szCs w:val="18"/>
        </w:rPr>
        <w:t>de Overeenkomst</w:t>
      </w:r>
      <w:r>
        <w:rPr>
          <w:rFonts w:ascii="Verdana" w:hAnsi="Verdana" w:cs="Times New Roman"/>
          <w:sz w:val="18"/>
          <w:szCs w:val="18"/>
        </w:rPr>
        <w:t xml:space="preserve"> mogelijk te maken, door deze staat als </w:t>
      </w:r>
      <w:r w:rsidR="00DD0764">
        <w:rPr>
          <w:rFonts w:ascii="Verdana" w:hAnsi="Verdana" w:cs="Times New Roman"/>
          <w:sz w:val="18"/>
          <w:szCs w:val="18"/>
        </w:rPr>
        <w:t xml:space="preserve">zesde </w:t>
      </w:r>
      <w:r w:rsidR="000C0780">
        <w:rPr>
          <w:rFonts w:ascii="Verdana" w:hAnsi="Verdana" w:cs="Times New Roman"/>
          <w:sz w:val="18"/>
          <w:szCs w:val="18"/>
        </w:rPr>
        <w:t>s</w:t>
      </w:r>
      <w:r>
        <w:rPr>
          <w:rFonts w:ascii="Verdana" w:hAnsi="Verdana" w:cs="Times New Roman"/>
          <w:sz w:val="18"/>
          <w:szCs w:val="18"/>
        </w:rPr>
        <w:t>taat aan dit rijtje toe te voegen.</w:t>
      </w:r>
    </w:p>
    <w:p w:rsidR="00FC5E68" w:rsidP="00FC5E68" w:rsidRDefault="00FC5E68" w14:paraId="27C4344B" w14:textId="223B73A0">
      <w:pPr>
        <w:spacing w:before="100" w:beforeAutospacing="1" w:after="100" w:afterAutospacing="1"/>
        <w:jc w:val="both"/>
        <w:rPr>
          <w:rFonts w:ascii="Verdana" w:hAnsi="Verdana" w:cs="Times New Roman"/>
          <w:sz w:val="18"/>
          <w:szCs w:val="18"/>
        </w:rPr>
      </w:pPr>
      <w:r>
        <w:rPr>
          <w:rFonts w:ascii="Verdana" w:hAnsi="Verdana" w:cs="Times New Roman"/>
          <w:sz w:val="18"/>
          <w:szCs w:val="18"/>
        </w:rPr>
        <w:t xml:space="preserve">Het openstellen van </w:t>
      </w:r>
      <w:r w:rsidR="003E76CB">
        <w:rPr>
          <w:rFonts w:ascii="Verdana" w:hAnsi="Verdana" w:cs="Times New Roman"/>
          <w:sz w:val="18"/>
          <w:szCs w:val="18"/>
        </w:rPr>
        <w:t>de Overeenkomst</w:t>
      </w:r>
      <w:r>
        <w:rPr>
          <w:rFonts w:ascii="Verdana" w:hAnsi="Verdana" w:cs="Times New Roman"/>
          <w:sz w:val="18"/>
          <w:szCs w:val="18"/>
        </w:rPr>
        <w:t xml:space="preserve"> voor een toetreding door </w:t>
      </w:r>
      <w:r w:rsidR="005021C0">
        <w:rPr>
          <w:rFonts w:ascii="Verdana" w:hAnsi="Verdana" w:cs="Times New Roman"/>
          <w:sz w:val="18"/>
          <w:szCs w:val="18"/>
        </w:rPr>
        <w:t>Egypte</w:t>
      </w:r>
      <w:r>
        <w:rPr>
          <w:rFonts w:ascii="Verdana" w:hAnsi="Verdana" w:cs="Times New Roman"/>
          <w:sz w:val="18"/>
          <w:szCs w:val="18"/>
        </w:rPr>
        <w:t xml:space="preserve">, maakt het </w:t>
      </w:r>
      <w:r w:rsidR="005021C0">
        <w:rPr>
          <w:rFonts w:ascii="Verdana" w:hAnsi="Verdana" w:cs="Times New Roman"/>
          <w:sz w:val="18"/>
          <w:szCs w:val="18"/>
        </w:rPr>
        <w:t xml:space="preserve">Egypte </w:t>
      </w:r>
      <w:r>
        <w:rPr>
          <w:rFonts w:ascii="Verdana" w:hAnsi="Verdana" w:cs="Times New Roman"/>
          <w:sz w:val="18"/>
          <w:szCs w:val="18"/>
        </w:rPr>
        <w:t xml:space="preserve">mogelijk om haar </w:t>
      </w:r>
      <w:r w:rsidRPr="00370386">
        <w:rPr>
          <w:rFonts w:ascii="Verdana" w:hAnsi="Verdana" w:cs="Times New Roman"/>
          <w:sz w:val="18"/>
          <w:szCs w:val="18"/>
        </w:rPr>
        <w:t xml:space="preserve">regelgeving met betrekking tot het internationale wegvervoer </w:t>
      </w:r>
      <w:r>
        <w:rPr>
          <w:rFonts w:ascii="Verdana" w:hAnsi="Verdana" w:cs="Times New Roman"/>
          <w:sz w:val="18"/>
          <w:szCs w:val="18"/>
        </w:rPr>
        <w:t xml:space="preserve">te </w:t>
      </w:r>
      <w:r w:rsidRPr="00370386">
        <w:rPr>
          <w:rFonts w:ascii="Verdana" w:hAnsi="Verdana" w:cs="Times New Roman"/>
          <w:sz w:val="18"/>
          <w:szCs w:val="18"/>
        </w:rPr>
        <w:t xml:space="preserve">harmoniseren met </w:t>
      </w:r>
      <w:r>
        <w:rPr>
          <w:rFonts w:ascii="Verdana" w:hAnsi="Verdana" w:cs="Times New Roman"/>
          <w:sz w:val="18"/>
          <w:szCs w:val="18"/>
        </w:rPr>
        <w:t xml:space="preserve">de regelgeving van de huidige </w:t>
      </w:r>
      <w:r w:rsidR="00A222EF">
        <w:rPr>
          <w:rFonts w:ascii="Verdana" w:hAnsi="Verdana" w:cs="Times New Roman"/>
          <w:sz w:val="18"/>
          <w:szCs w:val="18"/>
        </w:rPr>
        <w:t>Overeenkomstsluitende P</w:t>
      </w:r>
      <w:r>
        <w:rPr>
          <w:rFonts w:ascii="Verdana" w:hAnsi="Verdana" w:cs="Times New Roman"/>
          <w:sz w:val="18"/>
          <w:szCs w:val="18"/>
        </w:rPr>
        <w:t>artijen.</w:t>
      </w:r>
      <w:r w:rsidRPr="00370386">
        <w:rPr>
          <w:rFonts w:ascii="Verdana" w:hAnsi="Verdana" w:cs="Times New Roman"/>
          <w:sz w:val="18"/>
          <w:szCs w:val="18"/>
        </w:rPr>
        <w:t xml:space="preserve"> In de praktijk betekent dit dat de toepassing van de Europese regelgeving op het terrein van het internationale wegvervoer wordt uitgebreid naar </w:t>
      </w:r>
      <w:r w:rsidR="005021C0">
        <w:rPr>
          <w:rFonts w:ascii="Verdana" w:hAnsi="Verdana" w:cs="Times New Roman"/>
          <w:sz w:val="18"/>
          <w:szCs w:val="18"/>
        </w:rPr>
        <w:t>Egypte</w:t>
      </w:r>
      <w:r w:rsidRPr="00370386">
        <w:rPr>
          <w:rFonts w:ascii="Verdana" w:hAnsi="Verdana" w:cs="Times New Roman"/>
          <w:sz w:val="18"/>
          <w:szCs w:val="18"/>
        </w:rPr>
        <w:t xml:space="preserve">. </w:t>
      </w:r>
      <w:r>
        <w:rPr>
          <w:rFonts w:ascii="Verdana" w:hAnsi="Verdana" w:cs="Times New Roman"/>
          <w:sz w:val="18"/>
          <w:szCs w:val="18"/>
        </w:rPr>
        <w:t xml:space="preserve">Het gaat daarbij onder andere om regelgeving inzake de leeftijd en de ervaring van de bemanning (artikel 5), de maximale rijtijden en de minimale rusttijden (artikelen 6 </w:t>
      </w:r>
      <w:r w:rsidR="005442CF">
        <w:rPr>
          <w:rFonts w:ascii="Verdana" w:hAnsi="Verdana" w:cs="Times New Roman"/>
          <w:sz w:val="18"/>
          <w:szCs w:val="18"/>
        </w:rPr>
        <w:t>tot en met</w:t>
      </w:r>
      <w:r>
        <w:rPr>
          <w:rFonts w:ascii="Verdana" w:hAnsi="Verdana" w:cs="Times New Roman"/>
          <w:sz w:val="18"/>
          <w:szCs w:val="18"/>
        </w:rPr>
        <w:t xml:space="preserve"> 8) en de invoering van de</w:t>
      </w:r>
      <w:r w:rsidRPr="00370386">
        <w:rPr>
          <w:rFonts w:ascii="Verdana" w:hAnsi="Verdana" w:cs="Times New Roman"/>
          <w:sz w:val="18"/>
          <w:szCs w:val="18"/>
        </w:rPr>
        <w:t xml:space="preserve"> digitale tachograaf (artikelen 10 en 13).</w:t>
      </w:r>
      <w:bookmarkStart w:name="IDAIJCFB" w:id="1"/>
      <w:bookmarkEnd w:id="1"/>
    </w:p>
    <w:p w:rsidRPr="00537E63" w:rsidR="00FC5E68" w:rsidP="00FC5E68" w:rsidRDefault="00FC5E68" w14:paraId="2D16DF4A" w14:textId="567D39D4">
      <w:pPr>
        <w:spacing w:before="100" w:beforeAutospacing="1" w:after="100" w:afterAutospacing="1"/>
        <w:jc w:val="both"/>
        <w:rPr>
          <w:rFonts w:ascii="Verdana" w:hAnsi="Verdana" w:cs="Times New Roman"/>
          <w:bCs/>
          <w:sz w:val="18"/>
          <w:szCs w:val="18"/>
        </w:rPr>
      </w:pPr>
      <w:r w:rsidRPr="00537E63">
        <w:rPr>
          <w:rFonts w:ascii="Verdana" w:hAnsi="Verdana" w:cs="Times New Roman"/>
          <w:sz w:val="18"/>
          <w:szCs w:val="18"/>
        </w:rPr>
        <w:t xml:space="preserve">Naar het oordeel van de regering </w:t>
      </w:r>
      <w:r>
        <w:rPr>
          <w:rFonts w:ascii="Verdana" w:hAnsi="Verdana" w:cs="Times New Roman"/>
          <w:sz w:val="18"/>
          <w:szCs w:val="18"/>
        </w:rPr>
        <w:t>kan de voorgestelde wijziging van artikel 14, eerste lid, van de Overeenkomst niet</w:t>
      </w:r>
      <w:r w:rsidRPr="00537E63">
        <w:rPr>
          <w:rFonts w:ascii="Verdana" w:hAnsi="Verdana" w:cs="Times New Roman"/>
          <w:sz w:val="18"/>
          <w:szCs w:val="18"/>
        </w:rPr>
        <w:t xml:space="preserve"> worden aangemerkt als </w:t>
      </w:r>
      <w:r>
        <w:rPr>
          <w:rFonts w:ascii="Verdana" w:hAnsi="Verdana" w:cs="Times New Roman"/>
          <w:sz w:val="18"/>
          <w:szCs w:val="18"/>
        </w:rPr>
        <w:t>een ieder verbindende bepaling</w:t>
      </w:r>
      <w:r w:rsidRPr="00537E63">
        <w:rPr>
          <w:rFonts w:ascii="Verdana" w:hAnsi="Verdana" w:cs="Times New Roman"/>
          <w:sz w:val="18"/>
          <w:szCs w:val="18"/>
        </w:rPr>
        <w:t xml:space="preserve"> in de zin van de artikelen 93 en 94 van de Grondwet</w:t>
      </w:r>
      <w:r>
        <w:rPr>
          <w:rFonts w:ascii="Verdana" w:hAnsi="Verdana" w:cs="Times New Roman"/>
          <w:sz w:val="18"/>
          <w:szCs w:val="18"/>
        </w:rPr>
        <w:t xml:space="preserve">, die aan </w:t>
      </w:r>
      <w:r w:rsidR="00316F30">
        <w:rPr>
          <w:rFonts w:ascii="Verdana" w:hAnsi="Verdana" w:cs="Times New Roman"/>
          <w:sz w:val="18"/>
          <w:szCs w:val="18"/>
        </w:rPr>
        <w:t>natuurlijke personen of rechtspersonen</w:t>
      </w:r>
      <w:r>
        <w:rPr>
          <w:rFonts w:ascii="Verdana" w:hAnsi="Verdana" w:cs="Times New Roman"/>
          <w:sz w:val="18"/>
          <w:szCs w:val="18"/>
        </w:rPr>
        <w:t xml:space="preserve"> rechten en bevoegdheden toekent of plichten oplegt.</w:t>
      </w:r>
      <w:r w:rsidRPr="00537E63">
        <w:rPr>
          <w:rFonts w:ascii="Verdana" w:hAnsi="Verdana" w:cs="Times New Roman"/>
          <w:sz w:val="18"/>
          <w:szCs w:val="18"/>
        </w:rPr>
        <w:t xml:space="preserve"> </w:t>
      </w:r>
    </w:p>
    <w:p w:rsidRPr="000627C8" w:rsidR="00FC5E68" w:rsidP="00FC5E68" w:rsidRDefault="00FC5E68" w14:paraId="6180DCA4" w14:textId="012AA0FB">
      <w:pPr>
        <w:spacing w:before="100" w:beforeAutospacing="1" w:after="100" w:afterAutospacing="1"/>
        <w:jc w:val="both"/>
        <w:rPr>
          <w:rFonts w:ascii="Verdana" w:hAnsi="Verdana" w:cs="Times New Roman"/>
          <w:b/>
          <w:sz w:val="18"/>
          <w:szCs w:val="18"/>
        </w:rPr>
      </w:pPr>
      <w:r w:rsidRPr="000627C8">
        <w:rPr>
          <w:rFonts w:ascii="Verdana" w:hAnsi="Verdana" w:cs="Times New Roman"/>
          <w:b/>
          <w:sz w:val="18"/>
          <w:szCs w:val="18"/>
        </w:rPr>
        <w:t xml:space="preserve">2. Procedure </w:t>
      </w:r>
      <w:r>
        <w:rPr>
          <w:rFonts w:ascii="Verdana" w:hAnsi="Verdana" w:cs="Times New Roman"/>
          <w:b/>
          <w:sz w:val="18"/>
          <w:szCs w:val="18"/>
        </w:rPr>
        <w:t xml:space="preserve">van de </w:t>
      </w:r>
      <w:r w:rsidRPr="000627C8">
        <w:rPr>
          <w:rFonts w:ascii="Verdana" w:hAnsi="Verdana" w:cs="Times New Roman"/>
          <w:b/>
          <w:sz w:val="18"/>
          <w:szCs w:val="18"/>
        </w:rPr>
        <w:t>wijziging</w:t>
      </w:r>
      <w:r w:rsidR="00A222EF">
        <w:rPr>
          <w:rFonts w:ascii="Verdana" w:hAnsi="Verdana" w:cs="Times New Roman"/>
          <w:b/>
          <w:sz w:val="18"/>
          <w:szCs w:val="18"/>
        </w:rPr>
        <w:t xml:space="preserve"> van de Overeenkomst</w:t>
      </w:r>
    </w:p>
    <w:p w:rsidR="00FC5E68" w:rsidP="00FC5E68" w:rsidRDefault="00FC5E68" w14:paraId="279D79B7" w14:textId="1D205D4C">
      <w:pPr>
        <w:spacing w:before="100" w:beforeAutospacing="1" w:after="100" w:afterAutospacing="1"/>
        <w:jc w:val="both"/>
        <w:rPr>
          <w:rFonts w:ascii="Verdana" w:hAnsi="Verdana" w:cs="Times New Roman"/>
          <w:sz w:val="18"/>
          <w:szCs w:val="18"/>
        </w:rPr>
      </w:pPr>
      <w:r>
        <w:rPr>
          <w:rFonts w:ascii="Verdana" w:hAnsi="Verdana" w:cs="Times New Roman"/>
          <w:sz w:val="18"/>
          <w:szCs w:val="18"/>
        </w:rPr>
        <w:t xml:space="preserve">De wijziging </w:t>
      </w:r>
      <w:r w:rsidR="00A222EF">
        <w:rPr>
          <w:rFonts w:ascii="Verdana" w:hAnsi="Verdana" w:cs="Times New Roman"/>
          <w:sz w:val="18"/>
          <w:szCs w:val="18"/>
        </w:rPr>
        <w:t xml:space="preserve">van de Overeenkomst </w:t>
      </w:r>
      <w:r>
        <w:rPr>
          <w:rFonts w:ascii="Verdana" w:hAnsi="Verdana" w:cs="Times New Roman"/>
          <w:sz w:val="18"/>
          <w:szCs w:val="18"/>
        </w:rPr>
        <w:t xml:space="preserve">is voorgesteld door de regering van </w:t>
      </w:r>
      <w:r w:rsidR="005021C0">
        <w:rPr>
          <w:rFonts w:ascii="Verdana" w:hAnsi="Verdana" w:cs="Times New Roman"/>
          <w:sz w:val="18"/>
          <w:szCs w:val="18"/>
        </w:rPr>
        <w:t xml:space="preserve">Griekenland </w:t>
      </w:r>
      <w:r>
        <w:rPr>
          <w:rFonts w:ascii="Verdana" w:hAnsi="Verdana" w:cs="Times New Roman"/>
          <w:sz w:val="18"/>
          <w:szCs w:val="18"/>
        </w:rPr>
        <w:t>tijdens de 11</w:t>
      </w:r>
      <w:r w:rsidR="005021C0">
        <w:rPr>
          <w:rFonts w:ascii="Verdana" w:hAnsi="Verdana" w:cs="Times New Roman"/>
          <w:sz w:val="18"/>
          <w:szCs w:val="18"/>
        </w:rPr>
        <w:t>4</w:t>
      </w:r>
      <w:r w:rsidRPr="00651BCB">
        <w:rPr>
          <w:rFonts w:ascii="Verdana" w:hAnsi="Verdana" w:cs="Times New Roman"/>
          <w:sz w:val="18"/>
          <w:szCs w:val="18"/>
          <w:vertAlign w:val="superscript"/>
        </w:rPr>
        <w:t>e</w:t>
      </w:r>
      <w:r>
        <w:rPr>
          <w:rFonts w:ascii="Verdana" w:hAnsi="Verdana" w:cs="Times New Roman"/>
          <w:sz w:val="18"/>
          <w:szCs w:val="18"/>
        </w:rPr>
        <w:t xml:space="preserve"> zitting van de Werkgroep voor wegvervoer (</w:t>
      </w:r>
      <w:r w:rsidRPr="00651BCB">
        <w:rPr>
          <w:rFonts w:ascii="Verdana" w:hAnsi="Verdana" w:cs="Times New Roman"/>
          <w:i/>
          <w:sz w:val="18"/>
          <w:szCs w:val="18"/>
        </w:rPr>
        <w:t>Working Party on Road Transport</w:t>
      </w:r>
      <w:r>
        <w:rPr>
          <w:rFonts w:ascii="Verdana" w:hAnsi="Verdana" w:cs="Times New Roman"/>
          <w:sz w:val="18"/>
          <w:szCs w:val="18"/>
        </w:rPr>
        <w:t xml:space="preserve">) van de VN/ECE, die </w:t>
      </w:r>
      <w:r w:rsidR="003E76CB">
        <w:rPr>
          <w:rFonts w:ascii="Verdana" w:hAnsi="Verdana" w:cs="Times New Roman"/>
          <w:sz w:val="18"/>
          <w:szCs w:val="18"/>
        </w:rPr>
        <w:t xml:space="preserve">van </w:t>
      </w:r>
      <w:r>
        <w:rPr>
          <w:rFonts w:ascii="Verdana" w:hAnsi="Verdana" w:cs="Times New Roman"/>
          <w:sz w:val="18"/>
          <w:szCs w:val="18"/>
        </w:rPr>
        <w:t>1</w:t>
      </w:r>
      <w:r w:rsidR="00D95B91">
        <w:rPr>
          <w:rFonts w:ascii="Verdana" w:hAnsi="Verdana" w:cs="Times New Roman"/>
          <w:sz w:val="18"/>
          <w:szCs w:val="18"/>
        </w:rPr>
        <w:t>6</w:t>
      </w:r>
      <w:r>
        <w:rPr>
          <w:rFonts w:ascii="Verdana" w:hAnsi="Verdana" w:cs="Times New Roman"/>
          <w:sz w:val="18"/>
          <w:szCs w:val="18"/>
        </w:rPr>
        <w:t xml:space="preserve"> </w:t>
      </w:r>
      <w:r w:rsidR="003E76CB">
        <w:rPr>
          <w:rFonts w:ascii="Verdana" w:hAnsi="Verdana" w:cs="Times New Roman"/>
          <w:sz w:val="18"/>
          <w:szCs w:val="18"/>
        </w:rPr>
        <w:t xml:space="preserve">tot </w:t>
      </w:r>
      <w:r>
        <w:rPr>
          <w:rFonts w:ascii="Verdana" w:hAnsi="Verdana" w:cs="Times New Roman"/>
          <w:sz w:val="18"/>
          <w:szCs w:val="18"/>
        </w:rPr>
        <w:t>en</w:t>
      </w:r>
      <w:r w:rsidR="003E76CB">
        <w:rPr>
          <w:rFonts w:ascii="Verdana" w:hAnsi="Verdana" w:cs="Times New Roman"/>
          <w:sz w:val="18"/>
          <w:szCs w:val="18"/>
        </w:rPr>
        <w:t xml:space="preserve"> met</w:t>
      </w:r>
      <w:r>
        <w:rPr>
          <w:rFonts w:ascii="Verdana" w:hAnsi="Verdana" w:cs="Times New Roman"/>
          <w:sz w:val="18"/>
          <w:szCs w:val="18"/>
        </w:rPr>
        <w:t xml:space="preserve"> 18 </w:t>
      </w:r>
      <w:r w:rsidR="00D95B91">
        <w:rPr>
          <w:rFonts w:ascii="Verdana" w:hAnsi="Verdana" w:cs="Times New Roman"/>
          <w:sz w:val="18"/>
          <w:szCs w:val="18"/>
        </w:rPr>
        <w:t>oktober 2019</w:t>
      </w:r>
      <w:r>
        <w:rPr>
          <w:rFonts w:ascii="Verdana" w:hAnsi="Verdana" w:cs="Times New Roman"/>
          <w:sz w:val="18"/>
          <w:szCs w:val="18"/>
        </w:rPr>
        <w:t xml:space="preserve"> </w:t>
      </w:r>
      <w:r w:rsidRPr="004E1C52">
        <w:rPr>
          <w:rFonts w:ascii="Verdana" w:hAnsi="Verdana" w:cs="Times New Roman"/>
          <w:sz w:val="18"/>
          <w:szCs w:val="18"/>
        </w:rPr>
        <w:t>te Genève</w:t>
      </w:r>
      <w:r>
        <w:rPr>
          <w:rFonts w:ascii="Verdana" w:hAnsi="Verdana" w:cs="Times New Roman"/>
          <w:sz w:val="18"/>
          <w:szCs w:val="18"/>
        </w:rPr>
        <w:t xml:space="preserve"> plaatsvond. </w:t>
      </w:r>
      <w:r w:rsidR="003E76CB">
        <w:rPr>
          <w:rFonts w:ascii="Verdana" w:hAnsi="Verdana" w:cs="Times New Roman"/>
          <w:sz w:val="18"/>
          <w:szCs w:val="18"/>
        </w:rPr>
        <w:t>Ruim een</w:t>
      </w:r>
      <w:r>
        <w:rPr>
          <w:rFonts w:ascii="Verdana" w:hAnsi="Verdana" w:cs="Times New Roman"/>
          <w:sz w:val="18"/>
          <w:szCs w:val="18"/>
        </w:rPr>
        <w:t xml:space="preserve"> jaar later, op </w:t>
      </w:r>
      <w:r w:rsidR="00025136">
        <w:rPr>
          <w:rFonts w:ascii="Verdana" w:hAnsi="Verdana" w:cs="Times New Roman"/>
          <w:sz w:val="18"/>
          <w:szCs w:val="18"/>
        </w:rPr>
        <w:t>21 oktober 2020</w:t>
      </w:r>
      <w:r>
        <w:rPr>
          <w:rFonts w:ascii="Verdana" w:hAnsi="Verdana" w:cs="Times New Roman"/>
          <w:sz w:val="18"/>
          <w:szCs w:val="18"/>
        </w:rPr>
        <w:t xml:space="preserve">, heeft de </w:t>
      </w:r>
      <w:r w:rsidR="008C30CE">
        <w:rPr>
          <w:rFonts w:ascii="Verdana" w:hAnsi="Verdana" w:cs="Times New Roman"/>
          <w:sz w:val="18"/>
          <w:szCs w:val="18"/>
        </w:rPr>
        <w:t>regering van Griekenland d</w:t>
      </w:r>
      <w:r>
        <w:rPr>
          <w:rFonts w:ascii="Verdana" w:hAnsi="Verdana" w:cs="Times New Roman"/>
          <w:sz w:val="18"/>
          <w:szCs w:val="18"/>
        </w:rPr>
        <w:t xml:space="preserve">e tekst van dit voorstel medegedeeld aan de </w:t>
      </w:r>
      <w:r w:rsidRPr="004E1C52">
        <w:rPr>
          <w:rFonts w:ascii="Verdana" w:hAnsi="Verdana" w:cs="Times New Roman"/>
          <w:sz w:val="18"/>
          <w:szCs w:val="18"/>
        </w:rPr>
        <w:t>Secretaris-Generaal van de Verenigde Naties</w:t>
      </w:r>
      <w:r>
        <w:rPr>
          <w:rFonts w:ascii="Verdana" w:hAnsi="Verdana" w:cs="Times New Roman"/>
          <w:sz w:val="18"/>
          <w:szCs w:val="18"/>
        </w:rPr>
        <w:t xml:space="preserve">, die vervolgens </w:t>
      </w:r>
      <w:r w:rsidRPr="00707F58">
        <w:rPr>
          <w:rFonts w:ascii="Verdana" w:hAnsi="Verdana" w:cs="Times New Roman"/>
          <w:sz w:val="18"/>
          <w:szCs w:val="18"/>
        </w:rPr>
        <w:t xml:space="preserve">bij notificatie van </w:t>
      </w:r>
      <w:r w:rsidR="00D95B91">
        <w:rPr>
          <w:rFonts w:ascii="Verdana" w:hAnsi="Verdana" w:cs="Times New Roman"/>
          <w:sz w:val="18"/>
          <w:szCs w:val="18"/>
        </w:rPr>
        <w:t>23 oktober 2020</w:t>
      </w:r>
      <w:r>
        <w:rPr>
          <w:rFonts w:ascii="Verdana" w:hAnsi="Verdana" w:cs="Times New Roman"/>
          <w:sz w:val="18"/>
          <w:szCs w:val="18"/>
        </w:rPr>
        <w:t xml:space="preserve"> </w:t>
      </w:r>
      <w:r w:rsidRPr="005D7C53">
        <w:rPr>
          <w:rFonts w:ascii="Verdana" w:hAnsi="Verdana" w:cs="Times New Roman"/>
          <w:sz w:val="18"/>
          <w:szCs w:val="18"/>
        </w:rPr>
        <w:t xml:space="preserve">de tekst van het voorstel </w:t>
      </w:r>
      <w:r>
        <w:rPr>
          <w:rFonts w:ascii="Verdana" w:hAnsi="Verdana" w:cs="Times New Roman"/>
          <w:sz w:val="18"/>
          <w:szCs w:val="18"/>
        </w:rPr>
        <w:t xml:space="preserve">heeft </w:t>
      </w:r>
      <w:r w:rsidRPr="0053590C">
        <w:rPr>
          <w:rFonts w:ascii="Verdana" w:hAnsi="Verdana" w:cs="Times New Roman"/>
          <w:sz w:val="18"/>
          <w:szCs w:val="18"/>
        </w:rPr>
        <w:t xml:space="preserve">medegedeeld </w:t>
      </w:r>
      <w:r>
        <w:rPr>
          <w:rFonts w:ascii="Verdana" w:hAnsi="Verdana" w:cs="Times New Roman"/>
          <w:sz w:val="18"/>
          <w:szCs w:val="18"/>
        </w:rPr>
        <w:t>aan de Overeenkomstsluitende Partijen.</w:t>
      </w:r>
      <w:r w:rsidRPr="007D6FE2">
        <w:rPr>
          <w:rFonts w:ascii="Verdana" w:hAnsi="Verdana" w:cs="Times New Roman"/>
          <w:sz w:val="18"/>
          <w:szCs w:val="18"/>
        </w:rPr>
        <w:t xml:space="preserve"> </w:t>
      </w:r>
    </w:p>
    <w:p w:rsidR="00FC5E68" w:rsidP="00FC5E68" w:rsidRDefault="00FC5E68" w14:paraId="5F5317CD" w14:textId="7482C405">
      <w:pPr>
        <w:spacing w:before="100" w:beforeAutospacing="1" w:after="100" w:afterAutospacing="1"/>
        <w:jc w:val="both"/>
        <w:rPr>
          <w:rFonts w:ascii="Verdana" w:hAnsi="Verdana" w:cs="Times New Roman"/>
          <w:sz w:val="18"/>
          <w:szCs w:val="18"/>
        </w:rPr>
      </w:pPr>
      <w:r>
        <w:rPr>
          <w:rFonts w:ascii="Verdana" w:hAnsi="Verdana" w:cs="Times New Roman"/>
          <w:sz w:val="18"/>
          <w:szCs w:val="18"/>
        </w:rPr>
        <w:t xml:space="preserve">Ingevolge artikel 21, tweede lid, van de Overeenkomst is door de notificatie van de Secretaris-Generaal een termijn van zes maanden aangevangen, waarbinnen de Overeenkomstsluitende Partijen kunnen aangeven dat zij het voorstel aanvaarden, dat zij </w:t>
      </w:r>
      <w:r w:rsidRPr="001D1F3D">
        <w:rPr>
          <w:rFonts w:ascii="Verdana" w:hAnsi="Verdana" w:cs="Times New Roman"/>
          <w:sz w:val="18"/>
          <w:szCs w:val="18"/>
        </w:rPr>
        <w:t xml:space="preserve">bezwaar maken </w:t>
      </w:r>
      <w:r w:rsidRPr="006A2420">
        <w:rPr>
          <w:rFonts w:ascii="Verdana" w:hAnsi="Verdana" w:cs="Times New Roman"/>
          <w:sz w:val="18"/>
          <w:szCs w:val="18"/>
        </w:rPr>
        <w:t>tegen het voorstel</w:t>
      </w:r>
      <w:r>
        <w:rPr>
          <w:rFonts w:ascii="Verdana" w:hAnsi="Verdana" w:cs="Times New Roman"/>
          <w:sz w:val="18"/>
          <w:szCs w:val="18"/>
        </w:rPr>
        <w:t xml:space="preserve"> of dat, hoewel zij voornemens zijn om het voorstel te aanvaarden, aan de noodzakelijke nationale voorwaarden voor deze aanvaarding in hun </w:t>
      </w:r>
      <w:r w:rsidR="000C0780">
        <w:rPr>
          <w:rFonts w:ascii="Verdana" w:hAnsi="Verdana" w:cs="Times New Roman"/>
          <w:sz w:val="18"/>
          <w:szCs w:val="18"/>
        </w:rPr>
        <w:t>s</w:t>
      </w:r>
      <w:r>
        <w:rPr>
          <w:rFonts w:ascii="Verdana" w:hAnsi="Verdana" w:cs="Times New Roman"/>
          <w:sz w:val="18"/>
          <w:szCs w:val="18"/>
        </w:rPr>
        <w:t xml:space="preserve">taat nog niet is voldaan. </w:t>
      </w:r>
    </w:p>
    <w:p w:rsidRPr="00124891" w:rsidR="00B27C0D" w:rsidP="00D95B91" w:rsidRDefault="00B27C0D" w14:paraId="4ED61624" w14:textId="463934F1">
      <w:pPr>
        <w:pStyle w:val="Voetnoottekst"/>
      </w:pP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p>
    <w:p w:rsidR="00FC5E68" w:rsidP="00FC5E68" w:rsidRDefault="00FC5E68" w14:paraId="11C507C4" w14:textId="77777777">
      <w:pPr>
        <w:spacing w:before="100" w:beforeAutospacing="1" w:after="100" w:afterAutospacing="1"/>
        <w:jc w:val="both"/>
        <w:rPr>
          <w:rFonts w:ascii="Verdana" w:hAnsi="Verdana" w:cs="Times New Roman"/>
          <w:sz w:val="18"/>
          <w:szCs w:val="18"/>
        </w:rPr>
      </w:pPr>
    </w:p>
    <w:p w:rsidR="00FC5E68" w:rsidP="00FC5E68" w:rsidRDefault="00FC5E68" w14:paraId="4EC79A15" w14:textId="77777777">
      <w:pPr>
        <w:spacing w:before="100" w:beforeAutospacing="1" w:after="100" w:afterAutospacing="1"/>
        <w:jc w:val="both"/>
        <w:rPr>
          <w:rFonts w:ascii="Verdana" w:hAnsi="Verdana" w:cs="Times New Roman"/>
          <w:sz w:val="18"/>
          <w:szCs w:val="18"/>
        </w:rPr>
      </w:pPr>
    </w:p>
    <w:p w:rsidR="00FC5E68" w:rsidP="00FC5E68" w:rsidRDefault="00FC5E68" w14:paraId="5A6EF417" w14:textId="77777777">
      <w:pPr>
        <w:spacing w:before="100" w:beforeAutospacing="1" w:after="100" w:afterAutospacing="1"/>
        <w:jc w:val="both"/>
        <w:rPr>
          <w:rFonts w:ascii="Verdana" w:hAnsi="Verdana" w:cs="Times New Roman"/>
          <w:sz w:val="18"/>
          <w:szCs w:val="18"/>
        </w:rPr>
      </w:pPr>
    </w:p>
    <w:p w:rsidR="00FC5E68" w:rsidP="00FC5E68" w:rsidRDefault="00FC5E68" w14:paraId="6D96F5BD" w14:textId="37E13889">
      <w:pPr>
        <w:spacing w:before="100" w:beforeAutospacing="1" w:after="100" w:afterAutospacing="1"/>
        <w:jc w:val="both"/>
        <w:rPr>
          <w:rFonts w:ascii="Verdana" w:hAnsi="Verdana" w:cs="Times New Roman"/>
          <w:sz w:val="18"/>
          <w:szCs w:val="18"/>
        </w:rPr>
      </w:pPr>
      <w:r>
        <w:rPr>
          <w:rFonts w:ascii="Verdana" w:hAnsi="Verdana" w:cs="Times New Roman"/>
          <w:sz w:val="18"/>
          <w:szCs w:val="18"/>
        </w:rPr>
        <w:t xml:space="preserve">Voor de </w:t>
      </w:r>
      <w:r w:rsidR="009C1B30">
        <w:rPr>
          <w:rFonts w:ascii="Verdana" w:hAnsi="Verdana" w:cs="Times New Roman"/>
          <w:sz w:val="18"/>
          <w:szCs w:val="18"/>
        </w:rPr>
        <w:t>s</w:t>
      </w:r>
      <w:r>
        <w:rPr>
          <w:rFonts w:ascii="Verdana" w:hAnsi="Verdana" w:cs="Times New Roman"/>
          <w:sz w:val="18"/>
          <w:szCs w:val="18"/>
        </w:rPr>
        <w:t xml:space="preserve">taten die hebben aangegeven dat aan de nationale voorwaarden voor de aanvaarding nog niet is voldaan, vangt na het einde van de eerste termijn van zes maanden een tweede termijn van negen maanden aan, waarbinnen zij alsnog </w:t>
      </w:r>
      <w:r w:rsidRPr="00D42F5C">
        <w:rPr>
          <w:rFonts w:ascii="Verdana" w:hAnsi="Verdana" w:cs="Times New Roman"/>
          <w:sz w:val="18"/>
          <w:szCs w:val="18"/>
        </w:rPr>
        <w:t>kunnen aangeven dat zij het voorstel</w:t>
      </w:r>
      <w:r>
        <w:rPr>
          <w:rFonts w:ascii="Verdana" w:hAnsi="Verdana" w:cs="Times New Roman"/>
          <w:sz w:val="18"/>
          <w:szCs w:val="18"/>
        </w:rPr>
        <w:t xml:space="preserve"> aanvaarden, dan wel</w:t>
      </w:r>
      <w:r w:rsidRPr="00D42F5C">
        <w:rPr>
          <w:rFonts w:ascii="Verdana" w:hAnsi="Verdana" w:cs="Times New Roman"/>
          <w:sz w:val="18"/>
          <w:szCs w:val="18"/>
        </w:rPr>
        <w:t xml:space="preserve"> dat</w:t>
      </w:r>
      <w:r>
        <w:rPr>
          <w:rFonts w:ascii="Verdana" w:hAnsi="Verdana" w:cs="Times New Roman"/>
          <w:sz w:val="18"/>
          <w:szCs w:val="18"/>
        </w:rPr>
        <w:t xml:space="preserve"> zij</w:t>
      </w:r>
      <w:r w:rsidRPr="00D42F5C">
        <w:rPr>
          <w:rFonts w:ascii="Verdana" w:hAnsi="Verdana" w:cs="Times New Roman"/>
          <w:sz w:val="18"/>
          <w:szCs w:val="18"/>
        </w:rPr>
        <w:t xml:space="preserve"> </w:t>
      </w:r>
      <w:r>
        <w:rPr>
          <w:rFonts w:ascii="Verdana" w:hAnsi="Verdana" w:cs="Times New Roman"/>
          <w:sz w:val="18"/>
          <w:szCs w:val="18"/>
        </w:rPr>
        <w:t xml:space="preserve">tegen het voorstel bezwaar maken. Indien deze </w:t>
      </w:r>
      <w:r w:rsidR="009C1B30">
        <w:rPr>
          <w:rFonts w:ascii="Verdana" w:hAnsi="Verdana" w:cs="Times New Roman"/>
          <w:sz w:val="18"/>
          <w:szCs w:val="18"/>
        </w:rPr>
        <w:t>s</w:t>
      </w:r>
      <w:r>
        <w:rPr>
          <w:rFonts w:ascii="Verdana" w:hAnsi="Verdana" w:cs="Times New Roman"/>
          <w:sz w:val="18"/>
          <w:szCs w:val="18"/>
        </w:rPr>
        <w:t xml:space="preserve">taten ook na het einde van deze tweede termijn niet op het voorstel hebben gereageerd, worden zij geacht met het voorstel te hebben ingestemd. Het voorstel wordt geacht te zijn aanvaard, wanneer geen van de </w:t>
      </w:r>
      <w:r w:rsidRPr="00ED14EF">
        <w:rPr>
          <w:rFonts w:ascii="Verdana" w:hAnsi="Verdana" w:cs="Times New Roman"/>
          <w:sz w:val="18"/>
          <w:szCs w:val="18"/>
        </w:rPr>
        <w:t>Overeenkomstsluitende Partijen</w:t>
      </w:r>
      <w:r>
        <w:rPr>
          <w:rFonts w:ascii="Verdana" w:hAnsi="Verdana" w:cs="Times New Roman"/>
          <w:sz w:val="18"/>
          <w:szCs w:val="18"/>
        </w:rPr>
        <w:t xml:space="preserve"> binnen de gestelde termijnen een bezwaar tegen het voorstel heeft gemaakt.  </w:t>
      </w:r>
    </w:p>
    <w:p w:rsidR="00592FA7" w:rsidP="00FC5E68" w:rsidRDefault="00FC5E68" w14:paraId="02C5B711" w14:textId="1A44B5FE">
      <w:pPr>
        <w:spacing w:before="100" w:beforeAutospacing="1" w:after="100" w:afterAutospacing="1"/>
        <w:jc w:val="both"/>
        <w:rPr>
          <w:rFonts w:ascii="Verdana" w:hAnsi="Verdana" w:cs="Times New Roman"/>
          <w:sz w:val="18"/>
          <w:szCs w:val="18"/>
        </w:rPr>
      </w:pPr>
      <w:r>
        <w:rPr>
          <w:rFonts w:ascii="Verdana" w:hAnsi="Verdana" w:cs="Times New Roman"/>
          <w:sz w:val="18"/>
          <w:szCs w:val="18"/>
        </w:rPr>
        <w:t>De</w:t>
      </w:r>
      <w:r w:rsidRPr="00D410C7">
        <w:rPr>
          <w:rFonts w:ascii="Verdana" w:hAnsi="Verdana" w:cs="Times New Roman"/>
          <w:sz w:val="18"/>
          <w:szCs w:val="18"/>
        </w:rPr>
        <w:t xml:space="preserve"> </w:t>
      </w:r>
      <w:r>
        <w:rPr>
          <w:rFonts w:ascii="Verdana" w:hAnsi="Verdana" w:cs="Times New Roman"/>
          <w:sz w:val="18"/>
          <w:szCs w:val="18"/>
        </w:rPr>
        <w:t xml:space="preserve">Nederlandse regering heeft op </w:t>
      </w:r>
      <w:r w:rsidR="00936AB7">
        <w:rPr>
          <w:rFonts w:ascii="Verdana" w:hAnsi="Verdana" w:cs="Times New Roman"/>
          <w:sz w:val="18"/>
          <w:szCs w:val="18"/>
        </w:rPr>
        <w:t>5 november 2020</w:t>
      </w:r>
      <w:r w:rsidRPr="00D410C7">
        <w:rPr>
          <w:rFonts w:ascii="Verdana" w:hAnsi="Verdana" w:cs="Times New Roman"/>
          <w:sz w:val="18"/>
          <w:szCs w:val="18"/>
        </w:rPr>
        <w:t xml:space="preserve"> aan de Secretaris-Generaal van de Verenigde Naties medegedeeld dat, hoewel zij voornemens is het voorstel te aanvaarden, </w:t>
      </w:r>
      <w:r>
        <w:rPr>
          <w:rFonts w:ascii="Verdana" w:hAnsi="Verdana" w:cs="Times New Roman"/>
          <w:sz w:val="18"/>
          <w:szCs w:val="18"/>
        </w:rPr>
        <w:t xml:space="preserve">aan de </w:t>
      </w:r>
      <w:r w:rsidRPr="00D410C7">
        <w:rPr>
          <w:rFonts w:ascii="Verdana" w:hAnsi="Verdana" w:cs="Times New Roman"/>
          <w:sz w:val="18"/>
          <w:szCs w:val="18"/>
        </w:rPr>
        <w:t xml:space="preserve">nationale voorwaarden voor deze aanvaarding nog niet is voldaan. Ingevolge artikel 21, tweede tot en met vijfde lid, onderdeel b, van de Overeenkomst zal </w:t>
      </w:r>
      <w:r w:rsidRPr="0053590C">
        <w:rPr>
          <w:rFonts w:ascii="Verdana" w:hAnsi="Verdana" w:cs="Times New Roman"/>
          <w:sz w:val="18"/>
          <w:szCs w:val="18"/>
        </w:rPr>
        <w:t xml:space="preserve">de voorgestelde wijziging </w:t>
      </w:r>
      <w:r w:rsidR="00A222EF">
        <w:rPr>
          <w:rFonts w:ascii="Verdana" w:hAnsi="Verdana" w:cs="Times New Roman"/>
          <w:sz w:val="18"/>
          <w:szCs w:val="18"/>
        </w:rPr>
        <w:t xml:space="preserve">van de Overeenkomst </w:t>
      </w:r>
      <w:r>
        <w:rPr>
          <w:rFonts w:ascii="Verdana" w:hAnsi="Verdana" w:cs="Times New Roman"/>
          <w:sz w:val="18"/>
          <w:szCs w:val="18"/>
        </w:rPr>
        <w:t xml:space="preserve">daarom op </w:t>
      </w:r>
      <w:r w:rsidR="002F085E">
        <w:rPr>
          <w:rFonts w:ascii="Verdana" w:hAnsi="Verdana" w:cs="Times New Roman"/>
          <w:sz w:val="18"/>
          <w:szCs w:val="18"/>
        </w:rPr>
        <w:t>23 januari 2022</w:t>
      </w:r>
      <w:r>
        <w:rPr>
          <w:rFonts w:ascii="Verdana" w:hAnsi="Verdana" w:cs="Times New Roman"/>
          <w:sz w:val="18"/>
          <w:szCs w:val="18"/>
        </w:rPr>
        <w:t xml:space="preserve"> </w:t>
      </w:r>
      <w:r w:rsidRPr="00D95D0B">
        <w:rPr>
          <w:rFonts w:ascii="Verdana" w:hAnsi="Verdana" w:cs="Times New Roman"/>
          <w:sz w:val="18"/>
          <w:szCs w:val="18"/>
        </w:rPr>
        <w:t xml:space="preserve">geacht worden te </w:t>
      </w:r>
      <w:r>
        <w:rPr>
          <w:rFonts w:ascii="Verdana" w:hAnsi="Verdana" w:cs="Times New Roman"/>
          <w:sz w:val="18"/>
          <w:szCs w:val="18"/>
        </w:rPr>
        <w:t>zijn</w:t>
      </w:r>
      <w:r w:rsidRPr="00D95D0B">
        <w:rPr>
          <w:rFonts w:ascii="Verdana" w:hAnsi="Verdana" w:cs="Times New Roman"/>
          <w:sz w:val="18"/>
          <w:szCs w:val="18"/>
        </w:rPr>
        <w:t xml:space="preserve"> aanvaard</w:t>
      </w:r>
      <w:r>
        <w:rPr>
          <w:rFonts w:ascii="Verdana" w:hAnsi="Verdana" w:cs="Times New Roman"/>
          <w:sz w:val="18"/>
          <w:szCs w:val="18"/>
        </w:rPr>
        <w:t xml:space="preserve"> door het</w:t>
      </w:r>
      <w:r w:rsidRPr="00D95D0B">
        <w:rPr>
          <w:rFonts w:ascii="Verdana" w:hAnsi="Verdana" w:cs="Times New Roman"/>
          <w:sz w:val="18"/>
          <w:szCs w:val="18"/>
        </w:rPr>
        <w:t xml:space="preserve"> </w:t>
      </w:r>
      <w:r w:rsidRPr="0053590C">
        <w:rPr>
          <w:rFonts w:ascii="Verdana" w:hAnsi="Verdana" w:cs="Times New Roman"/>
          <w:sz w:val="18"/>
          <w:szCs w:val="18"/>
        </w:rPr>
        <w:t>Koninkrijk der Nederlanden</w:t>
      </w:r>
      <w:r>
        <w:rPr>
          <w:rFonts w:ascii="Verdana" w:hAnsi="Verdana" w:cs="Times New Roman"/>
          <w:sz w:val="18"/>
          <w:szCs w:val="18"/>
        </w:rPr>
        <w:t xml:space="preserve">, </w:t>
      </w:r>
      <w:r w:rsidRPr="00D410C7">
        <w:rPr>
          <w:rFonts w:ascii="Verdana" w:hAnsi="Verdana" w:cs="Times New Roman"/>
          <w:sz w:val="18"/>
          <w:szCs w:val="18"/>
        </w:rPr>
        <w:t>tenzij het Koninkrijk</w:t>
      </w:r>
      <w:r>
        <w:rPr>
          <w:rFonts w:ascii="Verdana" w:hAnsi="Verdana" w:cs="Times New Roman"/>
          <w:sz w:val="18"/>
          <w:szCs w:val="18"/>
        </w:rPr>
        <w:t xml:space="preserve"> der Nederlanden voor die datum </w:t>
      </w:r>
      <w:r w:rsidRPr="005D7C53">
        <w:rPr>
          <w:rFonts w:ascii="Verdana" w:hAnsi="Verdana" w:cs="Times New Roman"/>
          <w:sz w:val="18"/>
          <w:szCs w:val="18"/>
        </w:rPr>
        <w:t xml:space="preserve">bezwaar maakt </w:t>
      </w:r>
      <w:r>
        <w:rPr>
          <w:rFonts w:ascii="Verdana" w:hAnsi="Verdana" w:cs="Times New Roman"/>
          <w:sz w:val="18"/>
          <w:szCs w:val="18"/>
        </w:rPr>
        <w:t xml:space="preserve">tegen </w:t>
      </w:r>
      <w:r w:rsidRPr="0053590C">
        <w:rPr>
          <w:rFonts w:ascii="Verdana" w:hAnsi="Verdana" w:cs="Times New Roman"/>
          <w:sz w:val="18"/>
          <w:szCs w:val="18"/>
        </w:rPr>
        <w:t>de voorgestelde wijziging</w:t>
      </w:r>
      <w:r w:rsidR="00A222EF">
        <w:rPr>
          <w:rFonts w:ascii="Verdana" w:hAnsi="Verdana" w:cs="Times New Roman"/>
          <w:sz w:val="18"/>
          <w:szCs w:val="18"/>
        </w:rPr>
        <w:t xml:space="preserve"> van de Overeenkomst</w:t>
      </w:r>
      <w:r>
        <w:rPr>
          <w:rFonts w:ascii="Verdana" w:hAnsi="Verdana" w:cs="Times New Roman"/>
          <w:sz w:val="18"/>
          <w:szCs w:val="18"/>
        </w:rPr>
        <w:t>.</w:t>
      </w:r>
    </w:p>
    <w:p w:rsidR="00592FA7" w:rsidP="00FC5E68" w:rsidRDefault="00592FA7" w14:paraId="32DEE31C" w14:textId="4F148C0F">
      <w:pPr>
        <w:spacing w:before="100" w:beforeAutospacing="1" w:after="100" w:afterAutospacing="1"/>
        <w:jc w:val="both"/>
        <w:rPr>
          <w:rFonts w:ascii="Verdana" w:hAnsi="Verdana" w:cs="Times New Roman"/>
          <w:sz w:val="18"/>
          <w:szCs w:val="18"/>
        </w:rPr>
      </w:pPr>
      <w:r>
        <w:rPr>
          <w:rFonts w:ascii="Verdana" w:hAnsi="Verdana" w:cs="Times New Roman"/>
          <w:sz w:val="18"/>
          <w:szCs w:val="18"/>
        </w:rPr>
        <w:t>Afhankelijk van de uitkomst van de parlementaire goedkeuringsprocedure, zal de Nederlandse regering voor die datum het voorstel aanvaarden, dan wel tegen het voorstel bezwaar maken.</w:t>
      </w:r>
    </w:p>
    <w:p w:rsidRPr="004E1C52" w:rsidR="00FC5E68" w:rsidP="00FC5E68" w:rsidRDefault="008D1AF1" w14:paraId="6054AA0A" w14:textId="133CC138">
      <w:pPr>
        <w:spacing w:before="100" w:beforeAutospacing="1" w:after="100" w:afterAutospacing="1"/>
        <w:jc w:val="both"/>
        <w:rPr>
          <w:rFonts w:ascii="Verdana" w:hAnsi="Verdana" w:cs="Times New Roman"/>
          <w:sz w:val="18"/>
          <w:szCs w:val="18"/>
        </w:rPr>
      </w:pPr>
      <w:r>
        <w:rPr>
          <w:rFonts w:ascii="Verdana" w:hAnsi="Verdana" w:cs="Times New Roman"/>
          <w:b/>
          <w:bCs/>
          <w:sz w:val="18"/>
          <w:szCs w:val="18"/>
        </w:rPr>
        <w:t xml:space="preserve">3. </w:t>
      </w:r>
      <w:r w:rsidRPr="004E1C52" w:rsidR="00FC5E68">
        <w:rPr>
          <w:rFonts w:ascii="Verdana" w:hAnsi="Verdana" w:cs="Times New Roman"/>
          <w:b/>
          <w:bCs/>
          <w:sz w:val="18"/>
          <w:szCs w:val="18"/>
        </w:rPr>
        <w:t>Koninkrijkspositie</w:t>
      </w:r>
    </w:p>
    <w:p w:rsidR="00FC5E68" w:rsidP="00FC5E68" w:rsidRDefault="00FC5E68" w14:paraId="0CF0C6D4" w14:textId="19F10D07">
      <w:pPr>
        <w:spacing w:before="100" w:beforeAutospacing="1" w:after="100" w:afterAutospacing="1"/>
        <w:jc w:val="both"/>
        <w:rPr>
          <w:rFonts w:ascii="Verdana" w:hAnsi="Verdana" w:cs="Times New Roman"/>
          <w:sz w:val="18"/>
          <w:szCs w:val="18"/>
        </w:rPr>
      </w:pPr>
      <w:r w:rsidRPr="004E1C52">
        <w:rPr>
          <w:rFonts w:ascii="Verdana" w:hAnsi="Verdana" w:cs="Times New Roman"/>
          <w:sz w:val="18"/>
          <w:szCs w:val="18"/>
        </w:rPr>
        <w:t>Wat het Koninkrijk der Nederlanden betreft, zal de</w:t>
      </w:r>
      <w:r>
        <w:rPr>
          <w:rFonts w:ascii="Verdana" w:hAnsi="Verdana" w:cs="Times New Roman"/>
          <w:sz w:val="18"/>
          <w:szCs w:val="18"/>
        </w:rPr>
        <w:t xml:space="preserve"> </w:t>
      </w:r>
      <w:r w:rsidRPr="004E1C52">
        <w:rPr>
          <w:rFonts w:ascii="Verdana" w:hAnsi="Verdana" w:cs="Times New Roman"/>
          <w:sz w:val="18"/>
          <w:szCs w:val="18"/>
        </w:rPr>
        <w:t>wijziging</w:t>
      </w:r>
      <w:r>
        <w:rPr>
          <w:rFonts w:ascii="Verdana" w:hAnsi="Verdana" w:cs="Times New Roman"/>
          <w:sz w:val="18"/>
          <w:szCs w:val="18"/>
        </w:rPr>
        <w:t xml:space="preserve"> van </w:t>
      </w:r>
      <w:r w:rsidR="00F30466">
        <w:rPr>
          <w:rFonts w:ascii="Verdana" w:hAnsi="Verdana" w:cs="Times New Roman"/>
          <w:sz w:val="18"/>
          <w:szCs w:val="18"/>
        </w:rPr>
        <w:t xml:space="preserve">het eerste lid van </w:t>
      </w:r>
      <w:r>
        <w:rPr>
          <w:rFonts w:ascii="Verdana" w:hAnsi="Verdana" w:cs="Times New Roman"/>
          <w:sz w:val="18"/>
          <w:szCs w:val="18"/>
        </w:rPr>
        <w:t>artikel 14 van de Overeenkomst</w:t>
      </w:r>
      <w:r w:rsidRPr="004E1C52">
        <w:rPr>
          <w:rFonts w:ascii="Verdana" w:hAnsi="Verdana" w:cs="Times New Roman"/>
          <w:sz w:val="18"/>
          <w:szCs w:val="18"/>
        </w:rPr>
        <w:t>, evenals de Overeenkomst</w:t>
      </w:r>
      <w:r>
        <w:rPr>
          <w:rFonts w:ascii="Verdana" w:hAnsi="Verdana" w:cs="Times New Roman"/>
          <w:sz w:val="18"/>
          <w:szCs w:val="18"/>
        </w:rPr>
        <w:t xml:space="preserve"> zelf</w:t>
      </w:r>
      <w:r w:rsidRPr="004E1C52">
        <w:rPr>
          <w:rFonts w:ascii="Verdana" w:hAnsi="Verdana" w:cs="Times New Roman"/>
          <w:sz w:val="18"/>
          <w:szCs w:val="18"/>
        </w:rPr>
        <w:t xml:space="preserve">, alleen voor </w:t>
      </w:r>
      <w:r>
        <w:rPr>
          <w:rFonts w:ascii="Verdana" w:hAnsi="Verdana" w:cs="Times New Roman"/>
          <w:sz w:val="18"/>
          <w:szCs w:val="18"/>
        </w:rPr>
        <w:t xml:space="preserve">het </w:t>
      </w:r>
      <w:r w:rsidRPr="004E1C52">
        <w:rPr>
          <w:rFonts w:ascii="Verdana" w:hAnsi="Verdana" w:cs="Times New Roman"/>
          <w:sz w:val="18"/>
          <w:szCs w:val="18"/>
        </w:rPr>
        <w:t>Europese deel van Nederland gelden.</w:t>
      </w:r>
    </w:p>
    <w:p w:rsidRPr="004E1C52" w:rsidR="00956784" w:rsidP="00FC5E68" w:rsidRDefault="00956784" w14:paraId="4F8D726D" w14:textId="77777777">
      <w:pPr>
        <w:spacing w:before="100" w:beforeAutospacing="1" w:after="100" w:afterAutospacing="1"/>
        <w:jc w:val="both"/>
        <w:rPr>
          <w:rFonts w:ascii="Verdana" w:hAnsi="Verdana" w:cs="Times New Roman"/>
          <w:sz w:val="18"/>
          <w:szCs w:val="18"/>
        </w:rPr>
      </w:pPr>
    </w:p>
    <w:p w:rsidRPr="004E1C52" w:rsidR="00FC5E68" w:rsidP="00FC5E68" w:rsidRDefault="00FC5E68" w14:paraId="0C086260" w14:textId="77777777">
      <w:pPr>
        <w:jc w:val="both"/>
        <w:rPr>
          <w:rFonts w:ascii="Verdana" w:hAnsi="Verdana" w:cs="Times New Roman"/>
          <w:sz w:val="18"/>
          <w:szCs w:val="18"/>
        </w:rPr>
      </w:pPr>
      <w:r w:rsidRPr="004E1C52">
        <w:rPr>
          <w:rFonts w:ascii="Verdana" w:hAnsi="Verdana" w:cs="Times New Roman"/>
          <w:sz w:val="18"/>
          <w:szCs w:val="18"/>
        </w:rPr>
        <w:t xml:space="preserve">De Minister van Infrastructuur en </w:t>
      </w:r>
      <w:r>
        <w:rPr>
          <w:rFonts w:ascii="Verdana" w:hAnsi="Verdana" w:cs="Times New Roman"/>
          <w:sz w:val="18"/>
          <w:szCs w:val="18"/>
        </w:rPr>
        <w:t>Waterstaat</w:t>
      </w:r>
      <w:r w:rsidRPr="004E1C52">
        <w:rPr>
          <w:rFonts w:ascii="Verdana" w:hAnsi="Verdana" w:cs="Times New Roman"/>
          <w:sz w:val="18"/>
          <w:szCs w:val="18"/>
        </w:rPr>
        <w:t>,</w:t>
      </w:r>
    </w:p>
    <w:p w:rsidRPr="004E1C52" w:rsidR="00FC5E68" w:rsidP="00FC5E68" w:rsidRDefault="00FC5E68" w14:paraId="38B2A88F" w14:textId="77777777">
      <w:pPr>
        <w:jc w:val="both"/>
        <w:rPr>
          <w:rFonts w:ascii="Verdana" w:hAnsi="Verdana" w:cs="Times New Roman"/>
          <w:sz w:val="18"/>
          <w:szCs w:val="18"/>
        </w:rPr>
      </w:pPr>
    </w:p>
    <w:p w:rsidRPr="004E1C52" w:rsidR="00FC5E68" w:rsidP="00FC5E68" w:rsidRDefault="00FC5E68" w14:paraId="38F94BD1" w14:textId="77777777">
      <w:pPr>
        <w:jc w:val="both"/>
        <w:rPr>
          <w:rFonts w:ascii="Verdana" w:hAnsi="Verdana" w:cs="Times New Roman"/>
          <w:sz w:val="18"/>
          <w:szCs w:val="18"/>
        </w:rPr>
      </w:pPr>
    </w:p>
    <w:p w:rsidR="00FC5E68" w:rsidP="00FC5E68" w:rsidRDefault="00FC5E68" w14:paraId="4EDE70E9" w14:textId="77777777">
      <w:pPr>
        <w:jc w:val="both"/>
        <w:rPr>
          <w:rFonts w:ascii="Verdana" w:hAnsi="Verdana" w:cs="Times New Roman"/>
          <w:sz w:val="18"/>
          <w:szCs w:val="18"/>
        </w:rPr>
      </w:pPr>
    </w:p>
    <w:p w:rsidRPr="004E1C52" w:rsidR="00FC5E68" w:rsidP="00FC5E68" w:rsidRDefault="00FC5E68" w14:paraId="469E6845" w14:textId="77777777">
      <w:pPr>
        <w:jc w:val="both"/>
        <w:rPr>
          <w:rFonts w:ascii="Verdana" w:hAnsi="Verdana" w:cs="Times New Roman"/>
          <w:sz w:val="18"/>
          <w:szCs w:val="18"/>
        </w:rPr>
      </w:pPr>
    </w:p>
    <w:p w:rsidRPr="004E1C52" w:rsidR="00FC5E68" w:rsidP="00FC5E68" w:rsidRDefault="00FC5E68" w14:paraId="4612FFCC" w14:textId="77777777">
      <w:pPr>
        <w:jc w:val="both"/>
        <w:rPr>
          <w:rFonts w:ascii="Verdana" w:hAnsi="Verdana" w:cs="Times New Roman"/>
          <w:sz w:val="18"/>
          <w:szCs w:val="18"/>
        </w:rPr>
      </w:pPr>
    </w:p>
    <w:p w:rsidRPr="004E1C52" w:rsidR="00FC5E68" w:rsidP="00FC5E68" w:rsidRDefault="00FC5E68" w14:paraId="61EC220E" w14:textId="77777777">
      <w:pPr>
        <w:jc w:val="both"/>
        <w:rPr>
          <w:rFonts w:ascii="Verdana" w:hAnsi="Verdana" w:cs="Times New Roman"/>
          <w:sz w:val="18"/>
          <w:szCs w:val="18"/>
        </w:rPr>
      </w:pPr>
      <w:r w:rsidRPr="004E1C52">
        <w:rPr>
          <w:rFonts w:ascii="Verdana" w:hAnsi="Verdana" w:cs="Times New Roman"/>
          <w:sz w:val="18"/>
          <w:szCs w:val="18"/>
        </w:rPr>
        <w:t>De Minister van Buitenlandse Zaken,</w:t>
      </w:r>
    </w:p>
    <w:p w:rsidR="002E7EB9" w:rsidRDefault="002E7EB9" w14:paraId="3AE350F9" w14:textId="77777777"/>
    <w:sectPr w:rsidR="002E7EB9" w:rsidSect="00D74610">
      <w:pgSz w:w="12240" w:h="15840"/>
      <w:pgMar w:top="851" w:right="1440" w:bottom="851" w:left="1440" w:header="720" w:footer="720" w:gutter="0"/>
      <w:cols w:space="720"/>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68"/>
    <w:rsid w:val="00025136"/>
    <w:rsid w:val="000C0780"/>
    <w:rsid w:val="0026402C"/>
    <w:rsid w:val="002C5446"/>
    <w:rsid w:val="002E7EB9"/>
    <w:rsid w:val="002F085E"/>
    <w:rsid w:val="00316F30"/>
    <w:rsid w:val="00346E32"/>
    <w:rsid w:val="003A5B92"/>
    <w:rsid w:val="003E76CB"/>
    <w:rsid w:val="004B56D8"/>
    <w:rsid w:val="004B5EDF"/>
    <w:rsid w:val="004F2CDC"/>
    <w:rsid w:val="005021C0"/>
    <w:rsid w:val="005442CF"/>
    <w:rsid w:val="00592FA7"/>
    <w:rsid w:val="00724F1A"/>
    <w:rsid w:val="007E72CA"/>
    <w:rsid w:val="008C30CE"/>
    <w:rsid w:val="008D1AF1"/>
    <w:rsid w:val="008F4B24"/>
    <w:rsid w:val="00903CC2"/>
    <w:rsid w:val="00936AB7"/>
    <w:rsid w:val="00956784"/>
    <w:rsid w:val="009814FC"/>
    <w:rsid w:val="009C1B30"/>
    <w:rsid w:val="00A222EF"/>
    <w:rsid w:val="00AF374A"/>
    <w:rsid w:val="00B27C0D"/>
    <w:rsid w:val="00BF0D0D"/>
    <w:rsid w:val="00D624D2"/>
    <w:rsid w:val="00D74610"/>
    <w:rsid w:val="00D81EAF"/>
    <w:rsid w:val="00D95B91"/>
    <w:rsid w:val="00DD0764"/>
    <w:rsid w:val="00E04EB5"/>
    <w:rsid w:val="00E71C07"/>
    <w:rsid w:val="00F30466"/>
    <w:rsid w:val="00FC5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0002"/>
  <w15:chartTrackingRefBased/>
  <w15:docId w15:val="{D138BB00-BB47-4DB3-9204-83A5F93B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5E68"/>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C5E68"/>
    <w:rPr>
      <w:sz w:val="16"/>
      <w:szCs w:val="16"/>
    </w:rPr>
  </w:style>
  <w:style w:type="paragraph" w:styleId="Tekstopmerking">
    <w:name w:val="annotation text"/>
    <w:basedOn w:val="Standaard"/>
    <w:link w:val="TekstopmerkingChar"/>
    <w:uiPriority w:val="99"/>
    <w:semiHidden/>
    <w:unhideWhenUsed/>
    <w:rsid w:val="00FC5E68"/>
    <w:rPr>
      <w:sz w:val="20"/>
      <w:szCs w:val="20"/>
    </w:rPr>
  </w:style>
  <w:style w:type="character" w:customStyle="1" w:styleId="TekstopmerkingChar">
    <w:name w:val="Tekst opmerking Char"/>
    <w:basedOn w:val="Standaardalinea-lettertype"/>
    <w:link w:val="Tekstopmerking"/>
    <w:uiPriority w:val="99"/>
    <w:semiHidden/>
    <w:rsid w:val="00FC5E68"/>
    <w:rPr>
      <w:rFonts w:ascii="Calibri" w:hAnsi="Calibri" w:cs="Calibri"/>
      <w:sz w:val="20"/>
      <w:szCs w:val="20"/>
      <w:lang w:eastAsia="nl-NL"/>
    </w:rPr>
  </w:style>
  <w:style w:type="paragraph" w:styleId="Geenafstand">
    <w:name w:val="No Spacing"/>
    <w:uiPriority w:val="1"/>
    <w:qFormat/>
    <w:rsid w:val="00FC5E68"/>
    <w:pPr>
      <w:spacing w:after="0" w:line="240" w:lineRule="auto"/>
    </w:pPr>
    <w:rPr>
      <w:rFonts w:ascii="Calibri" w:hAnsi="Calibri" w:cs="Calibri"/>
      <w:lang w:eastAsia="nl-NL"/>
    </w:rPr>
  </w:style>
  <w:style w:type="paragraph" w:styleId="Ballontekst">
    <w:name w:val="Balloon Text"/>
    <w:basedOn w:val="Standaard"/>
    <w:link w:val="BallontekstChar"/>
    <w:uiPriority w:val="99"/>
    <w:semiHidden/>
    <w:unhideWhenUsed/>
    <w:rsid w:val="00FC5E6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5E68"/>
    <w:rPr>
      <w:rFonts w:ascii="Segoe UI" w:hAnsi="Segoe UI" w:cs="Segoe UI"/>
      <w:sz w:val="18"/>
      <w:szCs w:val="18"/>
      <w:lang w:eastAsia="nl-NL"/>
    </w:rPr>
  </w:style>
  <w:style w:type="paragraph" w:styleId="Voetnoottekst">
    <w:name w:val="footnote text"/>
    <w:basedOn w:val="Standaard"/>
    <w:link w:val="VoetnoottekstChar"/>
    <w:semiHidden/>
    <w:rsid w:val="00B27C0D"/>
    <w:rPr>
      <w:rFonts w:ascii="Times New Roman" w:eastAsia="Times New Roman" w:hAnsi="Times New Roman" w:cs="Times New Roman"/>
      <w:sz w:val="20"/>
      <w:szCs w:val="20"/>
      <w:lang w:eastAsia="zh-CN"/>
    </w:rPr>
  </w:style>
  <w:style w:type="character" w:customStyle="1" w:styleId="VoetnoottekstChar">
    <w:name w:val="Voetnoottekst Char"/>
    <w:basedOn w:val="Standaardalinea-lettertype"/>
    <w:link w:val="Voetnoottekst"/>
    <w:semiHidden/>
    <w:rsid w:val="00B27C0D"/>
    <w:rPr>
      <w:rFonts w:ascii="Times New Roman" w:eastAsia="Times New Roman" w:hAnsi="Times New Roman" w:cs="Times New Roman"/>
      <w:sz w:val="20"/>
      <w:szCs w:val="20"/>
      <w:lang w:eastAsia="zh-CN"/>
    </w:rPr>
  </w:style>
  <w:style w:type="paragraph" w:styleId="Onderwerpvanopmerking">
    <w:name w:val="annotation subject"/>
    <w:basedOn w:val="Tekstopmerking"/>
    <w:next w:val="Tekstopmerking"/>
    <w:link w:val="OnderwerpvanopmerkingChar"/>
    <w:uiPriority w:val="99"/>
    <w:semiHidden/>
    <w:unhideWhenUsed/>
    <w:rsid w:val="005021C0"/>
    <w:rPr>
      <w:b/>
      <w:bCs/>
    </w:rPr>
  </w:style>
  <w:style w:type="character" w:customStyle="1" w:styleId="OnderwerpvanopmerkingChar">
    <w:name w:val="Onderwerp van opmerking Char"/>
    <w:basedOn w:val="TekstopmerkingChar"/>
    <w:link w:val="Onderwerpvanopmerking"/>
    <w:uiPriority w:val="99"/>
    <w:semiHidden/>
    <w:rsid w:val="005021C0"/>
    <w:rPr>
      <w:rFonts w:ascii="Calibri" w:hAnsi="Calibri" w:cs="Calibri"/>
      <w:b/>
      <w:bCs/>
      <w:sz w:val="20"/>
      <w:szCs w:val="20"/>
      <w:lang w:eastAsia="nl-NL"/>
    </w:rPr>
  </w:style>
  <w:style w:type="paragraph" w:styleId="Revisie">
    <w:name w:val="Revision"/>
    <w:hidden/>
    <w:uiPriority w:val="99"/>
    <w:semiHidden/>
    <w:rsid w:val="00E71C07"/>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854</ap:Words>
  <ap:Characters>4698</ap:Characters>
  <ap:DocSecurity>4</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2019-08-23T12:03:00.0000000Z</lastPrinted>
  <dcterms:created xsi:type="dcterms:W3CDTF">2021-03-19T08:56:00.0000000Z</dcterms:created>
  <dcterms:modified xsi:type="dcterms:W3CDTF">2021-03-19T08:56:00.0000000Z</dcterms:modified>
  <version/>
  <category/>
</coreProperties>
</file>