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BB6CE7" w:rsidR="00CB3578" w:rsidTr="00F13442">
        <w:trPr>
          <w:cantSplit/>
        </w:trPr>
        <w:tc>
          <w:tcPr>
            <w:tcW w:w="9142" w:type="dxa"/>
            <w:gridSpan w:val="2"/>
            <w:tcBorders>
              <w:top w:val="nil"/>
              <w:left w:val="nil"/>
              <w:bottom w:val="nil"/>
              <w:right w:val="nil"/>
            </w:tcBorders>
          </w:tcPr>
          <w:p w:rsidRPr="00BB6CE7" w:rsidR="009A50A8" w:rsidP="009A50A8" w:rsidRDefault="009A50A8">
            <w:pPr>
              <w:pStyle w:val="Amendement"/>
              <w:rPr>
                <w:rFonts w:ascii="Times New Roman" w:hAnsi="Times New Roman" w:cs="Times New Roman"/>
                <w:b w:val="0"/>
                <w:i/>
              </w:rPr>
            </w:pPr>
            <w:r w:rsidRPr="00BB6CE7">
              <w:rPr>
                <w:rFonts w:ascii="Times New Roman" w:hAnsi="Times New Roman" w:cs="Times New Roman"/>
                <w:b w:val="0"/>
                <w:i/>
              </w:rPr>
              <w:t xml:space="preserve">Bijgewerkt t/m nr. </w:t>
            </w:r>
            <w:r w:rsidR="00B617A5">
              <w:rPr>
                <w:rFonts w:ascii="Times New Roman" w:hAnsi="Times New Roman" w:cs="Times New Roman"/>
                <w:b w:val="0"/>
                <w:i/>
              </w:rPr>
              <w:t>21</w:t>
            </w:r>
            <w:r w:rsidRPr="00BB6CE7">
              <w:rPr>
                <w:rFonts w:ascii="Times New Roman" w:hAnsi="Times New Roman" w:cs="Times New Roman"/>
                <w:b w:val="0"/>
                <w:i/>
              </w:rPr>
              <w:t xml:space="preserve"> (</w:t>
            </w:r>
            <w:r w:rsidR="00B617A5">
              <w:rPr>
                <w:rFonts w:ascii="Times New Roman" w:hAnsi="Times New Roman" w:cs="Times New Roman"/>
                <w:b w:val="0"/>
                <w:i/>
              </w:rPr>
              <w:t>2</w:t>
            </w:r>
            <w:r w:rsidRPr="00B617A5" w:rsidR="00B617A5">
              <w:rPr>
                <w:rFonts w:ascii="Times New Roman" w:hAnsi="Times New Roman" w:cs="Times New Roman"/>
                <w:b w:val="0"/>
                <w:i/>
                <w:vertAlign w:val="superscript"/>
              </w:rPr>
              <w:t>e</w:t>
            </w:r>
            <w:r w:rsidR="00B617A5">
              <w:rPr>
                <w:rFonts w:ascii="Times New Roman" w:hAnsi="Times New Roman" w:cs="Times New Roman"/>
                <w:b w:val="0"/>
                <w:i/>
              </w:rPr>
              <w:t xml:space="preserve"> </w:t>
            </w:r>
            <w:proofErr w:type="spellStart"/>
            <w:r w:rsidRPr="00BB6CE7">
              <w:rPr>
                <w:rFonts w:ascii="Times New Roman" w:hAnsi="Times New Roman" w:cs="Times New Roman"/>
                <w:b w:val="0"/>
                <w:i/>
              </w:rPr>
              <w:t>NvW</w:t>
            </w:r>
            <w:proofErr w:type="spellEnd"/>
            <w:r w:rsidRPr="00BB6CE7">
              <w:rPr>
                <w:rFonts w:ascii="Times New Roman" w:hAnsi="Times New Roman" w:cs="Times New Roman"/>
                <w:b w:val="0"/>
                <w:i/>
              </w:rPr>
              <w:t xml:space="preserve"> d.d. </w:t>
            </w:r>
            <w:r w:rsidR="00B617A5">
              <w:rPr>
                <w:rFonts w:ascii="Times New Roman" w:hAnsi="Times New Roman" w:cs="Times New Roman"/>
                <w:b w:val="0"/>
                <w:i/>
              </w:rPr>
              <w:t>9</w:t>
            </w:r>
            <w:bookmarkStart w:name="_GoBack" w:id="0"/>
            <w:bookmarkEnd w:id="0"/>
            <w:r w:rsidR="00BB6CE7">
              <w:rPr>
                <w:rFonts w:ascii="Times New Roman" w:hAnsi="Times New Roman" w:cs="Times New Roman"/>
                <w:b w:val="0"/>
                <w:i/>
              </w:rPr>
              <w:t xml:space="preserve"> februari 2021</w:t>
            </w:r>
            <w:r w:rsidRPr="00BB6CE7">
              <w:rPr>
                <w:rFonts w:ascii="Times New Roman" w:hAnsi="Times New Roman" w:cs="Times New Roman"/>
                <w:b w:val="0"/>
                <w:i/>
              </w:rPr>
              <w:t>)</w:t>
            </w:r>
          </w:p>
          <w:p w:rsidRPr="00BB6CE7" w:rsidR="00CB3578" w:rsidRDefault="00CB3578">
            <w:pPr>
              <w:pStyle w:val="Amendement"/>
              <w:jc w:val="right"/>
              <w:rPr>
                <w:rFonts w:ascii="Times New Roman" w:hAnsi="Times New Roman" w:cs="Times New Roman"/>
              </w:rPr>
            </w:pPr>
          </w:p>
        </w:tc>
      </w:tr>
      <w:tr w:rsidRPr="00BB6CE7"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B6CE7" w:rsidR="009A50A8" w:rsidP="009A50A8" w:rsidRDefault="009A50A8">
            <w:pPr>
              <w:pStyle w:val="Amendement"/>
              <w:rPr>
                <w:rFonts w:ascii="Times New Roman" w:hAnsi="Times New Roman" w:cs="Times New Roman"/>
              </w:rPr>
            </w:pPr>
          </w:p>
        </w:tc>
        <w:tc>
          <w:tcPr>
            <w:tcW w:w="6590" w:type="dxa"/>
            <w:tcBorders>
              <w:top w:val="nil"/>
              <w:left w:val="nil"/>
              <w:bottom w:val="nil"/>
              <w:right w:val="nil"/>
            </w:tcBorders>
          </w:tcPr>
          <w:p w:rsidRPr="00BB6CE7" w:rsidR="00CB3578" w:rsidRDefault="00CB3578">
            <w:pPr>
              <w:tabs>
                <w:tab w:val="left" w:pos="-1440"/>
                <w:tab w:val="left" w:pos="-720"/>
              </w:tabs>
              <w:suppressAutoHyphens/>
              <w:rPr>
                <w:rFonts w:ascii="Times New Roman" w:hAnsi="Times New Roman"/>
                <w:b/>
                <w:bCs/>
                <w:sz w:val="24"/>
              </w:rPr>
            </w:pPr>
          </w:p>
        </w:tc>
      </w:tr>
      <w:tr w:rsidRPr="00BB6CE7"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B6CE7" w:rsidR="002A727C" w:rsidP="00F13442" w:rsidRDefault="0002011D">
            <w:pPr>
              <w:rPr>
                <w:rFonts w:ascii="Times New Roman" w:hAnsi="Times New Roman"/>
                <w:b/>
                <w:sz w:val="24"/>
              </w:rPr>
            </w:pPr>
            <w:r w:rsidRPr="00BB6CE7">
              <w:rPr>
                <w:rFonts w:ascii="Times New Roman" w:hAnsi="Times New Roman"/>
                <w:b/>
                <w:sz w:val="24"/>
              </w:rPr>
              <w:t>35 603</w:t>
            </w:r>
          </w:p>
        </w:tc>
        <w:tc>
          <w:tcPr>
            <w:tcW w:w="6590" w:type="dxa"/>
            <w:tcBorders>
              <w:top w:val="nil"/>
              <w:left w:val="nil"/>
              <w:bottom w:val="nil"/>
              <w:right w:val="nil"/>
            </w:tcBorders>
          </w:tcPr>
          <w:p w:rsidRPr="00BB6CE7" w:rsidR="002A727C" w:rsidP="000D5BC4" w:rsidRDefault="0002011D">
            <w:pPr>
              <w:rPr>
                <w:rFonts w:ascii="Times New Roman" w:hAnsi="Times New Roman"/>
                <w:b/>
                <w:sz w:val="24"/>
              </w:rPr>
            </w:pPr>
            <w:r w:rsidRPr="00BB6CE7">
              <w:rPr>
                <w:rFonts w:ascii="Times New Roman" w:hAnsi="Times New Roman"/>
                <w:b/>
                <w:bCs/>
                <w:sz w:val="24"/>
              </w:rPr>
              <w:t>Wijziging van de Tijdelijke wet Groningen in verband met de versterking van gebouwen in de provincie Groningen</w:t>
            </w:r>
          </w:p>
        </w:tc>
      </w:tr>
      <w:tr w:rsidRPr="00BB6CE7"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B6CE7"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BB6CE7" w:rsidR="00CB3578" w:rsidRDefault="00CB3578">
            <w:pPr>
              <w:pStyle w:val="Amendement"/>
              <w:rPr>
                <w:rFonts w:ascii="Times New Roman" w:hAnsi="Times New Roman" w:cs="Times New Roman"/>
              </w:rPr>
            </w:pPr>
          </w:p>
        </w:tc>
      </w:tr>
      <w:tr w:rsidRPr="00BB6CE7"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B6CE7"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BB6CE7" w:rsidR="00CB3578" w:rsidRDefault="00CB3578">
            <w:pPr>
              <w:pStyle w:val="Amendement"/>
              <w:rPr>
                <w:rFonts w:ascii="Times New Roman" w:hAnsi="Times New Roman" w:cs="Times New Roman"/>
              </w:rPr>
            </w:pPr>
          </w:p>
        </w:tc>
      </w:tr>
      <w:tr w:rsidRPr="00BB6CE7"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B6CE7" w:rsidR="00CB3578" w:rsidRDefault="00CB3578">
            <w:pPr>
              <w:pStyle w:val="Amendement"/>
              <w:rPr>
                <w:rFonts w:ascii="Times New Roman" w:hAnsi="Times New Roman" w:cs="Times New Roman"/>
              </w:rPr>
            </w:pPr>
            <w:r w:rsidRPr="00BB6CE7">
              <w:rPr>
                <w:rFonts w:ascii="Times New Roman" w:hAnsi="Times New Roman" w:cs="Times New Roman"/>
              </w:rPr>
              <w:t>Nr. 2</w:t>
            </w:r>
          </w:p>
        </w:tc>
        <w:tc>
          <w:tcPr>
            <w:tcW w:w="6590" w:type="dxa"/>
            <w:tcBorders>
              <w:top w:val="nil"/>
              <w:left w:val="nil"/>
              <w:bottom w:val="nil"/>
              <w:right w:val="nil"/>
            </w:tcBorders>
          </w:tcPr>
          <w:p w:rsidRPr="00BB6CE7" w:rsidR="00CB3578" w:rsidRDefault="00CB3578">
            <w:pPr>
              <w:pStyle w:val="Amendement"/>
              <w:rPr>
                <w:rFonts w:ascii="Times New Roman" w:hAnsi="Times New Roman" w:cs="Times New Roman"/>
              </w:rPr>
            </w:pPr>
            <w:r w:rsidRPr="00BB6CE7">
              <w:rPr>
                <w:rFonts w:ascii="Times New Roman" w:hAnsi="Times New Roman" w:cs="Times New Roman"/>
              </w:rPr>
              <w:t>VOORSTEL VAN WET</w:t>
            </w:r>
          </w:p>
        </w:tc>
      </w:tr>
      <w:tr w:rsidRPr="00BB6CE7"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B6CE7"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BB6CE7" w:rsidR="00CB3578" w:rsidRDefault="00CB3578">
            <w:pPr>
              <w:pStyle w:val="Amendement"/>
              <w:rPr>
                <w:rFonts w:ascii="Times New Roman" w:hAnsi="Times New Roman" w:cs="Times New Roman"/>
              </w:rPr>
            </w:pPr>
          </w:p>
        </w:tc>
      </w:tr>
    </w:tbl>
    <w:p w:rsidRPr="00BB6CE7" w:rsidR="0002011D" w:rsidP="0002011D" w:rsidRDefault="0002011D">
      <w:pPr>
        <w:spacing w:line="240" w:lineRule="atLeast"/>
        <w:ind w:firstLine="284"/>
        <w:rPr>
          <w:rFonts w:ascii="Times New Roman" w:hAnsi="Times New Roman"/>
          <w:sz w:val="24"/>
        </w:rPr>
      </w:pPr>
      <w:r w:rsidRPr="00BB6CE7">
        <w:rPr>
          <w:rFonts w:ascii="Times New Roman" w:hAnsi="Times New Roman"/>
          <w:sz w:val="24"/>
        </w:rPr>
        <w:t>Wij Willem-Alexander, bij de gratie Gods, Koning der Nederlanden, Prins van Oranje-Nassau, enz. enz. enz.</w:t>
      </w:r>
    </w:p>
    <w:p w:rsidRPr="00BB6CE7" w:rsidR="0002011D" w:rsidP="0002011D" w:rsidRDefault="0002011D">
      <w:pPr>
        <w:spacing w:line="240" w:lineRule="atLeast"/>
        <w:rPr>
          <w:rFonts w:ascii="Times New Roman" w:hAnsi="Times New Roman"/>
          <w:sz w:val="24"/>
        </w:rPr>
      </w:pPr>
    </w:p>
    <w:p w:rsidRPr="00BB6CE7" w:rsidR="0002011D" w:rsidP="0002011D" w:rsidRDefault="0002011D">
      <w:pPr>
        <w:spacing w:line="240" w:lineRule="atLeast"/>
        <w:ind w:firstLine="284"/>
        <w:rPr>
          <w:rFonts w:ascii="Times New Roman" w:hAnsi="Times New Roman"/>
          <w:sz w:val="24"/>
        </w:rPr>
      </w:pPr>
      <w:r w:rsidRPr="00BB6CE7">
        <w:rPr>
          <w:rFonts w:ascii="Times New Roman" w:hAnsi="Times New Roman"/>
          <w:sz w:val="24"/>
        </w:rPr>
        <w:t>Allen, die deze zullen zien of horen lezen, saluut! doen te weten:</w:t>
      </w:r>
    </w:p>
    <w:p w:rsidRPr="00BB6CE7" w:rsidR="0002011D" w:rsidP="0002011D" w:rsidRDefault="0002011D">
      <w:pPr>
        <w:spacing w:line="240" w:lineRule="atLeast"/>
        <w:ind w:firstLine="284"/>
        <w:rPr>
          <w:rFonts w:ascii="Times New Roman" w:hAnsi="Times New Roman"/>
          <w:sz w:val="24"/>
        </w:rPr>
      </w:pPr>
      <w:r w:rsidRPr="00BB6CE7">
        <w:rPr>
          <w:rFonts w:ascii="Times New Roman" w:hAnsi="Times New Roman"/>
          <w:sz w:val="24"/>
        </w:rPr>
        <w:t>Alzo Wij in overweging genomen hebben dat het noodzakelijk is om regels te stellen over de versterking van gebouwen in Groningen om te voorkomen dat als gevolg van de gaswinning uit het Groningenveld de veiligheid van gebouwen wordt geschaad;</w:t>
      </w:r>
    </w:p>
    <w:p w:rsidRPr="00BB6CE7" w:rsidR="0002011D" w:rsidP="0002011D" w:rsidRDefault="0002011D">
      <w:pPr>
        <w:spacing w:line="240" w:lineRule="atLeast"/>
        <w:ind w:firstLine="284"/>
        <w:rPr>
          <w:rFonts w:ascii="Times New Roman" w:hAnsi="Times New Roman"/>
          <w:sz w:val="24"/>
        </w:rPr>
      </w:pPr>
      <w:r w:rsidRPr="00BB6CE7">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Pr="00BB6CE7" w:rsidR="0002011D" w:rsidP="0002011D" w:rsidRDefault="0002011D">
      <w:pPr>
        <w:spacing w:line="240" w:lineRule="atLeast"/>
        <w:rPr>
          <w:rFonts w:ascii="Times New Roman" w:hAnsi="Times New Roman"/>
          <w:sz w:val="24"/>
        </w:rPr>
      </w:pPr>
    </w:p>
    <w:p w:rsidRPr="00BB6CE7" w:rsidR="0002011D" w:rsidP="0002011D" w:rsidRDefault="0002011D">
      <w:pPr>
        <w:spacing w:line="240" w:lineRule="atLeast"/>
        <w:rPr>
          <w:rFonts w:ascii="Times New Roman" w:hAnsi="Times New Roman"/>
          <w:sz w:val="24"/>
        </w:rPr>
      </w:pPr>
    </w:p>
    <w:p w:rsidRPr="00BB6CE7" w:rsidR="0002011D" w:rsidP="0002011D" w:rsidRDefault="0002011D">
      <w:pPr>
        <w:spacing w:line="240" w:lineRule="atLeast"/>
        <w:rPr>
          <w:rFonts w:ascii="Times New Roman" w:hAnsi="Times New Roman"/>
          <w:b/>
          <w:sz w:val="24"/>
        </w:rPr>
      </w:pPr>
      <w:r w:rsidRPr="00BB6CE7">
        <w:rPr>
          <w:rFonts w:ascii="Times New Roman" w:hAnsi="Times New Roman"/>
          <w:b/>
          <w:sz w:val="24"/>
        </w:rPr>
        <w:t>ARTIKEL I</w:t>
      </w:r>
    </w:p>
    <w:p w:rsidRPr="00BB6CE7" w:rsidR="0002011D" w:rsidP="0002011D" w:rsidRDefault="0002011D">
      <w:pPr>
        <w:spacing w:line="240" w:lineRule="atLeast"/>
        <w:rPr>
          <w:rFonts w:ascii="Times New Roman" w:hAnsi="Times New Roman"/>
          <w:sz w:val="24"/>
        </w:rPr>
      </w:pPr>
    </w:p>
    <w:p w:rsidRPr="00BB6CE7" w:rsidR="0002011D" w:rsidP="0002011D" w:rsidRDefault="0002011D">
      <w:pPr>
        <w:spacing w:line="240" w:lineRule="atLeast"/>
        <w:ind w:firstLine="284"/>
        <w:rPr>
          <w:rFonts w:ascii="Times New Roman" w:hAnsi="Times New Roman"/>
          <w:sz w:val="24"/>
        </w:rPr>
      </w:pPr>
      <w:r w:rsidRPr="00BB6CE7">
        <w:rPr>
          <w:rFonts w:ascii="Times New Roman" w:hAnsi="Times New Roman"/>
          <w:sz w:val="24"/>
        </w:rPr>
        <w:t>De Tijdelijke wet Groningen wordt als volgt gewijzigd:</w:t>
      </w:r>
    </w:p>
    <w:p w:rsidRPr="00BB6CE7" w:rsidR="0002011D" w:rsidP="0002011D" w:rsidRDefault="0002011D">
      <w:pPr>
        <w:spacing w:line="240" w:lineRule="atLeast"/>
        <w:rPr>
          <w:rFonts w:ascii="Times New Roman" w:hAnsi="Times New Roman"/>
          <w:b/>
          <w:sz w:val="24"/>
        </w:rPr>
      </w:pPr>
    </w:p>
    <w:p w:rsidRPr="00BB6CE7" w:rsidR="0002011D" w:rsidP="0002011D" w:rsidRDefault="0002011D">
      <w:pPr>
        <w:spacing w:line="240" w:lineRule="atLeast"/>
        <w:rPr>
          <w:rFonts w:ascii="Times New Roman" w:hAnsi="Times New Roman"/>
          <w:sz w:val="24"/>
        </w:rPr>
      </w:pPr>
      <w:r w:rsidRPr="00BB6CE7">
        <w:rPr>
          <w:rFonts w:ascii="Times New Roman" w:hAnsi="Times New Roman"/>
          <w:sz w:val="24"/>
        </w:rPr>
        <w:t>A</w:t>
      </w:r>
    </w:p>
    <w:p w:rsidRPr="00BB6CE7" w:rsidR="0002011D" w:rsidP="0002011D" w:rsidRDefault="0002011D">
      <w:pPr>
        <w:spacing w:line="240" w:lineRule="atLeast"/>
        <w:rPr>
          <w:rFonts w:ascii="Times New Roman" w:hAnsi="Times New Roman"/>
          <w:b/>
          <w:sz w:val="24"/>
        </w:rPr>
      </w:pPr>
    </w:p>
    <w:p w:rsidRPr="00BB6CE7" w:rsidR="0002011D" w:rsidP="0002011D" w:rsidRDefault="0002011D">
      <w:pPr>
        <w:spacing w:line="240" w:lineRule="atLeast"/>
        <w:ind w:firstLine="284"/>
        <w:rPr>
          <w:rFonts w:ascii="Times New Roman" w:hAnsi="Times New Roman"/>
          <w:bCs/>
          <w:sz w:val="24"/>
        </w:rPr>
      </w:pPr>
      <w:r w:rsidRPr="00BB6CE7">
        <w:rPr>
          <w:rFonts w:ascii="Times New Roman" w:hAnsi="Times New Roman"/>
          <w:bCs/>
          <w:sz w:val="24"/>
        </w:rPr>
        <w:t>Artikel 1 wordt als volgt gewijzigd:</w:t>
      </w:r>
    </w:p>
    <w:p w:rsidRPr="00BB6CE7" w:rsidR="0002011D" w:rsidP="0002011D" w:rsidRDefault="0002011D">
      <w:pPr>
        <w:spacing w:line="240" w:lineRule="atLeast"/>
        <w:rPr>
          <w:rFonts w:ascii="Times New Roman" w:hAnsi="Times New Roman"/>
          <w:bCs/>
          <w:sz w:val="24"/>
        </w:rPr>
      </w:pPr>
    </w:p>
    <w:p w:rsidRPr="00BB6CE7" w:rsidR="0002011D" w:rsidP="0002011D" w:rsidRDefault="0002011D">
      <w:pPr>
        <w:spacing w:line="240" w:lineRule="atLeast"/>
        <w:ind w:firstLine="284"/>
        <w:rPr>
          <w:rFonts w:ascii="Times New Roman" w:hAnsi="Times New Roman"/>
          <w:bCs/>
          <w:sz w:val="24"/>
        </w:rPr>
      </w:pPr>
      <w:r w:rsidRPr="00BB6CE7">
        <w:rPr>
          <w:rFonts w:ascii="Times New Roman" w:hAnsi="Times New Roman"/>
          <w:bCs/>
          <w:sz w:val="24"/>
        </w:rPr>
        <w:t>1. In de aanhef wordt na “In deze wet” ingevoegd “en de daarop berustende bepalingen”.</w:t>
      </w:r>
    </w:p>
    <w:p w:rsidRPr="00BB6CE7" w:rsidR="0002011D" w:rsidP="0002011D" w:rsidRDefault="0002011D">
      <w:pPr>
        <w:spacing w:line="240" w:lineRule="atLeast"/>
        <w:rPr>
          <w:rFonts w:ascii="Times New Roman" w:hAnsi="Times New Roman"/>
          <w:bCs/>
          <w:sz w:val="24"/>
        </w:rPr>
      </w:pPr>
    </w:p>
    <w:p w:rsidRPr="00BB6CE7" w:rsidR="0002011D" w:rsidP="0002011D" w:rsidRDefault="0002011D">
      <w:pPr>
        <w:spacing w:line="240" w:lineRule="atLeast"/>
        <w:ind w:firstLine="284"/>
        <w:rPr>
          <w:rFonts w:ascii="Times New Roman" w:hAnsi="Times New Roman"/>
          <w:sz w:val="24"/>
        </w:rPr>
      </w:pPr>
      <w:r w:rsidRPr="00BB6CE7">
        <w:rPr>
          <w:rFonts w:ascii="Times New Roman" w:hAnsi="Times New Roman"/>
          <w:bCs/>
          <w:sz w:val="24"/>
        </w:rPr>
        <w:t xml:space="preserve">2. </w:t>
      </w:r>
      <w:r w:rsidRPr="00BB6CE7">
        <w:rPr>
          <w:rFonts w:ascii="Times New Roman" w:hAnsi="Times New Roman"/>
          <w:sz w:val="24"/>
        </w:rPr>
        <w:t>Onder vervanging van de punt aan het slot van de begripsomschrijving van schade door een puntkomma wordt in de alfabetische volgorde toegevoegd:</w:t>
      </w:r>
    </w:p>
    <w:p w:rsidRPr="00BB6CE7" w:rsidR="0002011D" w:rsidP="0002011D" w:rsidRDefault="0002011D">
      <w:pPr>
        <w:spacing w:line="240" w:lineRule="atLeast"/>
        <w:ind w:firstLine="284"/>
        <w:rPr>
          <w:rFonts w:ascii="Times New Roman" w:hAnsi="Times New Roman"/>
          <w:sz w:val="24"/>
        </w:rPr>
      </w:pPr>
      <w:r w:rsidRPr="00BB6CE7">
        <w:rPr>
          <w:rFonts w:ascii="Times New Roman" w:hAnsi="Times New Roman"/>
          <w:i/>
          <w:iCs/>
          <w:sz w:val="24"/>
        </w:rPr>
        <w:t>- gebouw</w:t>
      </w:r>
      <w:r w:rsidRPr="00BB6CE7">
        <w:rPr>
          <w:rFonts w:ascii="Times New Roman" w:hAnsi="Times New Roman"/>
          <w:sz w:val="24"/>
        </w:rPr>
        <w:t>:</w:t>
      </w:r>
      <w:r w:rsidRPr="00BB6CE7">
        <w:rPr>
          <w:rFonts w:ascii="Times New Roman" w:hAnsi="Times New Roman"/>
          <w:i/>
          <w:iCs/>
          <w:sz w:val="24"/>
        </w:rPr>
        <w:t xml:space="preserve"> </w:t>
      </w:r>
      <w:r w:rsidRPr="00BB6CE7">
        <w:rPr>
          <w:rFonts w:ascii="Times New Roman" w:hAnsi="Times New Roman"/>
          <w:sz w:val="24"/>
        </w:rPr>
        <w:t>bouwwerk dat een voor mensen toegankelijke overdekte geheel of gedeeltelijk met wanden omsloten ruimte vormt;</w:t>
      </w:r>
    </w:p>
    <w:p w:rsidRPr="00BB6CE7" w:rsidR="0002011D" w:rsidP="0002011D" w:rsidRDefault="0002011D">
      <w:pPr>
        <w:spacing w:line="240" w:lineRule="atLeast"/>
        <w:ind w:firstLine="284"/>
        <w:rPr>
          <w:rFonts w:ascii="Times New Roman" w:hAnsi="Times New Roman"/>
          <w:sz w:val="24"/>
        </w:rPr>
      </w:pPr>
      <w:r w:rsidRPr="00BB6CE7">
        <w:rPr>
          <w:rFonts w:ascii="Times New Roman" w:hAnsi="Times New Roman"/>
          <w:i/>
          <w:iCs/>
          <w:sz w:val="24"/>
        </w:rPr>
        <w:t>- veiligheidsnorm</w:t>
      </w:r>
      <w:r w:rsidRPr="00BB6CE7">
        <w:rPr>
          <w:rFonts w:ascii="Times New Roman" w:hAnsi="Times New Roman"/>
          <w:sz w:val="24"/>
        </w:rPr>
        <w:t>:</w:t>
      </w:r>
      <w:r w:rsidRPr="00BB6CE7">
        <w:rPr>
          <w:rFonts w:ascii="Times New Roman" w:hAnsi="Times New Roman"/>
          <w:i/>
          <w:iCs/>
          <w:sz w:val="24"/>
        </w:rPr>
        <w:t xml:space="preserve"> </w:t>
      </w:r>
      <w:r w:rsidRPr="00BB6CE7">
        <w:rPr>
          <w:rFonts w:ascii="Times New Roman" w:hAnsi="Times New Roman"/>
          <w:sz w:val="24"/>
        </w:rPr>
        <w:t>veiligheidsnorm, bedoeld in artikel 52d, tweede lid, onderdeel a, van de Mijnbouwwet;</w:t>
      </w:r>
    </w:p>
    <w:p w:rsidRPr="00BB6CE7" w:rsidR="0002011D" w:rsidP="0002011D" w:rsidRDefault="0002011D">
      <w:pPr>
        <w:spacing w:line="240" w:lineRule="atLeast"/>
        <w:ind w:firstLine="284"/>
        <w:rPr>
          <w:rFonts w:ascii="Times New Roman" w:hAnsi="Times New Roman"/>
          <w:sz w:val="24"/>
        </w:rPr>
      </w:pPr>
      <w:r w:rsidRPr="00BB6CE7">
        <w:rPr>
          <w:rFonts w:ascii="Times New Roman" w:hAnsi="Times New Roman"/>
          <w:sz w:val="24"/>
        </w:rPr>
        <w:t xml:space="preserve">- </w:t>
      </w:r>
      <w:r w:rsidRPr="00BB6CE7">
        <w:rPr>
          <w:rFonts w:ascii="Times New Roman" w:hAnsi="Times New Roman"/>
          <w:i/>
          <w:iCs/>
          <w:sz w:val="24"/>
        </w:rPr>
        <w:t>versterkingsbesluit</w:t>
      </w:r>
      <w:r w:rsidRPr="00BB6CE7">
        <w:rPr>
          <w:rFonts w:ascii="Times New Roman" w:hAnsi="Times New Roman"/>
          <w:sz w:val="24"/>
        </w:rPr>
        <w:t>: besluit als bedoeld in artikel 13j, eerste lid.</w:t>
      </w:r>
    </w:p>
    <w:p w:rsidRPr="00BB6CE7" w:rsidR="0002011D" w:rsidP="0002011D" w:rsidRDefault="0002011D">
      <w:pPr>
        <w:spacing w:line="240" w:lineRule="atLeast"/>
        <w:rPr>
          <w:rFonts w:ascii="Times New Roman" w:hAnsi="Times New Roman"/>
          <w:sz w:val="24"/>
        </w:rPr>
      </w:pPr>
    </w:p>
    <w:p w:rsidRPr="00BB6CE7" w:rsidR="0002011D" w:rsidP="0002011D" w:rsidRDefault="0002011D">
      <w:pPr>
        <w:spacing w:line="240" w:lineRule="atLeast"/>
        <w:rPr>
          <w:rFonts w:ascii="Times New Roman" w:hAnsi="Times New Roman"/>
          <w:bCs/>
          <w:sz w:val="24"/>
        </w:rPr>
      </w:pPr>
      <w:r w:rsidRPr="00BB6CE7">
        <w:rPr>
          <w:rFonts w:ascii="Times New Roman" w:hAnsi="Times New Roman"/>
          <w:bCs/>
          <w:sz w:val="24"/>
        </w:rPr>
        <w:t>B</w:t>
      </w:r>
    </w:p>
    <w:p w:rsidRPr="00BB6CE7" w:rsidR="0002011D" w:rsidP="0002011D" w:rsidRDefault="0002011D">
      <w:pPr>
        <w:spacing w:line="240" w:lineRule="atLeast"/>
        <w:rPr>
          <w:rFonts w:ascii="Times New Roman" w:hAnsi="Times New Roman"/>
          <w:sz w:val="24"/>
        </w:rPr>
      </w:pPr>
    </w:p>
    <w:p w:rsidRPr="00BB6CE7" w:rsidR="0002011D" w:rsidP="0002011D" w:rsidRDefault="0002011D">
      <w:pPr>
        <w:spacing w:line="240" w:lineRule="atLeast"/>
        <w:rPr>
          <w:rFonts w:ascii="Times New Roman" w:hAnsi="Times New Roman"/>
          <w:sz w:val="24"/>
        </w:rPr>
      </w:pPr>
      <w:r w:rsidRPr="00BB6CE7">
        <w:rPr>
          <w:rFonts w:ascii="Times New Roman" w:hAnsi="Times New Roman"/>
          <w:sz w:val="24"/>
        </w:rPr>
        <w:t>Artikel 2 wordt als volgt gewijzigd:</w:t>
      </w:r>
    </w:p>
    <w:p w:rsidRPr="00BB6CE7" w:rsidR="0002011D" w:rsidP="0002011D" w:rsidRDefault="0002011D">
      <w:pPr>
        <w:spacing w:line="240" w:lineRule="atLeast"/>
        <w:ind w:firstLine="284"/>
        <w:rPr>
          <w:rFonts w:ascii="Times New Roman" w:hAnsi="Times New Roman"/>
          <w:sz w:val="24"/>
        </w:rPr>
      </w:pPr>
      <w:r w:rsidRPr="00BB6CE7">
        <w:rPr>
          <w:rFonts w:ascii="Times New Roman" w:hAnsi="Times New Roman"/>
          <w:sz w:val="24"/>
        </w:rPr>
        <w:t>1. Het derde lid wordt als volgt gewijzigd:</w:t>
      </w:r>
    </w:p>
    <w:p w:rsidRPr="00BB6CE7" w:rsidR="0002011D" w:rsidP="0002011D" w:rsidRDefault="0002011D">
      <w:pPr>
        <w:spacing w:line="240" w:lineRule="atLeast"/>
        <w:rPr>
          <w:rFonts w:ascii="Times New Roman" w:hAnsi="Times New Roman"/>
          <w:sz w:val="24"/>
        </w:rPr>
      </w:pPr>
    </w:p>
    <w:p w:rsidRPr="00BB6CE7" w:rsidR="0002011D" w:rsidP="0002011D" w:rsidRDefault="0002011D">
      <w:pPr>
        <w:spacing w:line="240" w:lineRule="atLeast"/>
        <w:ind w:firstLine="284"/>
        <w:rPr>
          <w:rFonts w:ascii="Times New Roman" w:hAnsi="Times New Roman"/>
          <w:sz w:val="24"/>
        </w:rPr>
      </w:pPr>
      <w:r w:rsidRPr="00BB6CE7">
        <w:rPr>
          <w:rFonts w:ascii="Times New Roman" w:hAnsi="Times New Roman"/>
          <w:sz w:val="24"/>
        </w:rPr>
        <w:t>a. In onderdeel a, worden de letters a, b en c van de subonderdelen vervangen door 1°, 2°, en 3°.</w:t>
      </w:r>
    </w:p>
    <w:p w:rsidRPr="00BB6CE7" w:rsidR="0002011D" w:rsidP="0002011D" w:rsidRDefault="0002011D">
      <w:pPr>
        <w:spacing w:line="240" w:lineRule="atLeast"/>
        <w:rPr>
          <w:rFonts w:ascii="Times New Roman" w:hAnsi="Times New Roman"/>
          <w:sz w:val="24"/>
        </w:rPr>
      </w:pPr>
    </w:p>
    <w:p w:rsidRPr="00BB6CE7" w:rsidR="0002011D" w:rsidP="0002011D" w:rsidRDefault="0002011D">
      <w:pPr>
        <w:spacing w:line="240" w:lineRule="atLeast"/>
        <w:ind w:firstLine="284"/>
        <w:rPr>
          <w:rFonts w:ascii="Times New Roman" w:hAnsi="Times New Roman"/>
          <w:sz w:val="24"/>
        </w:rPr>
      </w:pPr>
      <w:r w:rsidRPr="00BB6CE7">
        <w:rPr>
          <w:rFonts w:ascii="Times New Roman" w:hAnsi="Times New Roman"/>
          <w:sz w:val="24"/>
        </w:rPr>
        <w:lastRenderedPageBreak/>
        <w:t>b. Er wordt, onder vervanging van de punt aan het einde van onderdeel b door een puntkomma en van “, en” aan het einde van onderdeel a, subonderdeel 3°, door een puntkomma, een onderdeel toegevoegd, luidende:</w:t>
      </w:r>
    </w:p>
    <w:p w:rsidRPr="00BB6CE7" w:rsidR="0002011D" w:rsidP="0002011D" w:rsidRDefault="0002011D">
      <w:pPr>
        <w:spacing w:line="240" w:lineRule="atLeast"/>
        <w:ind w:firstLine="284"/>
        <w:rPr>
          <w:rFonts w:ascii="Times New Roman" w:hAnsi="Times New Roman"/>
          <w:sz w:val="24"/>
        </w:rPr>
      </w:pPr>
      <w:r w:rsidRPr="00BB6CE7">
        <w:rPr>
          <w:rFonts w:ascii="Times New Roman" w:hAnsi="Times New Roman"/>
          <w:sz w:val="24"/>
        </w:rPr>
        <w:t>c. heeft tot taak een vergoeding voor overlast van ten hoogste een bij of krachtens algemene maatregel van bestuur vastgesteld bedrag toe te kennen.</w:t>
      </w:r>
    </w:p>
    <w:p w:rsidRPr="00BB6CE7" w:rsidR="0002011D" w:rsidP="0002011D" w:rsidRDefault="0002011D">
      <w:pPr>
        <w:spacing w:line="240" w:lineRule="atLeast"/>
        <w:rPr>
          <w:rFonts w:ascii="Times New Roman" w:hAnsi="Times New Roman"/>
          <w:sz w:val="24"/>
        </w:rPr>
      </w:pPr>
    </w:p>
    <w:p w:rsidRPr="00BB6CE7" w:rsidR="0002011D" w:rsidP="0002011D" w:rsidRDefault="0002011D">
      <w:pPr>
        <w:spacing w:line="240" w:lineRule="atLeast"/>
        <w:ind w:firstLine="284"/>
        <w:rPr>
          <w:rFonts w:ascii="Times New Roman" w:hAnsi="Times New Roman"/>
          <w:sz w:val="24"/>
        </w:rPr>
      </w:pPr>
      <w:r w:rsidRPr="00BB6CE7">
        <w:rPr>
          <w:rFonts w:ascii="Times New Roman" w:hAnsi="Times New Roman"/>
          <w:sz w:val="24"/>
        </w:rPr>
        <w:t>2. Er wordt een lid toegevoegd, luidende:</w:t>
      </w:r>
    </w:p>
    <w:p w:rsidRPr="00BB6CE7" w:rsidR="0002011D" w:rsidP="0002011D" w:rsidRDefault="0002011D">
      <w:pPr>
        <w:spacing w:line="240" w:lineRule="atLeast"/>
        <w:ind w:firstLine="284"/>
        <w:rPr>
          <w:rFonts w:ascii="Times New Roman" w:hAnsi="Times New Roman"/>
          <w:b/>
          <w:sz w:val="24"/>
        </w:rPr>
      </w:pPr>
      <w:r w:rsidRPr="00BB6CE7">
        <w:rPr>
          <w:rFonts w:ascii="Times New Roman" w:hAnsi="Times New Roman"/>
          <w:sz w:val="24"/>
        </w:rPr>
        <w:t xml:space="preserve">9. Het Instituut is niet bevoegd om maatregelen te treffen of vergoedingen uit te keren, voor zover het de versterking van gebouwen betreft waarop hoofdstuk 5 van toepassing is. </w:t>
      </w:r>
    </w:p>
    <w:p w:rsidRPr="00BB6CE7" w:rsidR="0002011D" w:rsidP="0002011D" w:rsidRDefault="0002011D">
      <w:pPr>
        <w:spacing w:line="240" w:lineRule="atLeast"/>
        <w:rPr>
          <w:rFonts w:ascii="Times New Roman" w:hAnsi="Times New Roman"/>
          <w:b/>
          <w:sz w:val="24"/>
        </w:rPr>
      </w:pPr>
    </w:p>
    <w:p w:rsidRPr="00BB6CE7" w:rsidR="0002011D" w:rsidP="0002011D" w:rsidRDefault="0002011D">
      <w:pPr>
        <w:spacing w:line="240" w:lineRule="atLeast"/>
        <w:rPr>
          <w:rFonts w:ascii="Times New Roman" w:hAnsi="Times New Roman"/>
          <w:sz w:val="24"/>
        </w:rPr>
      </w:pPr>
      <w:r w:rsidRPr="00BB6CE7">
        <w:rPr>
          <w:rFonts w:ascii="Times New Roman" w:hAnsi="Times New Roman"/>
          <w:sz w:val="24"/>
        </w:rPr>
        <w:t>C</w:t>
      </w:r>
    </w:p>
    <w:p w:rsidRPr="00BB6CE7" w:rsidR="0002011D" w:rsidP="0002011D" w:rsidRDefault="0002011D">
      <w:pPr>
        <w:spacing w:line="240" w:lineRule="atLeast"/>
        <w:rPr>
          <w:rFonts w:ascii="Times New Roman" w:hAnsi="Times New Roman"/>
          <w:b/>
          <w:sz w:val="24"/>
        </w:rPr>
      </w:pPr>
    </w:p>
    <w:p w:rsidRPr="00BB6CE7" w:rsidR="0002011D" w:rsidP="0002011D" w:rsidRDefault="0002011D">
      <w:pPr>
        <w:spacing w:line="240" w:lineRule="atLeast"/>
        <w:ind w:firstLine="284"/>
        <w:rPr>
          <w:rFonts w:ascii="Times New Roman" w:hAnsi="Times New Roman"/>
          <w:bCs/>
          <w:sz w:val="24"/>
        </w:rPr>
      </w:pPr>
      <w:r w:rsidRPr="00BB6CE7">
        <w:rPr>
          <w:rFonts w:ascii="Times New Roman" w:hAnsi="Times New Roman"/>
          <w:bCs/>
          <w:sz w:val="24"/>
        </w:rPr>
        <w:t>Artikel 3 wordt als volgt gewijzigd:</w:t>
      </w:r>
    </w:p>
    <w:p w:rsidRPr="00BB6CE7" w:rsidR="0002011D" w:rsidP="0002011D" w:rsidRDefault="0002011D">
      <w:pPr>
        <w:spacing w:line="240" w:lineRule="atLeast"/>
        <w:rPr>
          <w:rFonts w:ascii="Times New Roman" w:hAnsi="Times New Roman"/>
          <w:bCs/>
          <w:sz w:val="24"/>
        </w:rPr>
      </w:pPr>
    </w:p>
    <w:p w:rsidRPr="00BB6CE7" w:rsidR="0002011D" w:rsidP="0002011D" w:rsidRDefault="0002011D">
      <w:pPr>
        <w:spacing w:line="240" w:lineRule="atLeast"/>
        <w:ind w:firstLine="284"/>
        <w:rPr>
          <w:rFonts w:ascii="Times New Roman" w:hAnsi="Times New Roman"/>
          <w:bCs/>
          <w:iCs/>
          <w:sz w:val="24"/>
        </w:rPr>
      </w:pPr>
      <w:r w:rsidRPr="00BB6CE7">
        <w:rPr>
          <w:rFonts w:ascii="Times New Roman" w:hAnsi="Times New Roman"/>
          <w:bCs/>
          <w:sz w:val="24"/>
        </w:rPr>
        <w:t>1. In het vijfde lid wordt “de minister van Binnenlandse Zaken en Koninkrijksrelaties” vervangen door “Onze Minister van Binnenlandse Zaken en Koninkrijksrelaties” en wordt “</w:t>
      </w:r>
      <w:r w:rsidRPr="00BB6CE7">
        <w:rPr>
          <w:rFonts w:ascii="Times New Roman" w:hAnsi="Times New Roman"/>
          <w:color w:val="211D1F"/>
          <w:sz w:val="24"/>
        </w:rPr>
        <w:t>verstrekken elkaar desgevraagd” vervangen door “</w:t>
      </w:r>
      <w:r w:rsidRPr="00BB6CE7">
        <w:rPr>
          <w:rFonts w:ascii="Times New Roman" w:hAnsi="Times New Roman"/>
          <w:iCs/>
          <w:color w:val="211D1F"/>
          <w:sz w:val="24"/>
        </w:rPr>
        <w:t>verstrekken elkaar desgevraagd of eigener beweging”.</w:t>
      </w:r>
    </w:p>
    <w:p w:rsidRPr="00BB6CE7" w:rsidR="0002011D" w:rsidP="0002011D" w:rsidRDefault="0002011D">
      <w:pPr>
        <w:spacing w:line="240" w:lineRule="atLeast"/>
        <w:rPr>
          <w:rFonts w:ascii="Times New Roman" w:hAnsi="Times New Roman"/>
          <w:sz w:val="24"/>
        </w:rPr>
      </w:pPr>
    </w:p>
    <w:p w:rsidRPr="00BB6CE7" w:rsidR="0002011D" w:rsidP="0002011D" w:rsidRDefault="0002011D">
      <w:pPr>
        <w:spacing w:line="240" w:lineRule="atLeast"/>
        <w:ind w:firstLine="284"/>
        <w:rPr>
          <w:rFonts w:ascii="Times New Roman" w:hAnsi="Times New Roman"/>
          <w:sz w:val="24"/>
        </w:rPr>
      </w:pPr>
      <w:r w:rsidRPr="00BB6CE7">
        <w:rPr>
          <w:rFonts w:ascii="Times New Roman" w:hAnsi="Times New Roman"/>
          <w:sz w:val="24"/>
        </w:rPr>
        <w:t>2. Er worden vijf leden toegevoegd, luidende:</w:t>
      </w:r>
    </w:p>
    <w:p w:rsidRPr="00BB6CE7" w:rsidR="0002011D" w:rsidP="0002011D" w:rsidRDefault="0002011D">
      <w:pPr>
        <w:spacing w:line="240" w:lineRule="atLeast"/>
        <w:ind w:firstLine="284"/>
        <w:rPr>
          <w:rFonts w:ascii="Times New Roman" w:hAnsi="Times New Roman"/>
          <w:sz w:val="24"/>
        </w:rPr>
      </w:pPr>
      <w:r w:rsidRPr="00BB6CE7">
        <w:rPr>
          <w:rFonts w:ascii="Times New Roman" w:hAnsi="Times New Roman"/>
          <w:sz w:val="24"/>
        </w:rPr>
        <w:t>6. Het Instituut informeert Onze Minister van Binnenlandse Zaken en Koninkrijksrelaties en het college van burgemeester en wethouders van de betrokken gemeenten indien het gegronde vermoedens heeft dat een gebouw niet voldoet aan de veiligheidsnorm.</w:t>
      </w:r>
    </w:p>
    <w:p w:rsidRPr="00BB6CE7" w:rsidR="0002011D" w:rsidP="0002011D" w:rsidRDefault="0002011D">
      <w:pPr>
        <w:spacing w:line="240" w:lineRule="atLeast"/>
        <w:ind w:firstLine="284"/>
        <w:rPr>
          <w:rFonts w:ascii="Times New Roman" w:hAnsi="Times New Roman"/>
          <w:sz w:val="24"/>
        </w:rPr>
      </w:pPr>
      <w:r w:rsidRPr="00BB6CE7">
        <w:rPr>
          <w:rFonts w:ascii="Times New Roman" w:hAnsi="Times New Roman"/>
          <w:sz w:val="24"/>
        </w:rPr>
        <w:t>7. Onze Minister van Binnenlandse Zaken en Koninkrijksrelaties informeert het Instituut indien hij gegronde vermoedens heeft dat sprake is van een acuut onveilige situatie als bedoeld in artikel 2, zevende lid.</w:t>
      </w:r>
    </w:p>
    <w:p w:rsidRPr="00BB6CE7" w:rsidR="0002011D" w:rsidP="0002011D" w:rsidRDefault="0002011D">
      <w:pPr>
        <w:spacing w:line="240" w:lineRule="atLeast"/>
        <w:ind w:firstLine="284"/>
        <w:rPr>
          <w:rFonts w:ascii="Times New Roman" w:hAnsi="Times New Roman"/>
          <w:sz w:val="24"/>
        </w:rPr>
      </w:pPr>
      <w:r w:rsidRPr="00BB6CE7">
        <w:rPr>
          <w:rFonts w:ascii="Times New Roman" w:hAnsi="Times New Roman"/>
          <w:sz w:val="24"/>
        </w:rPr>
        <w:t>8. Het Instituut, Onze Minister van Binnenlandse Zaken en Koninkrijksrelaties en het college van burgemeester en wethouders van de betrokken gemeenten verstrekken niet de gegevens over gezondheid.</w:t>
      </w:r>
    </w:p>
    <w:p w:rsidRPr="00BB6CE7" w:rsidR="0002011D" w:rsidP="0002011D" w:rsidRDefault="0002011D">
      <w:pPr>
        <w:spacing w:line="240" w:lineRule="atLeast"/>
        <w:ind w:firstLine="284"/>
        <w:rPr>
          <w:rFonts w:ascii="Times New Roman" w:hAnsi="Times New Roman"/>
          <w:sz w:val="24"/>
        </w:rPr>
      </w:pPr>
      <w:r w:rsidRPr="00BB6CE7">
        <w:rPr>
          <w:rFonts w:ascii="Times New Roman" w:hAnsi="Times New Roman"/>
          <w:sz w:val="24"/>
        </w:rPr>
        <w:t>9. Bij regeling van Onze Minister en Onze Minister van Binnenlandse Zaken en Koninkrijksrelaties kunnen regels worden gesteld over de wijze waarop Onze Minister van Binnenlandse Zaken en Koninkrijksrelaties en het Instituut de uitvoering van de versterking op grond van hoofdstuk 5 en de vergoeding van schade op grond van hoofdstuk 2 op elkaar afstemmen.</w:t>
      </w:r>
    </w:p>
    <w:p w:rsidRPr="00BB6CE7" w:rsidR="0002011D" w:rsidP="0002011D" w:rsidRDefault="0002011D">
      <w:pPr>
        <w:spacing w:line="240" w:lineRule="atLeast"/>
        <w:ind w:firstLine="284"/>
        <w:rPr>
          <w:rFonts w:ascii="Times New Roman" w:hAnsi="Times New Roman"/>
          <w:b/>
          <w:bCs/>
          <w:sz w:val="24"/>
        </w:rPr>
      </w:pPr>
      <w:r w:rsidRPr="00BB6CE7">
        <w:rPr>
          <w:rFonts w:ascii="Times New Roman" w:hAnsi="Times New Roman"/>
          <w:sz w:val="24"/>
        </w:rPr>
        <w:t>10. Onze Minister van Binnenlandse Zaken en Koninkrijksrelaties en de exploitant verstrekken elkaar desgevraagd de gegevens, waaronder persoonsgegevens, voor zover die noodzakelijk zijn in het belang van een goede uitvoering van de versterking op grond van hoofdstuk 5.</w:t>
      </w:r>
    </w:p>
    <w:p w:rsidRPr="00BB6CE7" w:rsidR="0002011D" w:rsidP="0002011D" w:rsidRDefault="0002011D">
      <w:pPr>
        <w:spacing w:line="240" w:lineRule="atLeast"/>
        <w:rPr>
          <w:rFonts w:ascii="Times New Roman" w:hAnsi="Times New Roman"/>
          <w:b/>
          <w:sz w:val="24"/>
        </w:rPr>
      </w:pPr>
    </w:p>
    <w:p w:rsidRPr="00BB6CE7" w:rsidR="0002011D" w:rsidP="0002011D" w:rsidRDefault="0002011D">
      <w:pPr>
        <w:spacing w:line="240" w:lineRule="atLeast"/>
        <w:rPr>
          <w:rFonts w:ascii="Times New Roman" w:hAnsi="Times New Roman"/>
          <w:bCs/>
          <w:sz w:val="24"/>
        </w:rPr>
      </w:pPr>
      <w:r w:rsidRPr="00BB6CE7">
        <w:rPr>
          <w:rFonts w:ascii="Times New Roman" w:hAnsi="Times New Roman"/>
          <w:bCs/>
          <w:sz w:val="24"/>
        </w:rPr>
        <w:t>D</w:t>
      </w:r>
    </w:p>
    <w:p w:rsidRPr="00BB6CE7" w:rsidR="0002011D" w:rsidP="0002011D" w:rsidRDefault="0002011D">
      <w:pPr>
        <w:spacing w:line="240" w:lineRule="atLeast"/>
        <w:rPr>
          <w:rFonts w:ascii="Times New Roman" w:hAnsi="Times New Roman"/>
          <w:sz w:val="24"/>
        </w:rPr>
      </w:pPr>
    </w:p>
    <w:p w:rsidRPr="00BB6CE7" w:rsidR="0002011D" w:rsidP="0002011D" w:rsidRDefault="0002011D">
      <w:pPr>
        <w:spacing w:line="240" w:lineRule="atLeast"/>
        <w:ind w:firstLine="284"/>
        <w:rPr>
          <w:rFonts w:ascii="Times New Roman" w:hAnsi="Times New Roman"/>
          <w:sz w:val="24"/>
        </w:rPr>
      </w:pPr>
      <w:r w:rsidRPr="00BB6CE7">
        <w:rPr>
          <w:rFonts w:ascii="Times New Roman" w:hAnsi="Times New Roman"/>
          <w:sz w:val="24"/>
        </w:rPr>
        <w:t>In artikel 12, vierde lid, wordt na “artikel 13” ingevoegd “, eerste lid”.</w:t>
      </w:r>
    </w:p>
    <w:p w:rsidRPr="00BB6CE7" w:rsidR="0002011D" w:rsidP="0002011D" w:rsidRDefault="0002011D">
      <w:pPr>
        <w:spacing w:line="240" w:lineRule="atLeast"/>
        <w:rPr>
          <w:rFonts w:ascii="Times New Roman" w:hAnsi="Times New Roman"/>
          <w:b/>
          <w:bCs/>
          <w:sz w:val="24"/>
        </w:rPr>
      </w:pPr>
    </w:p>
    <w:p w:rsidRPr="00BB6CE7" w:rsidR="0002011D" w:rsidP="0002011D" w:rsidRDefault="0002011D">
      <w:pPr>
        <w:spacing w:line="240" w:lineRule="atLeast"/>
        <w:rPr>
          <w:rFonts w:ascii="Times New Roman" w:hAnsi="Times New Roman"/>
          <w:bCs/>
          <w:sz w:val="24"/>
        </w:rPr>
      </w:pPr>
      <w:r w:rsidRPr="00BB6CE7">
        <w:rPr>
          <w:rFonts w:ascii="Times New Roman" w:hAnsi="Times New Roman"/>
          <w:bCs/>
          <w:sz w:val="24"/>
        </w:rPr>
        <w:t>E</w:t>
      </w:r>
    </w:p>
    <w:p w:rsidRPr="00BB6CE7" w:rsidR="0002011D" w:rsidP="0002011D" w:rsidRDefault="0002011D">
      <w:pPr>
        <w:spacing w:line="240" w:lineRule="atLeast"/>
        <w:rPr>
          <w:rFonts w:ascii="Times New Roman" w:hAnsi="Times New Roman"/>
          <w:sz w:val="24"/>
        </w:rPr>
      </w:pPr>
    </w:p>
    <w:p w:rsidRPr="00BB6CE7" w:rsidR="0002011D" w:rsidP="0002011D" w:rsidRDefault="0002011D">
      <w:pPr>
        <w:spacing w:line="240" w:lineRule="atLeast"/>
        <w:ind w:firstLine="284"/>
        <w:rPr>
          <w:rFonts w:ascii="Times New Roman" w:hAnsi="Times New Roman"/>
          <w:sz w:val="24"/>
        </w:rPr>
      </w:pPr>
      <w:r w:rsidRPr="00BB6CE7">
        <w:rPr>
          <w:rFonts w:ascii="Times New Roman" w:hAnsi="Times New Roman"/>
          <w:sz w:val="24"/>
        </w:rPr>
        <w:t>Artikel 13 wordt als volgt gewijzigd:</w:t>
      </w:r>
    </w:p>
    <w:p w:rsidRPr="00BB6CE7" w:rsidR="0002011D" w:rsidP="0002011D" w:rsidRDefault="0002011D">
      <w:pPr>
        <w:spacing w:line="240" w:lineRule="atLeast"/>
        <w:rPr>
          <w:rFonts w:ascii="Times New Roman" w:hAnsi="Times New Roman"/>
          <w:sz w:val="24"/>
        </w:rPr>
      </w:pPr>
    </w:p>
    <w:p w:rsidRPr="00BB6CE7" w:rsidR="0002011D" w:rsidP="0002011D" w:rsidRDefault="0002011D">
      <w:pPr>
        <w:spacing w:line="240" w:lineRule="atLeast"/>
        <w:ind w:firstLine="284"/>
        <w:rPr>
          <w:rFonts w:ascii="Times New Roman" w:hAnsi="Times New Roman"/>
          <w:sz w:val="24"/>
        </w:rPr>
      </w:pPr>
      <w:r w:rsidRPr="00BB6CE7">
        <w:rPr>
          <w:rFonts w:ascii="Times New Roman" w:hAnsi="Times New Roman"/>
          <w:sz w:val="24"/>
        </w:rPr>
        <w:t>1. Voor de tekst wordt de aanduiding “1.” geplaatst.</w:t>
      </w:r>
      <w:r w:rsidRPr="00BB6CE7">
        <w:rPr>
          <w:rFonts w:ascii="Times New Roman" w:hAnsi="Times New Roman"/>
          <w:sz w:val="24"/>
        </w:rPr>
        <w:br/>
      </w:r>
    </w:p>
    <w:p w:rsidRPr="00BB6CE7" w:rsidR="0002011D" w:rsidP="0002011D" w:rsidRDefault="0002011D">
      <w:pPr>
        <w:spacing w:line="240" w:lineRule="atLeast"/>
        <w:ind w:left="284"/>
        <w:rPr>
          <w:rFonts w:ascii="Times New Roman" w:hAnsi="Times New Roman"/>
          <w:sz w:val="24"/>
        </w:rPr>
      </w:pPr>
      <w:r w:rsidRPr="00BB6CE7">
        <w:rPr>
          <w:rFonts w:ascii="Times New Roman" w:hAnsi="Times New Roman"/>
          <w:sz w:val="24"/>
        </w:rPr>
        <w:t>2. Er wordt een lid toegevoegd, luidende:</w:t>
      </w:r>
    </w:p>
    <w:p w:rsidRPr="00BB6CE7" w:rsidR="0002011D" w:rsidP="0002011D" w:rsidRDefault="0002011D">
      <w:pPr>
        <w:spacing w:line="240" w:lineRule="atLeast"/>
        <w:ind w:firstLine="284"/>
        <w:rPr>
          <w:rFonts w:ascii="Times New Roman" w:hAnsi="Times New Roman"/>
          <w:sz w:val="24"/>
        </w:rPr>
      </w:pPr>
      <w:r w:rsidRPr="00BB6CE7">
        <w:rPr>
          <w:rFonts w:ascii="Times New Roman" w:hAnsi="Times New Roman"/>
          <w:sz w:val="24"/>
        </w:rPr>
        <w:t>2. De termijn, genoemd in het eerste lid, onderdeel a, kan door het Instituut worden verlengd indien het Instituut als gevolg van het grote aantal ontvangen of verwachte aanvragen voor een schadesoort niet in staat is de aanvragen binnen die termijn af te handelen. Het Instituut informeert de aanvrager schriftelijk binnen twee weken na ontvangst van zijn aanvraag binnen welke termijn een besluit wordt genomen op zijn aanvraag.</w:t>
      </w:r>
    </w:p>
    <w:p w:rsidRPr="00BB6CE7" w:rsidR="0002011D" w:rsidP="0002011D" w:rsidRDefault="0002011D">
      <w:pPr>
        <w:spacing w:line="240" w:lineRule="atLeast"/>
        <w:rPr>
          <w:rFonts w:ascii="Times New Roman" w:hAnsi="Times New Roman"/>
          <w:sz w:val="24"/>
        </w:rPr>
      </w:pPr>
    </w:p>
    <w:p w:rsidRPr="00BB6CE7" w:rsidR="0002011D" w:rsidP="0002011D" w:rsidRDefault="0002011D">
      <w:pPr>
        <w:spacing w:line="240" w:lineRule="atLeast"/>
        <w:rPr>
          <w:rFonts w:ascii="Times New Roman" w:hAnsi="Times New Roman"/>
          <w:sz w:val="24"/>
        </w:rPr>
      </w:pPr>
      <w:r w:rsidRPr="00BB6CE7">
        <w:rPr>
          <w:rFonts w:ascii="Times New Roman" w:hAnsi="Times New Roman"/>
          <w:sz w:val="24"/>
        </w:rPr>
        <w:t xml:space="preserve">F </w:t>
      </w:r>
    </w:p>
    <w:p w:rsidRPr="00BB6CE7" w:rsidR="0002011D" w:rsidP="0002011D" w:rsidRDefault="0002011D">
      <w:pPr>
        <w:spacing w:line="240" w:lineRule="atLeast"/>
        <w:rPr>
          <w:rFonts w:ascii="Times New Roman" w:hAnsi="Times New Roman"/>
          <w:sz w:val="24"/>
        </w:rPr>
      </w:pPr>
    </w:p>
    <w:p w:rsidRPr="00BB6CE7" w:rsidR="0002011D" w:rsidP="0002011D" w:rsidRDefault="0002011D">
      <w:pPr>
        <w:spacing w:line="240" w:lineRule="atLeast"/>
        <w:ind w:firstLine="284"/>
        <w:rPr>
          <w:rFonts w:ascii="Times New Roman" w:hAnsi="Times New Roman"/>
          <w:sz w:val="24"/>
        </w:rPr>
      </w:pPr>
      <w:r w:rsidRPr="00BB6CE7">
        <w:rPr>
          <w:rFonts w:ascii="Times New Roman" w:hAnsi="Times New Roman"/>
          <w:sz w:val="24"/>
        </w:rPr>
        <w:t>Na artikel 13 wordt een hoofdstuk ingevoegd, luidende:</w:t>
      </w:r>
    </w:p>
    <w:p w:rsidRPr="00BB6CE7" w:rsidR="0002011D" w:rsidP="0002011D" w:rsidRDefault="0002011D">
      <w:pPr>
        <w:spacing w:line="240" w:lineRule="atLeast"/>
        <w:rPr>
          <w:rFonts w:ascii="Times New Roman" w:hAnsi="Times New Roman"/>
          <w:b/>
          <w:sz w:val="24"/>
        </w:rPr>
      </w:pPr>
    </w:p>
    <w:p w:rsidRPr="00BB6CE7" w:rsidR="0002011D" w:rsidP="0002011D" w:rsidRDefault="0002011D">
      <w:pPr>
        <w:spacing w:line="240" w:lineRule="atLeast"/>
        <w:rPr>
          <w:rFonts w:ascii="Times New Roman" w:hAnsi="Times New Roman"/>
          <w:b/>
          <w:sz w:val="24"/>
        </w:rPr>
      </w:pPr>
    </w:p>
    <w:p w:rsidRPr="00BB6CE7" w:rsidR="0002011D" w:rsidP="0002011D" w:rsidRDefault="0002011D">
      <w:pPr>
        <w:spacing w:line="240" w:lineRule="atLeast"/>
        <w:rPr>
          <w:rFonts w:ascii="Times New Roman" w:hAnsi="Times New Roman"/>
          <w:b/>
          <w:sz w:val="24"/>
        </w:rPr>
      </w:pPr>
      <w:r w:rsidRPr="00BB6CE7">
        <w:rPr>
          <w:rFonts w:ascii="Times New Roman" w:hAnsi="Times New Roman"/>
          <w:b/>
          <w:sz w:val="24"/>
        </w:rPr>
        <w:t xml:space="preserve">HOOFDSTUK 5 VERSTERKING </w:t>
      </w:r>
    </w:p>
    <w:p w:rsidRPr="00BB6CE7" w:rsidR="0002011D" w:rsidP="0002011D" w:rsidRDefault="0002011D">
      <w:pPr>
        <w:spacing w:line="240" w:lineRule="atLeast"/>
        <w:rPr>
          <w:rFonts w:ascii="Times New Roman" w:hAnsi="Times New Roman"/>
          <w:b/>
          <w:sz w:val="24"/>
        </w:rPr>
      </w:pPr>
    </w:p>
    <w:p w:rsidRPr="00BB6CE7" w:rsidR="0002011D" w:rsidP="0002011D" w:rsidRDefault="0002011D">
      <w:pPr>
        <w:spacing w:line="240" w:lineRule="atLeast"/>
        <w:rPr>
          <w:rFonts w:ascii="Times New Roman" w:hAnsi="Times New Roman"/>
          <w:b/>
          <w:sz w:val="24"/>
        </w:rPr>
      </w:pPr>
      <w:r w:rsidRPr="00BB6CE7">
        <w:rPr>
          <w:rFonts w:ascii="Times New Roman" w:hAnsi="Times New Roman"/>
          <w:b/>
          <w:sz w:val="24"/>
        </w:rPr>
        <w:t>Artikel 13a</w:t>
      </w:r>
    </w:p>
    <w:p w:rsidRPr="00BB6CE7" w:rsidR="0002011D" w:rsidP="0002011D" w:rsidRDefault="0002011D">
      <w:pPr>
        <w:spacing w:line="240" w:lineRule="atLeast"/>
        <w:rPr>
          <w:rFonts w:ascii="Times New Roman" w:hAnsi="Times New Roman"/>
          <w:sz w:val="24"/>
        </w:rPr>
      </w:pPr>
    </w:p>
    <w:p w:rsidRPr="00BB6CE7" w:rsidR="0002011D" w:rsidP="0002011D" w:rsidRDefault="0002011D">
      <w:pPr>
        <w:spacing w:line="240" w:lineRule="atLeast"/>
        <w:ind w:firstLine="284"/>
        <w:rPr>
          <w:rFonts w:ascii="Times New Roman" w:hAnsi="Times New Roman"/>
          <w:sz w:val="24"/>
        </w:rPr>
      </w:pPr>
      <w:r w:rsidRPr="00BB6CE7">
        <w:rPr>
          <w:rFonts w:ascii="Times New Roman" w:hAnsi="Times New Roman"/>
          <w:sz w:val="24"/>
        </w:rPr>
        <w:t>1. Dit hoofdstuk, met uitzondering van artikel 13ba, is uitsluitend van toepassing op gebouwen in de gemeenten Eemsdelta, Groningen, Het Hogeland, Midden-Groningen en Oldambt.</w:t>
      </w:r>
    </w:p>
    <w:p w:rsidRPr="00BB6CE7" w:rsidR="0002011D" w:rsidP="0002011D" w:rsidRDefault="0002011D">
      <w:pPr>
        <w:spacing w:line="240" w:lineRule="atLeast"/>
        <w:ind w:firstLine="284"/>
        <w:rPr>
          <w:rFonts w:ascii="Times New Roman" w:hAnsi="Times New Roman"/>
          <w:sz w:val="24"/>
        </w:rPr>
      </w:pPr>
      <w:r w:rsidRPr="00BB6CE7">
        <w:rPr>
          <w:rFonts w:ascii="Times New Roman" w:hAnsi="Times New Roman"/>
          <w:sz w:val="24"/>
        </w:rPr>
        <w:t xml:space="preserve">2. Bij algemene maatregel van bestuur kan worden bepaald dat dit hoofdstuk niet van toepassing is, of onderdelen daarvan niet van toepassing zijn, op gebouwen of categorieën van gebouwen waarvoor op een andere wijze in de versterking wordt voorzien. </w:t>
      </w:r>
    </w:p>
    <w:p w:rsidRPr="00BB6CE7" w:rsidR="0002011D" w:rsidP="0002011D" w:rsidRDefault="0002011D">
      <w:pPr>
        <w:spacing w:line="240" w:lineRule="atLeast"/>
        <w:rPr>
          <w:rFonts w:ascii="Times New Roman" w:hAnsi="Times New Roman"/>
          <w:sz w:val="24"/>
        </w:rPr>
      </w:pPr>
    </w:p>
    <w:p w:rsidRPr="00BB6CE7" w:rsidR="0002011D" w:rsidP="0002011D" w:rsidRDefault="0002011D">
      <w:pPr>
        <w:spacing w:line="240" w:lineRule="atLeast"/>
        <w:rPr>
          <w:rFonts w:ascii="Times New Roman" w:hAnsi="Times New Roman"/>
          <w:b/>
          <w:sz w:val="24"/>
        </w:rPr>
      </w:pPr>
      <w:r w:rsidRPr="00BB6CE7">
        <w:rPr>
          <w:rFonts w:ascii="Times New Roman" w:hAnsi="Times New Roman"/>
          <w:b/>
          <w:sz w:val="24"/>
        </w:rPr>
        <w:t>Artikel 13b</w:t>
      </w:r>
    </w:p>
    <w:p w:rsidRPr="00BB6CE7" w:rsidR="0002011D" w:rsidP="0002011D" w:rsidRDefault="0002011D">
      <w:pPr>
        <w:spacing w:line="240" w:lineRule="atLeast"/>
        <w:rPr>
          <w:rFonts w:ascii="Times New Roman" w:hAnsi="Times New Roman"/>
          <w:sz w:val="24"/>
        </w:rPr>
      </w:pPr>
    </w:p>
    <w:p w:rsidRPr="00BB6CE7" w:rsidR="0002011D" w:rsidP="0002011D" w:rsidRDefault="0002011D">
      <w:pPr>
        <w:spacing w:line="240" w:lineRule="atLeast"/>
        <w:ind w:firstLine="284"/>
        <w:rPr>
          <w:rFonts w:ascii="Times New Roman" w:hAnsi="Times New Roman"/>
          <w:sz w:val="24"/>
        </w:rPr>
      </w:pPr>
      <w:r w:rsidRPr="00BB6CE7">
        <w:rPr>
          <w:rFonts w:ascii="Times New Roman" w:hAnsi="Times New Roman"/>
          <w:sz w:val="24"/>
        </w:rPr>
        <w:t>In dit hoofdstuk en de daarop berustende bepalingen wordt verstaan onder:</w:t>
      </w:r>
    </w:p>
    <w:p w:rsidRPr="00BB6CE7" w:rsidR="0002011D" w:rsidP="0002011D" w:rsidRDefault="0002011D">
      <w:pPr>
        <w:spacing w:line="240" w:lineRule="atLeast"/>
        <w:ind w:firstLine="284"/>
        <w:rPr>
          <w:rFonts w:ascii="Times New Roman" w:hAnsi="Times New Roman"/>
          <w:sz w:val="24"/>
        </w:rPr>
      </w:pPr>
      <w:r w:rsidRPr="00BB6CE7">
        <w:rPr>
          <w:rFonts w:ascii="Times New Roman" w:hAnsi="Times New Roman"/>
          <w:i/>
          <w:iCs/>
          <w:sz w:val="24"/>
        </w:rPr>
        <w:t>Adviescollege</w:t>
      </w:r>
      <w:r w:rsidRPr="00BB6CE7">
        <w:rPr>
          <w:rFonts w:ascii="Times New Roman" w:hAnsi="Times New Roman"/>
          <w:sz w:val="24"/>
        </w:rPr>
        <w:t>: het Adviescollege Veiligheid Groningen, bedoeld in artikel 13c;</w:t>
      </w:r>
    </w:p>
    <w:p w:rsidRPr="00BB6CE7" w:rsidR="0002011D" w:rsidP="0002011D" w:rsidRDefault="0002011D">
      <w:pPr>
        <w:spacing w:line="240" w:lineRule="atLeast"/>
        <w:ind w:firstLine="284"/>
        <w:rPr>
          <w:rFonts w:ascii="Times New Roman" w:hAnsi="Times New Roman"/>
          <w:sz w:val="24"/>
        </w:rPr>
      </w:pPr>
      <w:r w:rsidRPr="00BB6CE7">
        <w:rPr>
          <w:rFonts w:ascii="Times New Roman" w:hAnsi="Times New Roman"/>
          <w:i/>
          <w:iCs/>
          <w:sz w:val="24"/>
        </w:rPr>
        <w:t>beschermd monument</w:t>
      </w:r>
      <w:r w:rsidRPr="00BB6CE7">
        <w:rPr>
          <w:rFonts w:ascii="Times New Roman" w:hAnsi="Times New Roman"/>
          <w:sz w:val="24"/>
        </w:rPr>
        <w:t>: monument als bedoeld in artikel 1.1 van de Erfgoedwet dat op grond van een gemeentelijke verordening is aangewezen of een rijksmonument;</w:t>
      </w:r>
    </w:p>
    <w:p w:rsidRPr="00BB6CE7" w:rsidR="0002011D" w:rsidP="0002011D" w:rsidRDefault="0002011D">
      <w:pPr>
        <w:spacing w:line="240" w:lineRule="atLeast"/>
        <w:ind w:left="284"/>
        <w:rPr>
          <w:rFonts w:ascii="Times New Roman" w:hAnsi="Times New Roman"/>
          <w:sz w:val="24"/>
        </w:rPr>
      </w:pPr>
      <w:r w:rsidRPr="00BB6CE7">
        <w:rPr>
          <w:rFonts w:ascii="Times New Roman" w:hAnsi="Times New Roman"/>
          <w:i/>
          <w:iCs/>
          <w:sz w:val="24"/>
        </w:rPr>
        <w:t>college</w:t>
      </w:r>
      <w:r w:rsidRPr="00BB6CE7">
        <w:rPr>
          <w:rFonts w:ascii="Times New Roman" w:hAnsi="Times New Roman"/>
          <w:sz w:val="24"/>
        </w:rPr>
        <w:t>: college van burgemeester en wethouders van de gemeente Eemsdelta, Groningen, Het Hogeland, Midden-Groningen of Oldambt;</w:t>
      </w:r>
      <w:r w:rsidRPr="00BB6CE7">
        <w:rPr>
          <w:rFonts w:ascii="Times New Roman" w:hAnsi="Times New Roman"/>
          <w:sz w:val="24"/>
        </w:rPr>
        <w:br/>
      </w:r>
      <w:r w:rsidRPr="00BB6CE7">
        <w:rPr>
          <w:rFonts w:ascii="Times New Roman" w:hAnsi="Times New Roman"/>
          <w:i/>
          <w:iCs/>
          <w:sz w:val="24"/>
        </w:rPr>
        <w:t>programma</w:t>
      </w:r>
      <w:r w:rsidRPr="00BB6CE7">
        <w:rPr>
          <w:rFonts w:ascii="Times New Roman" w:hAnsi="Times New Roman"/>
          <w:sz w:val="24"/>
        </w:rPr>
        <w:t>: programma van aanpak als bedoeld in artikel 13g, eerste lid;</w:t>
      </w:r>
    </w:p>
    <w:p w:rsidRPr="00BB6CE7" w:rsidR="0002011D" w:rsidP="0002011D" w:rsidRDefault="0002011D">
      <w:pPr>
        <w:spacing w:line="240" w:lineRule="atLeast"/>
        <w:ind w:left="284"/>
        <w:rPr>
          <w:rFonts w:ascii="Times New Roman" w:hAnsi="Times New Roman"/>
          <w:sz w:val="24"/>
        </w:rPr>
      </w:pPr>
      <w:r w:rsidRPr="00BB6CE7">
        <w:rPr>
          <w:rFonts w:ascii="Times New Roman" w:hAnsi="Times New Roman"/>
          <w:i/>
          <w:iCs/>
          <w:sz w:val="24"/>
        </w:rPr>
        <w:t>rijksmonument</w:t>
      </w:r>
      <w:r w:rsidRPr="00BB6CE7">
        <w:rPr>
          <w:rFonts w:ascii="Times New Roman" w:hAnsi="Times New Roman"/>
          <w:sz w:val="24"/>
        </w:rPr>
        <w:t xml:space="preserve">: monument als bedoeld in artikel 1.1 van de Erfgoedwet; </w:t>
      </w:r>
      <w:r w:rsidRPr="00BB6CE7">
        <w:rPr>
          <w:rFonts w:ascii="Times New Roman" w:hAnsi="Times New Roman"/>
          <w:sz w:val="24"/>
        </w:rPr>
        <w:br/>
      </w:r>
      <w:r w:rsidRPr="00BB6CE7">
        <w:rPr>
          <w:rFonts w:ascii="Times New Roman" w:hAnsi="Times New Roman"/>
          <w:i/>
          <w:iCs/>
          <w:sz w:val="24"/>
        </w:rPr>
        <w:t>risicoprofiel</w:t>
      </w:r>
      <w:r w:rsidRPr="00BB6CE7">
        <w:rPr>
          <w:rFonts w:ascii="Times New Roman" w:hAnsi="Times New Roman"/>
          <w:sz w:val="24"/>
        </w:rPr>
        <w:t>: risicoprofiel als bedoeld in artikel 13e, eerste lid;</w:t>
      </w:r>
    </w:p>
    <w:p w:rsidRPr="00BB6CE7" w:rsidR="0002011D" w:rsidP="0002011D" w:rsidRDefault="0002011D">
      <w:pPr>
        <w:spacing w:line="240" w:lineRule="atLeast"/>
        <w:ind w:firstLine="284"/>
        <w:rPr>
          <w:rFonts w:ascii="Times New Roman" w:hAnsi="Times New Roman"/>
          <w:sz w:val="24"/>
        </w:rPr>
      </w:pPr>
      <w:r w:rsidRPr="00BB6CE7">
        <w:rPr>
          <w:rFonts w:ascii="Times New Roman" w:hAnsi="Times New Roman"/>
          <w:i/>
          <w:iCs/>
          <w:sz w:val="24"/>
        </w:rPr>
        <w:t>versterkingsmaatregelen</w:t>
      </w:r>
      <w:r w:rsidRPr="00BB6CE7">
        <w:rPr>
          <w:rFonts w:ascii="Times New Roman" w:hAnsi="Times New Roman"/>
          <w:sz w:val="24"/>
        </w:rPr>
        <w:t>: maatregelen als bedoeld in artikel 13j, eerste lid, onderdeel a.</w:t>
      </w:r>
    </w:p>
    <w:p w:rsidRPr="00BB6CE7" w:rsidR="0002011D" w:rsidP="0002011D" w:rsidRDefault="0002011D">
      <w:pPr>
        <w:spacing w:line="240" w:lineRule="atLeast"/>
        <w:rPr>
          <w:rFonts w:ascii="Times New Roman" w:hAnsi="Times New Roman"/>
          <w:sz w:val="24"/>
        </w:rPr>
      </w:pPr>
    </w:p>
    <w:p w:rsidRPr="00BB6CE7" w:rsidR="0002011D" w:rsidP="0002011D" w:rsidRDefault="0002011D">
      <w:pPr>
        <w:spacing w:line="240" w:lineRule="atLeast"/>
        <w:rPr>
          <w:rFonts w:ascii="Times New Roman" w:hAnsi="Times New Roman"/>
          <w:b/>
          <w:sz w:val="24"/>
        </w:rPr>
      </w:pPr>
      <w:r w:rsidRPr="00BB6CE7">
        <w:rPr>
          <w:rFonts w:ascii="Times New Roman" w:hAnsi="Times New Roman"/>
          <w:b/>
          <w:sz w:val="24"/>
        </w:rPr>
        <w:t>Artikel 13ba</w:t>
      </w:r>
    </w:p>
    <w:p w:rsidRPr="00BB6CE7" w:rsidR="0002011D" w:rsidP="0002011D" w:rsidRDefault="0002011D">
      <w:pPr>
        <w:spacing w:line="240" w:lineRule="atLeast"/>
        <w:rPr>
          <w:rFonts w:ascii="Times New Roman" w:hAnsi="Times New Roman"/>
          <w:sz w:val="24"/>
        </w:rPr>
      </w:pPr>
    </w:p>
    <w:p w:rsidRPr="00BB6CE7" w:rsidR="0002011D" w:rsidP="0002011D" w:rsidRDefault="0002011D">
      <w:pPr>
        <w:spacing w:line="240" w:lineRule="atLeast"/>
        <w:ind w:firstLine="284"/>
        <w:rPr>
          <w:rFonts w:ascii="Times New Roman" w:hAnsi="Times New Roman"/>
          <w:sz w:val="24"/>
        </w:rPr>
      </w:pPr>
      <w:r w:rsidRPr="00BB6CE7">
        <w:rPr>
          <w:rFonts w:ascii="Times New Roman" w:hAnsi="Times New Roman"/>
          <w:sz w:val="24"/>
        </w:rPr>
        <w:t>Onze Minister en Onze Minister van Binnenlandse Zaken en Koninkrijksrelaties nemen, elk voor de aan hen toebedeelde taken, alle maatregelen die redelijkerwijs van hen gevergd kunnen worden om te voorkomen dat als gevolg van de gaswinning uit het Groningenveld de veiligheid wordt geschaad.</w:t>
      </w:r>
    </w:p>
    <w:p w:rsidRPr="00BB6CE7" w:rsidR="0002011D" w:rsidP="0002011D" w:rsidRDefault="0002011D">
      <w:pPr>
        <w:spacing w:line="240" w:lineRule="atLeast"/>
        <w:rPr>
          <w:rFonts w:ascii="Times New Roman" w:hAnsi="Times New Roman"/>
          <w:b/>
          <w:sz w:val="24"/>
        </w:rPr>
      </w:pPr>
    </w:p>
    <w:p w:rsidRPr="00BB6CE7" w:rsidR="0002011D" w:rsidP="0002011D" w:rsidRDefault="0002011D">
      <w:pPr>
        <w:spacing w:line="240" w:lineRule="atLeast"/>
        <w:rPr>
          <w:rFonts w:ascii="Times New Roman" w:hAnsi="Times New Roman"/>
          <w:b/>
          <w:sz w:val="24"/>
        </w:rPr>
      </w:pPr>
      <w:r w:rsidRPr="00BB6CE7">
        <w:rPr>
          <w:rFonts w:ascii="Times New Roman" w:hAnsi="Times New Roman"/>
          <w:b/>
          <w:sz w:val="24"/>
        </w:rPr>
        <w:t>Artikel 13c</w:t>
      </w:r>
    </w:p>
    <w:p w:rsidRPr="00BB6CE7" w:rsidR="0002011D" w:rsidP="0002011D" w:rsidRDefault="0002011D">
      <w:pPr>
        <w:spacing w:line="240" w:lineRule="atLeast"/>
        <w:rPr>
          <w:rFonts w:ascii="Times New Roman" w:hAnsi="Times New Roman"/>
          <w:sz w:val="24"/>
        </w:rPr>
      </w:pPr>
    </w:p>
    <w:p w:rsidRPr="00BB6CE7" w:rsidR="0002011D" w:rsidP="0002011D" w:rsidRDefault="0002011D">
      <w:pPr>
        <w:spacing w:line="240" w:lineRule="atLeast"/>
        <w:ind w:firstLine="284"/>
        <w:rPr>
          <w:rFonts w:ascii="Times New Roman" w:hAnsi="Times New Roman"/>
          <w:sz w:val="24"/>
        </w:rPr>
      </w:pPr>
      <w:r w:rsidRPr="00BB6CE7">
        <w:rPr>
          <w:rFonts w:ascii="Times New Roman" w:hAnsi="Times New Roman"/>
          <w:sz w:val="24"/>
        </w:rPr>
        <w:t>1. Er is een Adviescollege Veiligheid Groningen.</w:t>
      </w:r>
    </w:p>
    <w:p w:rsidRPr="00BB6CE7" w:rsidR="0002011D" w:rsidP="0002011D" w:rsidRDefault="0002011D">
      <w:pPr>
        <w:spacing w:line="240" w:lineRule="atLeast"/>
        <w:ind w:firstLine="284"/>
        <w:rPr>
          <w:rFonts w:ascii="Times New Roman" w:hAnsi="Times New Roman"/>
          <w:sz w:val="24"/>
        </w:rPr>
      </w:pPr>
      <w:r w:rsidRPr="00BB6CE7">
        <w:rPr>
          <w:rFonts w:ascii="Times New Roman" w:hAnsi="Times New Roman"/>
          <w:sz w:val="24"/>
        </w:rPr>
        <w:t>2. Het Adviescollege bestaat uit ten minste drie en ten hoogste vijf leden, onder wie de voorzitter.</w:t>
      </w:r>
    </w:p>
    <w:p w:rsidRPr="00BB6CE7" w:rsidR="0002011D" w:rsidP="0002011D" w:rsidRDefault="0002011D">
      <w:pPr>
        <w:spacing w:line="240" w:lineRule="atLeast"/>
        <w:ind w:firstLine="284"/>
        <w:rPr>
          <w:rFonts w:ascii="Times New Roman" w:hAnsi="Times New Roman"/>
          <w:sz w:val="24"/>
        </w:rPr>
      </w:pPr>
      <w:r w:rsidRPr="00BB6CE7">
        <w:rPr>
          <w:rFonts w:ascii="Times New Roman" w:hAnsi="Times New Roman"/>
          <w:sz w:val="24"/>
        </w:rPr>
        <w:t>3. Het Adviescollege heeft tot taak Onze Minister en Onze Minister van Binnenlandse Zaken en Koninkrijksrelaties te adviseren over de regels, bedoeld in de artikelen 13e, derde lid, en 13h. In de adviezen wordt aandacht besteed aan de</w:t>
      </w:r>
      <w:r w:rsidRPr="00BB6CE7">
        <w:rPr>
          <w:rFonts w:ascii="Times New Roman" w:hAnsi="Times New Roman"/>
          <w:bCs/>
          <w:sz w:val="24"/>
        </w:rPr>
        <w:t xml:space="preserve"> laatste bouwkundige en seismische inzichten, de laatste inzichten over toekomstige gaswinning, de </w:t>
      </w:r>
      <w:r w:rsidRPr="00BB6CE7">
        <w:rPr>
          <w:rFonts w:ascii="Times New Roman" w:hAnsi="Times New Roman"/>
          <w:sz w:val="24"/>
        </w:rPr>
        <w:t xml:space="preserve">uitvoerbaarheid van de regels </w:t>
      </w:r>
      <w:r w:rsidRPr="00BB6CE7">
        <w:rPr>
          <w:rFonts w:ascii="Times New Roman" w:hAnsi="Times New Roman"/>
          <w:bCs/>
          <w:sz w:val="24"/>
        </w:rPr>
        <w:t>en de doeltreffendheid van de regels in de praktijk</w:t>
      </w:r>
      <w:r w:rsidRPr="00BB6CE7">
        <w:rPr>
          <w:rFonts w:ascii="Times New Roman" w:hAnsi="Times New Roman"/>
          <w:sz w:val="24"/>
        </w:rPr>
        <w:t xml:space="preserve">. </w:t>
      </w:r>
    </w:p>
    <w:p w:rsidRPr="00BB6CE7" w:rsidR="0002011D" w:rsidP="0002011D" w:rsidRDefault="0002011D">
      <w:pPr>
        <w:spacing w:line="240" w:lineRule="atLeast"/>
        <w:ind w:firstLine="284"/>
        <w:rPr>
          <w:rFonts w:ascii="Times New Roman" w:hAnsi="Times New Roman"/>
          <w:sz w:val="24"/>
        </w:rPr>
      </w:pPr>
      <w:r w:rsidRPr="00BB6CE7">
        <w:rPr>
          <w:rFonts w:ascii="Times New Roman" w:hAnsi="Times New Roman"/>
          <w:sz w:val="24"/>
        </w:rPr>
        <w:t>4. Het Adviescollege raadpleegt bij de voorbereiding van zijn adviezen de colleges en de inspecteur-generaal der mijnen over de uitvoerbaarheid van de adviezen en de doeltreffendheid van de adviezen in de praktijk</w:t>
      </w:r>
      <w:r w:rsidRPr="00BB6CE7" w:rsidR="002A03E4">
        <w:rPr>
          <w:rFonts w:ascii="Times New Roman" w:hAnsi="Times New Roman"/>
          <w:sz w:val="24"/>
        </w:rPr>
        <w:t>.</w:t>
      </w:r>
    </w:p>
    <w:p w:rsidRPr="00BB6CE7" w:rsidR="0002011D" w:rsidP="0002011D" w:rsidRDefault="0002011D">
      <w:pPr>
        <w:spacing w:line="240" w:lineRule="atLeast"/>
        <w:ind w:firstLine="284"/>
        <w:rPr>
          <w:rFonts w:ascii="Times New Roman" w:hAnsi="Times New Roman"/>
          <w:sz w:val="24"/>
        </w:rPr>
      </w:pPr>
      <w:r w:rsidRPr="00BB6CE7">
        <w:rPr>
          <w:rFonts w:ascii="Times New Roman" w:hAnsi="Times New Roman"/>
          <w:sz w:val="24"/>
        </w:rPr>
        <w:t>5. Het Adviescollege informeert de colleges en de inspecteur-generaal der mijnen over de wijze waarop hun reacties in het advies zijn verwerkt.</w:t>
      </w:r>
    </w:p>
    <w:p w:rsidRPr="00BB6CE7" w:rsidR="0002011D" w:rsidP="0002011D" w:rsidRDefault="0002011D">
      <w:pPr>
        <w:spacing w:line="240" w:lineRule="atLeast"/>
        <w:rPr>
          <w:rFonts w:ascii="Times New Roman" w:hAnsi="Times New Roman"/>
          <w:b/>
          <w:sz w:val="24"/>
        </w:rPr>
      </w:pPr>
    </w:p>
    <w:p w:rsidRPr="00BB6CE7" w:rsidR="0002011D" w:rsidP="0002011D" w:rsidRDefault="0002011D">
      <w:pPr>
        <w:spacing w:line="240" w:lineRule="atLeast"/>
        <w:rPr>
          <w:rFonts w:ascii="Times New Roman" w:hAnsi="Times New Roman"/>
          <w:b/>
          <w:sz w:val="24"/>
        </w:rPr>
      </w:pPr>
      <w:r w:rsidRPr="00BB6CE7">
        <w:rPr>
          <w:rFonts w:ascii="Times New Roman" w:hAnsi="Times New Roman"/>
          <w:b/>
          <w:sz w:val="24"/>
        </w:rPr>
        <w:t>Artikel 13d</w:t>
      </w:r>
    </w:p>
    <w:p w:rsidRPr="00BB6CE7" w:rsidR="0002011D" w:rsidP="0002011D" w:rsidRDefault="0002011D">
      <w:pPr>
        <w:spacing w:line="240" w:lineRule="atLeast"/>
        <w:rPr>
          <w:rFonts w:ascii="Times New Roman" w:hAnsi="Times New Roman"/>
          <w:b/>
          <w:sz w:val="24"/>
        </w:rPr>
      </w:pPr>
    </w:p>
    <w:p w:rsidRPr="00BB6CE7" w:rsidR="0002011D" w:rsidP="0002011D" w:rsidRDefault="0002011D">
      <w:pPr>
        <w:spacing w:line="240" w:lineRule="atLeast"/>
        <w:ind w:firstLine="284"/>
        <w:rPr>
          <w:rFonts w:ascii="Times New Roman" w:hAnsi="Times New Roman"/>
          <w:sz w:val="24"/>
        </w:rPr>
      </w:pPr>
      <w:r w:rsidRPr="00BB6CE7">
        <w:rPr>
          <w:rFonts w:ascii="Times New Roman" w:hAnsi="Times New Roman"/>
          <w:sz w:val="24"/>
        </w:rPr>
        <w:t>De inspecteur-generaal der mijnen kan aan Onze Minister van Binnenlandse Zaken en Koninkrijksrelaties gevraagd en ongevraagd adviezen verstrekken over de uitvoering van de versterkingsmaatregelen in relatie tot de veiligheid.</w:t>
      </w:r>
    </w:p>
    <w:p w:rsidRPr="00BB6CE7" w:rsidR="0002011D" w:rsidP="0002011D" w:rsidRDefault="0002011D">
      <w:pPr>
        <w:spacing w:line="240" w:lineRule="atLeast"/>
        <w:rPr>
          <w:rFonts w:ascii="Times New Roman" w:hAnsi="Times New Roman"/>
          <w:b/>
          <w:sz w:val="24"/>
        </w:rPr>
      </w:pPr>
    </w:p>
    <w:p w:rsidRPr="00BB6CE7" w:rsidR="0002011D" w:rsidP="0002011D" w:rsidRDefault="0002011D">
      <w:pPr>
        <w:spacing w:line="240" w:lineRule="atLeast"/>
        <w:rPr>
          <w:rFonts w:ascii="Times New Roman" w:hAnsi="Times New Roman"/>
          <w:b/>
          <w:sz w:val="24"/>
        </w:rPr>
      </w:pPr>
      <w:r w:rsidRPr="00BB6CE7">
        <w:rPr>
          <w:rFonts w:ascii="Times New Roman" w:hAnsi="Times New Roman"/>
          <w:b/>
          <w:sz w:val="24"/>
        </w:rPr>
        <w:t>Artikel 13e</w:t>
      </w:r>
    </w:p>
    <w:p w:rsidRPr="00BB6CE7" w:rsidR="0002011D" w:rsidP="0002011D" w:rsidRDefault="0002011D">
      <w:pPr>
        <w:spacing w:line="240" w:lineRule="atLeast"/>
        <w:rPr>
          <w:rFonts w:ascii="Times New Roman" w:hAnsi="Times New Roman"/>
          <w:b/>
          <w:sz w:val="24"/>
        </w:rPr>
      </w:pPr>
    </w:p>
    <w:p w:rsidRPr="00BB6CE7" w:rsidR="0002011D" w:rsidP="0002011D" w:rsidRDefault="0002011D">
      <w:pPr>
        <w:spacing w:line="240" w:lineRule="atLeast"/>
        <w:ind w:firstLine="284"/>
        <w:rPr>
          <w:rFonts w:ascii="Times New Roman" w:hAnsi="Times New Roman"/>
          <w:sz w:val="24"/>
        </w:rPr>
      </w:pPr>
      <w:r w:rsidRPr="00BB6CE7">
        <w:rPr>
          <w:rFonts w:ascii="Times New Roman" w:hAnsi="Times New Roman"/>
          <w:sz w:val="24"/>
        </w:rPr>
        <w:t>1. Onze Minister van Binnenlandse Zaken en Koninkrijksrelaties stelt risicoprofielen vast van gebouwen waarvoor nog geen beoordeling als bedoeld in artikel 13i, eerste lid, heeft plaatsgevonden</w:t>
      </w:r>
      <w:r w:rsidRPr="00BB6CE7" w:rsidDel="00F22E6F">
        <w:rPr>
          <w:rFonts w:ascii="Times New Roman" w:hAnsi="Times New Roman"/>
          <w:sz w:val="24"/>
        </w:rPr>
        <w:t xml:space="preserve"> </w:t>
      </w:r>
      <w:r w:rsidRPr="00BB6CE7">
        <w:rPr>
          <w:rFonts w:ascii="Times New Roman" w:hAnsi="Times New Roman"/>
          <w:sz w:val="24"/>
        </w:rPr>
        <w:t>en actualiseert deze risicoprofielen, indien nodig, jaarlijks.</w:t>
      </w:r>
    </w:p>
    <w:p w:rsidRPr="00BB6CE7" w:rsidR="0002011D" w:rsidP="0002011D" w:rsidRDefault="0002011D">
      <w:pPr>
        <w:spacing w:line="240" w:lineRule="atLeast"/>
        <w:ind w:firstLine="284"/>
        <w:rPr>
          <w:rFonts w:ascii="Times New Roman" w:hAnsi="Times New Roman"/>
          <w:sz w:val="24"/>
        </w:rPr>
      </w:pPr>
      <w:r w:rsidRPr="00BB6CE7">
        <w:rPr>
          <w:rFonts w:ascii="Times New Roman" w:hAnsi="Times New Roman"/>
          <w:sz w:val="24"/>
        </w:rPr>
        <w:t>2. Bij de actualisatie van de risicoprofielen krijgt een gebouw waarvoor een risicoprofiel is vastgesteld, niet een lager risicoprofiel.</w:t>
      </w:r>
    </w:p>
    <w:p w:rsidRPr="00BB6CE7" w:rsidR="0002011D" w:rsidP="0002011D" w:rsidRDefault="0002011D">
      <w:pPr>
        <w:spacing w:line="240" w:lineRule="atLeast"/>
        <w:ind w:firstLine="284"/>
        <w:rPr>
          <w:rFonts w:ascii="Times New Roman" w:hAnsi="Times New Roman"/>
          <w:sz w:val="24"/>
        </w:rPr>
      </w:pPr>
      <w:r w:rsidRPr="00BB6CE7">
        <w:rPr>
          <w:rFonts w:ascii="Times New Roman" w:hAnsi="Times New Roman"/>
          <w:sz w:val="24"/>
        </w:rPr>
        <w:t>3. Bij of krachtens algemene maatregel van bestuur kunnen regels worden gesteld over het vaststellen van een risicoprofiel en de actualisatie daarvan.</w:t>
      </w:r>
    </w:p>
    <w:p w:rsidRPr="00BB6CE7" w:rsidR="0002011D" w:rsidP="0002011D" w:rsidRDefault="0002011D">
      <w:pPr>
        <w:spacing w:line="240" w:lineRule="atLeast"/>
        <w:rPr>
          <w:rFonts w:ascii="Times New Roman" w:hAnsi="Times New Roman"/>
          <w:sz w:val="24"/>
        </w:rPr>
      </w:pPr>
    </w:p>
    <w:p w:rsidRPr="00BB6CE7" w:rsidR="0002011D" w:rsidP="0002011D" w:rsidRDefault="0002011D">
      <w:pPr>
        <w:spacing w:line="240" w:lineRule="atLeast"/>
        <w:rPr>
          <w:rFonts w:ascii="Times New Roman" w:hAnsi="Times New Roman"/>
          <w:sz w:val="24"/>
        </w:rPr>
      </w:pPr>
      <w:r w:rsidRPr="00BB6CE7">
        <w:rPr>
          <w:rFonts w:ascii="Times New Roman" w:hAnsi="Times New Roman"/>
          <w:b/>
          <w:sz w:val="24"/>
        </w:rPr>
        <w:t xml:space="preserve">Artikel 13f </w:t>
      </w:r>
    </w:p>
    <w:p w:rsidRPr="00BB6CE7" w:rsidR="0002011D" w:rsidP="0002011D" w:rsidRDefault="0002011D">
      <w:pPr>
        <w:spacing w:line="240" w:lineRule="atLeast"/>
        <w:rPr>
          <w:rFonts w:ascii="Times New Roman" w:hAnsi="Times New Roman"/>
          <w:sz w:val="24"/>
        </w:rPr>
      </w:pPr>
    </w:p>
    <w:p w:rsidRPr="00BB6CE7" w:rsidR="0002011D" w:rsidP="0002011D" w:rsidRDefault="0002011D">
      <w:pPr>
        <w:spacing w:line="240" w:lineRule="atLeast"/>
        <w:ind w:firstLine="284"/>
        <w:rPr>
          <w:rFonts w:ascii="Times New Roman" w:hAnsi="Times New Roman"/>
          <w:sz w:val="24"/>
        </w:rPr>
      </w:pPr>
      <w:r w:rsidRPr="00BB6CE7">
        <w:rPr>
          <w:rFonts w:ascii="Times New Roman" w:hAnsi="Times New Roman"/>
          <w:sz w:val="24"/>
        </w:rPr>
        <w:t>Onze Minister van Binnenlandse Zaken en Koninkrijksrelaties zendt een overzicht van de risicoprofielen van gebouwen, bedoeld in artikel 13e, eerste lid, toe aan het betrokken college en aan de inspecteur-generaal der mijnen.</w:t>
      </w:r>
    </w:p>
    <w:p w:rsidRPr="00BB6CE7" w:rsidR="0002011D" w:rsidP="0002011D" w:rsidRDefault="0002011D">
      <w:pPr>
        <w:spacing w:line="240" w:lineRule="atLeast"/>
        <w:rPr>
          <w:rFonts w:ascii="Times New Roman" w:hAnsi="Times New Roman"/>
          <w:b/>
          <w:sz w:val="24"/>
        </w:rPr>
      </w:pPr>
    </w:p>
    <w:p w:rsidRPr="00BB6CE7" w:rsidR="0002011D" w:rsidP="0002011D" w:rsidRDefault="0002011D">
      <w:pPr>
        <w:spacing w:line="240" w:lineRule="atLeast"/>
        <w:rPr>
          <w:rFonts w:ascii="Times New Roman" w:hAnsi="Times New Roman"/>
          <w:b/>
          <w:sz w:val="24"/>
        </w:rPr>
      </w:pPr>
      <w:r w:rsidRPr="00BB6CE7">
        <w:rPr>
          <w:rFonts w:ascii="Times New Roman" w:hAnsi="Times New Roman"/>
          <w:b/>
          <w:sz w:val="24"/>
        </w:rPr>
        <w:t xml:space="preserve">Artikel 13g </w:t>
      </w:r>
    </w:p>
    <w:p w:rsidRPr="00BB6CE7" w:rsidR="0002011D" w:rsidP="0002011D" w:rsidRDefault="0002011D">
      <w:pPr>
        <w:spacing w:line="240" w:lineRule="atLeast"/>
        <w:rPr>
          <w:rFonts w:ascii="Times New Roman" w:hAnsi="Times New Roman"/>
          <w:sz w:val="24"/>
        </w:rPr>
      </w:pPr>
    </w:p>
    <w:p w:rsidRPr="00BB6CE7" w:rsidR="0002011D" w:rsidP="0002011D" w:rsidRDefault="0002011D">
      <w:pPr>
        <w:spacing w:line="240" w:lineRule="atLeast"/>
        <w:ind w:firstLine="284"/>
        <w:rPr>
          <w:rFonts w:ascii="Times New Roman" w:hAnsi="Times New Roman"/>
          <w:sz w:val="24"/>
        </w:rPr>
      </w:pPr>
      <w:r w:rsidRPr="00BB6CE7">
        <w:rPr>
          <w:rFonts w:ascii="Times New Roman" w:hAnsi="Times New Roman"/>
          <w:sz w:val="24"/>
        </w:rPr>
        <w:t xml:space="preserve">1. De gemeenteraad stelt een programma van aanpak vast op basis van de risicoprofielen met daarin een prioritering van gebouwen die mogelijk versterking behoeven. </w:t>
      </w:r>
    </w:p>
    <w:p w:rsidRPr="00BB6CE7" w:rsidR="0002011D" w:rsidP="00F31FF6" w:rsidRDefault="0002011D">
      <w:pPr>
        <w:spacing w:line="240" w:lineRule="atLeast"/>
        <w:ind w:firstLine="284"/>
        <w:rPr>
          <w:rFonts w:ascii="Times New Roman" w:hAnsi="Times New Roman"/>
          <w:sz w:val="24"/>
        </w:rPr>
      </w:pPr>
      <w:r w:rsidRPr="00BB6CE7">
        <w:rPr>
          <w:rFonts w:ascii="Times New Roman" w:hAnsi="Times New Roman"/>
          <w:sz w:val="24"/>
        </w:rPr>
        <w:t>2. Het programma bevat:</w:t>
      </w:r>
    </w:p>
    <w:p w:rsidRPr="00BB6CE7" w:rsidR="0002011D" w:rsidP="0002011D" w:rsidRDefault="0002011D">
      <w:pPr>
        <w:spacing w:line="240" w:lineRule="atLeast"/>
        <w:ind w:firstLine="284"/>
        <w:rPr>
          <w:rFonts w:ascii="Times New Roman" w:hAnsi="Times New Roman"/>
          <w:sz w:val="24"/>
        </w:rPr>
      </w:pPr>
      <w:r w:rsidRPr="00BB6CE7">
        <w:rPr>
          <w:rFonts w:ascii="Times New Roman" w:hAnsi="Times New Roman"/>
          <w:sz w:val="24"/>
        </w:rPr>
        <w:t>a. uitvoeringskaders voor de versterking binnen de gemeente;</w:t>
      </w:r>
    </w:p>
    <w:p w:rsidRPr="00BB6CE7" w:rsidR="0002011D" w:rsidP="0002011D" w:rsidRDefault="0002011D">
      <w:pPr>
        <w:spacing w:line="240" w:lineRule="atLeast"/>
        <w:ind w:firstLine="284"/>
        <w:rPr>
          <w:rFonts w:ascii="Times New Roman" w:hAnsi="Times New Roman"/>
          <w:sz w:val="24"/>
        </w:rPr>
      </w:pPr>
      <w:r w:rsidRPr="00BB6CE7">
        <w:rPr>
          <w:rFonts w:ascii="Times New Roman" w:hAnsi="Times New Roman"/>
          <w:sz w:val="24"/>
        </w:rPr>
        <w:t>b. de meerjarige planning voor het opnemen en beoordelen van gebouwen ten behoeve van het nemen van het versterkingsbesluit; en</w:t>
      </w:r>
    </w:p>
    <w:p w:rsidRPr="00BB6CE7" w:rsidR="0002011D" w:rsidP="0002011D" w:rsidRDefault="0002011D">
      <w:pPr>
        <w:spacing w:line="240" w:lineRule="atLeast"/>
        <w:ind w:firstLine="284"/>
        <w:rPr>
          <w:rFonts w:ascii="Times New Roman" w:hAnsi="Times New Roman"/>
          <w:sz w:val="24"/>
        </w:rPr>
      </w:pPr>
      <w:r w:rsidRPr="00BB6CE7">
        <w:rPr>
          <w:rFonts w:ascii="Times New Roman" w:hAnsi="Times New Roman"/>
          <w:sz w:val="24"/>
        </w:rPr>
        <w:t>c. de meerjarige planning voor de uitvoering van de versterkingsmaatregelen aan gebouwen.</w:t>
      </w:r>
    </w:p>
    <w:p w:rsidRPr="00BB6CE7" w:rsidR="0002011D" w:rsidP="0002011D" w:rsidRDefault="0002011D">
      <w:pPr>
        <w:spacing w:line="240" w:lineRule="atLeast"/>
        <w:ind w:firstLine="284"/>
        <w:rPr>
          <w:rFonts w:ascii="Times New Roman" w:hAnsi="Times New Roman"/>
          <w:sz w:val="24"/>
        </w:rPr>
      </w:pPr>
      <w:r w:rsidRPr="00BB6CE7">
        <w:rPr>
          <w:rFonts w:ascii="Times New Roman" w:hAnsi="Times New Roman"/>
          <w:sz w:val="24"/>
        </w:rPr>
        <w:t>3. De gemeenteraad verzoekt aan:</w:t>
      </w:r>
    </w:p>
    <w:p w:rsidRPr="00BB6CE7" w:rsidR="0002011D" w:rsidP="003A280C" w:rsidRDefault="0002011D">
      <w:pPr>
        <w:spacing w:line="240" w:lineRule="atLeast"/>
        <w:ind w:firstLine="284"/>
        <w:rPr>
          <w:rFonts w:ascii="Times New Roman" w:hAnsi="Times New Roman"/>
          <w:sz w:val="24"/>
        </w:rPr>
      </w:pPr>
      <w:r w:rsidRPr="00BB6CE7">
        <w:rPr>
          <w:rFonts w:ascii="Times New Roman" w:hAnsi="Times New Roman"/>
          <w:sz w:val="24"/>
        </w:rPr>
        <w:t xml:space="preserve">a. de inspecteur-generaal der mijnen om een advies over het ontwerp van het programma in relatie tot de veiligheid, en </w:t>
      </w:r>
    </w:p>
    <w:p w:rsidRPr="00BB6CE7" w:rsidR="0002011D" w:rsidP="003A280C" w:rsidRDefault="0002011D">
      <w:pPr>
        <w:spacing w:line="240" w:lineRule="atLeast"/>
        <w:ind w:firstLine="284"/>
        <w:rPr>
          <w:rFonts w:ascii="Times New Roman" w:hAnsi="Times New Roman"/>
          <w:sz w:val="24"/>
        </w:rPr>
      </w:pPr>
      <w:r w:rsidRPr="00BB6CE7">
        <w:rPr>
          <w:rFonts w:ascii="Times New Roman" w:hAnsi="Times New Roman"/>
          <w:sz w:val="24"/>
        </w:rPr>
        <w:t>b. Onze Minister van Binnenlandse Zaken en Koninkrijksrelaties om een oordeel over de uitvoerbaarheid van het ontwerp van het programma.</w:t>
      </w:r>
    </w:p>
    <w:p w:rsidRPr="00BB6CE7" w:rsidR="0002011D" w:rsidP="003A280C" w:rsidRDefault="0002011D">
      <w:pPr>
        <w:spacing w:line="240" w:lineRule="atLeast"/>
        <w:ind w:firstLine="284"/>
        <w:rPr>
          <w:rFonts w:ascii="Times New Roman" w:hAnsi="Times New Roman"/>
          <w:sz w:val="24"/>
        </w:rPr>
      </w:pPr>
      <w:r w:rsidRPr="00BB6CE7">
        <w:rPr>
          <w:rFonts w:ascii="Times New Roman" w:hAnsi="Times New Roman"/>
          <w:sz w:val="24"/>
        </w:rPr>
        <w:t xml:space="preserve">4. De inspecteur-generaal der mijnen geeft het advies, bedoeld in het derde lid, onderdeel a, en Onze Minister van Binnenlandse Zaken en Koninkrijksrelaties geeft het oordeel, bedoeld in het derde lid, onderdeel b, binnen zes weken na het verzoek van de gemeenteraad. </w:t>
      </w:r>
    </w:p>
    <w:p w:rsidRPr="00BB6CE7" w:rsidR="0002011D" w:rsidP="003A280C" w:rsidRDefault="0002011D">
      <w:pPr>
        <w:spacing w:line="240" w:lineRule="atLeast"/>
        <w:ind w:firstLine="284"/>
        <w:rPr>
          <w:rFonts w:ascii="Times New Roman" w:hAnsi="Times New Roman"/>
          <w:sz w:val="24"/>
        </w:rPr>
      </w:pPr>
      <w:r w:rsidRPr="00BB6CE7">
        <w:rPr>
          <w:rFonts w:ascii="Times New Roman" w:hAnsi="Times New Roman"/>
          <w:sz w:val="24"/>
        </w:rPr>
        <w:t xml:space="preserve">5. Indien de programma’s van alle gemeenten gezamenlijk niet uitvoerbaar zijn binnen de beschikbare capaciteit, stelt Onze Minister van Binnenlandse Zaken en Koninkrijksrelaties na overleg met de colleges een programma van aanpak vast voor alle betrokken gemeenten, waarbij zoveel mogelijk de prioritering van de programma’s van de gemeenten wordt gevolgd. </w:t>
      </w:r>
    </w:p>
    <w:p w:rsidRPr="00BB6CE7" w:rsidR="0002011D" w:rsidP="003A280C" w:rsidRDefault="0002011D">
      <w:pPr>
        <w:spacing w:line="240" w:lineRule="atLeast"/>
        <w:ind w:firstLine="284"/>
        <w:rPr>
          <w:rFonts w:ascii="Times New Roman" w:hAnsi="Times New Roman"/>
          <w:sz w:val="24"/>
        </w:rPr>
      </w:pPr>
      <w:r w:rsidRPr="00BB6CE7">
        <w:rPr>
          <w:rFonts w:ascii="Times New Roman" w:hAnsi="Times New Roman"/>
          <w:sz w:val="24"/>
        </w:rPr>
        <w:t>6. Onze Minister van Binnenlandse Zaken en Koninkrijksrelaties kan op verzoek van een eigenaar van een gebouw onderzoeken of het gebouw mogelijk versterking behoeft, indien de omstandigheden van het geval daartoe aanleiding geven.</w:t>
      </w:r>
    </w:p>
    <w:p w:rsidRPr="00BB6CE7" w:rsidR="0002011D" w:rsidP="003A280C" w:rsidRDefault="0002011D">
      <w:pPr>
        <w:spacing w:line="240" w:lineRule="atLeast"/>
        <w:ind w:firstLine="284"/>
        <w:rPr>
          <w:rFonts w:ascii="Times New Roman" w:hAnsi="Times New Roman"/>
          <w:sz w:val="24"/>
        </w:rPr>
      </w:pPr>
      <w:r w:rsidRPr="00BB6CE7">
        <w:rPr>
          <w:rFonts w:ascii="Times New Roman" w:hAnsi="Times New Roman"/>
          <w:sz w:val="24"/>
        </w:rPr>
        <w:t xml:space="preserve">7. Indien uit het onderzoek, bedoeld in het zesde lid, blijkt dat het gebouw mogelijk versterking behoeft, informeert Onze Minister van Binnenlandse Zaken en Koninkrijksrelaties de gemeenteraad. </w:t>
      </w:r>
    </w:p>
    <w:p w:rsidRPr="00BB6CE7" w:rsidR="0002011D" w:rsidP="003A280C" w:rsidRDefault="0002011D">
      <w:pPr>
        <w:spacing w:line="240" w:lineRule="atLeast"/>
        <w:ind w:firstLine="284"/>
        <w:rPr>
          <w:rFonts w:ascii="Times New Roman" w:hAnsi="Times New Roman"/>
          <w:sz w:val="24"/>
        </w:rPr>
      </w:pPr>
      <w:r w:rsidRPr="00BB6CE7">
        <w:rPr>
          <w:rFonts w:ascii="Times New Roman" w:hAnsi="Times New Roman"/>
          <w:sz w:val="24"/>
        </w:rPr>
        <w:t xml:space="preserve">8. Bij of krachtens algemene maatregel van bestuur worden regels gesteld over het programma en de advisering door de inspecteur-generaal der mijnen en kunnen regels worden gesteld over het bepaalde in het zesde en zevende lid. </w:t>
      </w:r>
    </w:p>
    <w:p w:rsidRPr="00BB6CE7" w:rsidR="0002011D" w:rsidP="0002011D" w:rsidRDefault="0002011D">
      <w:pPr>
        <w:spacing w:line="240" w:lineRule="atLeast"/>
        <w:rPr>
          <w:rFonts w:ascii="Times New Roman" w:hAnsi="Times New Roman"/>
          <w:b/>
          <w:sz w:val="24"/>
        </w:rPr>
      </w:pPr>
    </w:p>
    <w:p w:rsidRPr="00BB6CE7" w:rsidR="0002011D" w:rsidP="0002011D" w:rsidRDefault="0002011D">
      <w:pPr>
        <w:spacing w:line="240" w:lineRule="atLeast"/>
        <w:rPr>
          <w:rFonts w:ascii="Times New Roman" w:hAnsi="Times New Roman"/>
          <w:b/>
          <w:sz w:val="24"/>
        </w:rPr>
      </w:pPr>
      <w:r w:rsidRPr="00BB6CE7">
        <w:rPr>
          <w:rFonts w:ascii="Times New Roman" w:hAnsi="Times New Roman"/>
          <w:b/>
          <w:sz w:val="24"/>
        </w:rPr>
        <w:t xml:space="preserve">Artikel 13h </w:t>
      </w:r>
    </w:p>
    <w:p w:rsidRPr="00BB6CE7" w:rsidR="0002011D" w:rsidP="0002011D" w:rsidRDefault="0002011D">
      <w:pPr>
        <w:spacing w:line="240" w:lineRule="atLeast"/>
        <w:rPr>
          <w:rFonts w:ascii="Times New Roman" w:hAnsi="Times New Roman"/>
          <w:sz w:val="24"/>
        </w:rPr>
      </w:pPr>
    </w:p>
    <w:p w:rsidRPr="00BB6CE7" w:rsidR="0002011D" w:rsidP="003A280C" w:rsidRDefault="0002011D">
      <w:pPr>
        <w:spacing w:line="240" w:lineRule="atLeast"/>
        <w:ind w:firstLine="284"/>
        <w:rPr>
          <w:rFonts w:ascii="Times New Roman" w:hAnsi="Times New Roman"/>
          <w:sz w:val="24"/>
        </w:rPr>
      </w:pPr>
      <w:r w:rsidRPr="00BB6CE7">
        <w:rPr>
          <w:rFonts w:ascii="Times New Roman" w:hAnsi="Times New Roman"/>
          <w:sz w:val="24"/>
        </w:rPr>
        <w:t>Bij of krachtens algemene maatregel van bestuur worden regels gesteld over de wijze waarop wordt vastgesteld of een gebouw aan de veiligheidsnorm voldoet en de wijze waarop wordt bepaald welke maatregelen nodig zijn om een gebouw aan de veiligheidsnorm te laten voldoen.</w:t>
      </w:r>
      <w:bookmarkStart w:name="_Hlk43476291" w:id="1"/>
    </w:p>
    <w:p w:rsidRPr="00BB6CE7" w:rsidR="0002011D" w:rsidP="0002011D" w:rsidRDefault="0002011D">
      <w:pPr>
        <w:spacing w:line="240" w:lineRule="atLeast"/>
        <w:rPr>
          <w:rFonts w:ascii="Times New Roman" w:hAnsi="Times New Roman"/>
          <w:sz w:val="24"/>
        </w:rPr>
      </w:pPr>
    </w:p>
    <w:p w:rsidRPr="00BB6CE7" w:rsidR="0002011D" w:rsidP="0002011D" w:rsidRDefault="0002011D">
      <w:pPr>
        <w:spacing w:line="240" w:lineRule="atLeast"/>
        <w:rPr>
          <w:rFonts w:ascii="Times New Roman" w:hAnsi="Times New Roman"/>
          <w:b/>
          <w:sz w:val="24"/>
        </w:rPr>
      </w:pPr>
      <w:bookmarkStart w:name="_Hlk52274748" w:id="2"/>
      <w:r w:rsidRPr="00BB6CE7">
        <w:rPr>
          <w:rFonts w:ascii="Times New Roman" w:hAnsi="Times New Roman"/>
          <w:b/>
          <w:sz w:val="24"/>
        </w:rPr>
        <w:t xml:space="preserve">Artikel 13i </w:t>
      </w:r>
    </w:p>
    <w:p w:rsidRPr="00BB6CE7" w:rsidR="003A280C" w:rsidP="003A280C" w:rsidRDefault="003A280C">
      <w:pPr>
        <w:rPr>
          <w:rFonts w:ascii="Times New Roman" w:hAnsi="Times New Roman"/>
          <w:sz w:val="24"/>
        </w:rPr>
      </w:pPr>
    </w:p>
    <w:p w:rsidRPr="00BB6CE7" w:rsidR="0002011D" w:rsidP="003A280C" w:rsidRDefault="0002011D">
      <w:pPr>
        <w:ind w:firstLine="284"/>
        <w:rPr>
          <w:rFonts w:ascii="Times New Roman" w:hAnsi="Times New Roman"/>
          <w:sz w:val="24"/>
        </w:rPr>
      </w:pPr>
      <w:r w:rsidRPr="00BB6CE7">
        <w:rPr>
          <w:rFonts w:ascii="Times New Roman" w:hAnsi="Times New Roman"/>
          <w:sz w:val="24"/>
        </w:rPr>
        <w:t>1. Onze Minister van Binnenlandse Zaken en Koninkrijksrelaties beoordeelt conform de prioritering in het programma van aanpak of een gebouw aan de veiligheidsnorm voldoet.</w:t>
      </w:r>
    </w:p>
    <w:p w:rsidRPr="00BB6CE7" w:rsidR="0002011D" w:rsidP="003A280C" w:rsidRDefault="0002011D">
      <w:pPr>
        <w:ind w:firstLine="284"/>
        <w:rPr>
          <w:rFonts w:ascii="Times New Roman" w:hAnsi="Times New Roman"/>
          <w:sz w:val="24"/>
        </w:rPr>
      </w:pPr>
      <w:r w:rsidRPr="00BB6CE7">
        <w:rPr>
          <w:rFonts w:ascii="Times New Roman" w:hAnsi="Times New Roman"/>
          <w:sz w:val="24"/>
        </w:rPr>
        <w:t xml:space="preserve">2. Indien een gebouw aan de veiligheidsnorm voldoet, neemt Onze Minister van Binnenlandse Zaken en Koninkrijksrelaties een besluit inhoudende dat het gebouw aan de veiligheidsnorm voldoet en geen versterkingsmaatregelen noodzakelijk zijn. De minister zendt een afschrift van dit besluit aan het college van de gemeente waarin het gebouw is gelegen en, indien het gebouw of het terrein waarop het staat een rijksmonument is, aan Onze Minister van Onderwijs, Cultuur en Wetenschap. </w:t>
      </w:r>
    </w:p>
    <w:bookmarkEnd w:id="2"/>
    <w:p w:rsidRPr="00BB6CE7" w:rsidR="0002011D" w:rsidP="003A280C" w:rsidRDefault="0002011D">
      <w:pPr>
        <w:ind w:firstLine="284"/>
        <w:rPr>
          <w:rFonts w:ascii="Times New Roman" w:hAnsi="Times New Roman"/>
          <w:sz w:val="24"/>
        </w:rPr>
      </w:pPr>
      <w:r w:rsidRPr="00BB6CE7">
        <w:rPr>
          <w:rFonts w:ascii="Times New Roman" w:hAnsi="Times New Roman"/>
          <w:sz w:val="24"/>
        </w:rPr>
        <w:t xml:space="preserve">3. Indien een gebouw niet aan de veiligheidsnorm voldoet, zendt Onze Minister van Binnenlandse Zaken en Koninkrijksrelaties aan de eigenaar de beoordeling, bedoeld in het eerste lid. In die beoordeling is in ieder geval opgenomen de soort maatregelen die nodig zijn om het gebouw aan de veiligheidsnorm te laten voldoen, waarbij, voor zover van toepassing, rekening wordt gehouden met de monumentale of karakteristieke waarde van het gebouw. </w:t>
      </w:r>
    </w:p>
    <w:p w:rsidRPr="00BB6CE7" w:rsidR="0002011D" w:rsidP="003A280C" w:rsidRDefault="0002011D">
      <w:pPr>
        <w:ind w:firstLine="284"/>
        <w:rPr>
          <w:rFonts w:ascii="Times New Roman" w:hAnsi="Times New Roman"/>
          <w:sz w:val="24"/>
        </w:rPr>
      </w:pPr>
      <w:r w:rsidRPr="00BB6CE7">
        <w:rPr>
          <w:rFonts w:ascii="Times New Roman" w:hAnsi="Times New Roman"/>
          <w:sz w:val="24"/>
        </w:rPr>
        <w:t xml:space="preserve">4. In het geval, bedoeld in het derde lid, </w:t>
      </w:r>
      <w:r w:rsidRPr="00BB6CE7" w:rsidDel="00300F0F">
        <w:rPr>
          <w:rFonts w:ascii="Times New Roman" w:hAnsi="Times New Roman"/>
          <w:sz w:val="24"/>
        </w:rPr>
        <w:t xml:space="preserve">wordt in overleg met de eigenaar </w:t>
      </w:r>
      <w:r w:rsidRPr="00BB6CE7">
        <w:rPr>
          <w:rFonts w:ascii="Times New Roman" w:hAnsi="Times New Roman"/>
          <w:sz w:val="24"/>
        </w:rPr>
        <w:t xml:space="preserve">van het gebouw </w:t>
      </w:r>
      <w:r w:rsidRPr="00BB6CE7" w:rsidDel="00300F0F">
        <w:rPr>
          <w:rFonts w:ascii="Times New Roman" w:hAnsi="Times New Roman"/>
          <w:sz w:val="24"/>
        </w:rPr>
        <w:t>een versterkingsbesluit voorbereid</w:t>
      </w:r>
      <w:r w:rsidRPr="00BB6CE7">
        <w:rPr>
          <w:rFonts w:ascii="Times New Roman" w:hAnsi="Times New Roman"/>
          <w:sz w:val="24"/>
        </w:rPr>
        <w:t xml:space="preserve">, nadat de eigenaar in de gelegenheid is gesteld schriftelijk kenbaar te maken dat hij zijn vordering tot vergoeding van schade op de exploitant ter zake van de kosten van de versterkingsmaatregelen overdraagt aan de Staat. </w:t>
      </w:r>
    </w:p>
    <w:p w:rsidRPr="00BB6CE7" w:rsidR="0002011D" w:rsidP="003A280C" w:rsidRDefault="0002011D">
      <w:pPr>
        <w:ind w:firstLine="284"/>
        <w:rPr>
          <w:rFonts w:ascii="Times New Roman" w:hAnsi="Times New Roman"/>
          <w:sz w:val="24"/>
        </w:rPr>
      </w:pPr>
      <w:r w:rsidRPr="00BB6CE7">
        <w:rPr>
          <w:rFonts w:ascii="Times New Roman" w:hAnsi="Times New Roman"/>
          <w:sz w:val="24"/>
        </w:rPr>
        <w:t xml:space="preserve">5. De eigenaar van een gebouw kan schriftelijk bij Onze Minister van Binnenlandse Zaken en Koninkrijksrelaties bedenkingen indienen over de beoordeling, bedoeld in het derde lid, tot het tijdstip waarop de minister een versterkingsbesluit heeft bekendgemaakt. </w:t>
      </w:r>
    </w:p>
    <w:p w:rsidRPr="00BB6CE7" w:rsidR="0002011D" w:rsidP="003A280C" w:rsidRDefault="0002011D">
      <w:pPr>
        <w:ind w:firstLine="284"/>
        <w:rPr>
          <w:rFonts w:ascii="Times New Roman" w:hAnsi="Times New Roman"/>
          <w:sz w:val="24"/>
        </w:rPr>
      </w:pPr>
      <w:r w:rsidRPr="00BB6CE7">
        <w:rPr>
          <w:rFonts w:ascii="Times New Roman" w:hAnsi="Times New Roman"/>
          <w:sz w:val="24"/>
        </w:rPr>
        <w:t xml:space="preserve">6. Indien de eigenaar bedenkingen als bedoeld in het vijfde lid indient, neemt Onze Minister van Binnenlandse Zaken en Koninkrijksrelaties binnen acht weken na ontvangst ervan en met inachtneming van de ingediende bedenkingen een versterkingsbesluit of, indien de eigenaar daarom heeft verzocht, een besluit dat het gebouw niet wordt versterkt indien daardoor de belangen van gebruikers of derde belanghebbenden niet worden geschaad. In bijzondere gevallen verband houdende met de complexiteit daarvan of het aantal te nemen besluiten kan de termijn, genoemd in de eerste volzin, eenmaal worden verlengd met ten hoogste zes weken. </w:t>
      </w:r>
    </w:p>
    <w:p w:rsidRPr="00BB6CE7" w:rsidR="0002011D" w:rsidP="003A280C" w:rsidRDefault="0002011D">
      <w:pPr>
        <w:ind w:firstLine="284"/>
        <w:rPr>
          <w:rFonts w:ascii="Times New Roman" w:hAnsi="Times New Roman"/>
          <w:sz w:val="24"/>
        </w:rPr>
      </w:pPr>
      <w:r w:rsidRPr="00BB6CE7">
        <w:rPr>
          <w:rFonts w:ascii="Times New Roman" w:hAnsi="Times New Roman"/>
          <w:sz w:val="24"/>
        </w:rPr>
        <w:t>7. Indien een besluit, bedoeld in het zesde lid, wordt genomen dat een gebouw niet wordt versterkt, zendt Onze Minister van Binnenlandse Zaken en Koninkrijksrelaties een afschrift hiervan aan het college van de gemeente waarin het gebouw is gelegen en, indien het gebouw of het terrein waarop het staat een rijksmonument is, aan Onze Minister van Onderwijs, Cultuur en Wetenschap, en draagt de minister zorg voor inschrijving van dit besluit in de openbare registers, bedoeld in artikel 16 van Boek 3 van het Burgerlijk Wetboek, nadat het besluit onherroepelijk is geworden.</w:t>
      </w:r>
    </w:p>
    <w:p w:rsidRPr="00BB6CE7" w:rsidR="003A280C" w:rsidP="003A280C" w:rsidRDefault="003A280C">
      <w:pPr>
        <w:rPr>
          <w:rFonts w:ascii="Times New Roman" w:hAnsi="Times New Roman"/>
          <w:sz w:val="24"/>
        </w:rPr>
      </w:pPr>
    </w:p>
    <w:p w:rsidRPr="00BB6CE7" w:rsidR="0002011D" w:rsidP="003A280C" w:rsidRDefault="0002011D">
      <w:pPr>
        <w:rPr>
          <w:rFonts w:ascii="Times New Roman" w:hAnsi="Times New Roman"/>
          <w:b/>
          <w:sz w:val="24"/>
        </w:rPr>
      </w:pPr>
      <w:r w:rsidRPr="00BB6CE7">
        <w:rPr>
          <w:rFonts w:ascii="Times New Roman" w:hAnsi="Times New Roman"/>
          <w:b/>
          <w:sz w:val="24"/>
        </w:rPr>
        <w:t>Artikel 13j</w:t>
      </w:r>
    </w:p>
    <w:p w:rsidRPr="00BB6CE7" w:rsidR="003A280C" w:rsidP="003A280C" w:rsidRDefault="003A280C">
      <w:pPr>
        <w:rPr>
          <w:rFonts w:ascii="Times New Roman" w:hAnsi="Times New Roman"/>
          <w:sz w:val="24"/>
        </w:rPr>
      </w:pPr>
    </w:p>
    <w:p w:rsidRPr="00BB6CE7" w:rsidR="0002011D" w:rsidP="003A280C" w:rsidRDefault="0002011D">
      <w:pPr>
        <w:ind w:firstLine="284"/>
        <w:rPr>
          <w:rFonts w:ascii="Times New Roman" w:hAnsi="Times New Roman"/>
          <w:sz w:val="24"/>
        </w:rPr>
      </w:pPr>
      <w:r w:rsidRPr="00BB6CE7">
        <w:rPr>
          <w:rFonts w:ascii="Times New Roman" w:hAnsi="Times New Roman"/>
          <w:sz w:val="24"/>
        </w:rPr>
        <w:t xml:space="preserve">1. Onze Minister van Binnenlandse Zaken en Koninkrijksrelaties neemt </w:t>
      </w:r>
      <w:bookmarkStart w:name="_Hlk60756527" w:id="3"/>
      <w:r w:rsidRPr="00BB6CE7" w:rsidR="0064472E">
        <w:rPr>
          <w:rFonts w:ascii="Times New Roman" w:hAnsi="Times New Roman"/>
          <w:sz w:val="24"/>
        </w:rPr>
        <w:t>binnen een in overleg met de eigenaar te bepalen redelijke termijn, maar uiterlijk binnen één jaar na de dagtekening van de beoordeling, bedoeld in artikel 13i, derde lid,</w:t>
      </w:r>
      <w:bookmarkEnd w:id="3"/>
      <w:r w:rsidRPr="00BB6CE7" w:rsidR="0064472E">
        <w:rPr>
          <w:rFonts w:ascii="Times New Roman" w:hAnsi="Times New Roman"/>
          <w:sz w:val="24"/>
        </w:rPr>
        <w:t xml:space="preserve"> </w:t>
      </w:r>
      <w:r w:rsidRPr="00BB6CE7">
        <w:rPr>
          <w:rFonts w:ascii="Times New Roman" w:hAnsi="Times New Roman"/>
          <w:sz w:val="24"/>
        </w:rPr>
        <w:t xml:space="preserve">een versterkingsbesluit dat in ieder geval bevat: </w:t>
      </w:r>
    </w:p>
    <w:p w:rsidRPr="00BB6CE7" w:rsidR="0002011D" w:rsidP="003A280C" w:rsidRDefault="0002011D">
      <w:pPr>
        <w:ind w:firstLine="284"/>
        <w:rPr>
          <w:rFonts w:ascii="Times New Roman" w:hAnsi="Times New Roman"/>
          <w:sz w:val="24"/>
        </w:rPr>
      </w:pPr>
      <w:r w:rsidRPr="00BB6CE7">
        <w:rPr>
          <w:rFonts w:ascii="Times New Roman" w:hAnsi="Times New Roman"/>
          <w:sz w:val="24"/>
        </w:rPr>
        <w:t xml:space="preserve">a. een overzicht van de te treffen versterkingsmaatregelen die nodig zijn om een gebouw aan de veiligheidsnorm te laten voldoen, en </w:t>
      </w:r>
    </w:p>
    <w:p w:rsidRPr="00BB6CE7" w:rsidR="0002011D" w:rsidP="003A280C" w:rsidRDefault="0002011D">
      <w:pPr>
        <w:ind w:firstLine="284"/>
        <w:rPr>
          <w:rFonts w:ascii="Times New Roman" w:hAnsi="Times New Roman"/>
          <w:sz w:val="24"/>
        </w:rPr>
      </w:pPr>
      <w:r w:rsidRPr="00BB6CE7">
        <w:rPr>
          <w:rFonts w:ascii="Times New Roman" w:hAnsi="Times New Roman"/>
          <w:sz w:val="24"/>
        </w:rPr>
        <w:t>b. de aanspraak van de eigenaar op vergoeding van de kosten voor de uitvoering van de versterkingsmaatregelen, bedoeld in onderdeel a, indien de eigenaar zijn vordering tot vergoeding van schade als bedoeld in artikel 13i, vierde lid, heeft overgedragen aan de Staat.</w:t>
      </w:r>
    </w:p>
    <w:p w:rsidRPr="00BB6CE7" w:rsidR="0002011D" w:rsidP="003A280C" w:rsidRDefault="0002011D">
      <w:pPr>
        <w:ind w:firstLine="284"/>
        <w:rPr>
          <w:rFonts w:ascii="Times New Roman" w:hAnsi="Times New Roman"/>
          <w:sz w:val="24"/>
        </w:rPr>
      </w:pPr>
      <w:r w:rsidRPr="00BB6CE7">
        <w:rPr>
          <w:rFonts w:ascii="Times New Roman" w:hAnsi="Times New Roman"/>
          <w:sz w:val="24"/>
        </w:rPr>
        <w:t xml:space="preserve">2. In bijzondere gevallen verband houdende met de complexiteit daarvan of het aantal te nemen besluiten kan de termijn, genoemd in het eerste lid, eenmaal worden verlengd met een redelijke termijn. </w:t>
      </w:r>
    </w:p>
    <w:p w:rsidRPr="00BB6CE7" w:rsidR="0002011D" w:rsidP="003A280C" w:rsidRDefault="0002011D">
      <w:pPr>
        <w:ind w:firstLine="284"/>
        <w:rPr>
          <w:rFonts w:ascii="Times New Roman" w:hAnsi="Times New Roman"/>
          <w:sz w:val="24"/>
        </w:rPr>
      </w:pPr>
      <w:r w:rsidRPr="00BB6CE7">
        <w:rPr>
          <w:rFonts w:ascii="Times New Roman" w:hAnsi="Times New Roman"/>
          <w:sz w:val="24"/>
        </w:rPr>
        <w:t>3. In afwijking van het eerste lid, onderdeel a, kan een versterkingsbesluit voor een beschermd monument een overzicht van de te treffen maatregelen bevatten waardoor de veiligheid verbetert, maar met het oog op het behoud van de monumentale waarden niet volledig wordt voldaan aan de veiligheidsnorm.</w:t>
      </w:r>
    </w:p>
    <w:p w:rsidRPr="00BB6CE7" w:rsidR="0002011D" w:rsidP="003A280C" w:rsidRDefault="0002011D">
      <w:pPr>
        <w:ind w:firstLine="284"/>
        <w:rPr>
          <w:rFonts w:ascii="Times New Roman" w:hAnsi="Times New Roman"/>
          <w:sz w:val="24"/>
        </w:rPr>
      </w:pPr>
      <w:r w:rsidRPr="00BB6CE7">
        <w:rPr>
          <w:rFonts w:ascii="Times New Roman" w:hAnsi="Times New Roman"/>
          <w:sz w:val="24"/>
        </w:rPr>
        <w:t>4. In een versterkingsbesluit kunnen op verzoek van de eigenaar andere maatregelen worden opgenomen om een gebouw aan de veiligheidsnorm te laten voldoen dan de versterkingsmaatregelen. De extra kosten daarvan komen voor rekening van de eigenaar.</w:t>
      </w:r>
    </w:p>
    <w:p w:rsidRPr="00BB6CE7" w:rsidR="0002011D" w:rsidP="003A280C" w:rsidRDefault="0002011D">
      <w:pPr>
        <w:ind w:firstLine="284"/>
        <w:rPr>
          <w:rFonts w:ascii="Times New Roman" w:hAnsi="Times New Roman"/>
          <w:sz w:val="24"/>
        </w:rPr>
      </w:pPr>
      <w:r w:rsidRPr="00BB6CE7">
        <w:rPr>
          <w:rFonts w:ascii="Times New Roman" w:hAnsi="Times New Roman"/>
          <w:sz w:val="24"/>
        </w:rPr>
        <w:t>5. In een versterkingsbesluit kunnen op verzoek van de eigenaar werkzaamheden worden opgenomen die niet noodzakelijk zijn om een gebouw aan de veiligheidsnorm te laten voldoen, indien deze werkzaamheden geen onredelijke vertraging opleveren voor het laten voldoen van het gebouw of andere gebouwen aan de veiligheidsnorm. Deze werkzaamheden worden uitgevoerd op kosten van de eigenaar.</w:t>
      </w:r>
    </w:p>
    <w:p w:rsidRPr="00BB6CE7" w:rsidR="0002011D" w:rsidP="003A280C" w:rsidRDefault="0002011D">
      <w:pPr>
        <w:ind w:firstLine="284"/>
        <w:rPr>
          <w:rFonts w:ascii="Times New Roman" w:hAnsi="Times New Roman"/>
          <w:sz w:val="24"/>
        </w:rPr>
      </w:pPr>
      <w:r w:rsidRPr="00BB6CE7">
        <w:rPr>
          <w:rFonts w:ascii="Times New Roman" w:hAnsi="Times New Roman"/>
          <w:sz w:val="24"/>
        </w:rPr>
        <w:t>6. Onze Minister van Binnenlandse Zaken en Koninkrijksrelaties verbindt aan het versterkingsbesluit de voorwaarde dat de aanspraak, bedoeld in het eerste lid, onderdeel b, vervalt indien:</w:t>
      </w:r>
    </w:p>
    <w:p w:rsidRPr="00BB6CE7" w:rsidR="0002011D" w:rsidP="003A280C" w:rsidRDefault="0002011D">
      <w:pPr>
        <w:ind w:firstLine="284"/>
        <w:rPr>
          <w:rFonts w:ascii="Times New Roman" w:hAnsi="Times New Roman"/>
          <w:sz w:val="24"/>
        </w:rPr>
      </w:pPr>
      <w:r w:rsidRPr="00BB6CE7">
        <w:rPr>
          <w:rFonts w:ascii="Times New Roman" w:hAnsi="Times New Roman"/>
          <w:sz w:val="24"/>
        </w:rPr>
        <w:t xml:space="preserve">a. door de exploitant met de eigenaar of diens vertegenwoordiger een vaststellingsovereenkomst is gesloten, tenzij dit zou leiden tot een onbillijkheid van overwegende aard; </w:t>
      </w:r>
    </w:p>
    <w:p w:rsidRPr="00BB6CE7" w:rsidR="0002011D" w:rsidP="003A280C" w:rsidRDefault="0002011D">
      <w:pPr>
        <w:ind w:firstLine="284"/>
        <w:rPr>
          <w:rFonts w:ascii="Times New Roman" w:hAnsi="Times New Roman"/>
          <w:sz w:val="24"/>
        </w:rPr>
      </w:pPr>
      <w:r w:rsidRPr="00BB6CE7">
        <w:rPr>
          <w:rFonts w:ascii="Times New Roman" w:hAnsi="Times New Roman"/>
          <w:sz w:val="24"/>
        </w:rPr>
        <w:t xml:space="preserve">b. door de eigenaar of diens vertegenwoordiger met de exploitant onderhandeld wordt met het doel te komen tot een vergoeding van de kosten van de versterkingsmaatregelen; </w:t>
      </w:r>
    </w:p>
    <w:p w:rsidRPr="00BB6CE7" w:rsidR="0002011D" w:rsidP="003A280C" w:rsidRDefault="0002011D">
      <w:pPr>
        <w:ind w:firstLine="284"/>
        <w:rPr>
          <w:rFonts w:ascii="Times New Roman" w:hAnsi="Times New Roman"/>
          <w:sz w:val="24"/>
        </w:rPr>
      </w:pPr>
      <w:r w:rsidRPr="00BB6CE7">
        <w:rPr>
          <w:rFonts w:ascii="Times New Roman" w:hAnsi="Times New Roman"/>
          <w:sz w:val="24"/>
        </w:rPr>
        <w:t>c. door de eigenaar een vordering is ingesteld bij de burgerlijke rechter, tenzij de vordering bij de burgerlijke rechter met instemming van de gedaagde door de eige</w:t>
      </w:r>
      <w:r w:rsidRPr="00BB6CE7" w:rsidR="002A03E4">
        <w:rPr>
          <w:rFonts w:ascii="Times New Roman" w:hAnsi="Times New Roman"/>
          <w:sz w:val="24"/>
        </w:rPr>
        <w:t>naar wordt ingetrokken;</w:t>
      </w:r>
    </w:p>
    <w:p w:rsidRPr="00BB6CE7" w:rsidR="0002011D" w:rsidP="003A280C" w:rsidRDefault="0002011D">
      <w:pPr>
        <w:ind w:firstLine="284"/>
        <w:rPr>
          <w:rFonts w:ascii="Times New Roman" w:hAnsi="Times New Roman"/>
          <w:sz w:val="24"/>
        </w:rPr>
      </w:pPr>
      <w:r w:rsidRPr="00BB6CE7">
        <w:rPr>
          <w:rFonts w:ascii="Times New Roman" w:hAnsi="Times New Roman"/>
          <w:sz w:val="24"/>
        </w:rPr>
        <w:t>d. de burgerlijke rechter uitspraak heeft gedaan over de aanspraak op en de omvang van de vergoeding van de kosten van de versterkingsmaatregelen.</w:t>
      </w:r>
    </w:p>
    <w:p w:rsidRPr="00BB6CE7" w:rsidR="0002011D" w:rsidP="003A280C" w:rsidRDefault="0002011D">
      <w:pPr>
        <w:ind w:firstLine="284"/>
        <w:rPr>
          <w:rFonts w:ascii="Times New Roman" w:hAnsi="Times New Roman"/>
          <w:sz w:val="24"/>
        </w:rPr>
      </w:pPr>
      <w:r w:rsidRPr="00BB6CE7">
        <w:rPr>
          <w:rFonts w:ascii="Times New Roman" w:hAnsi="Times New Roman"/>
          <w:sz w:val="24"/>
        </w:rPr>
        <w:t>7. Onze Minister van Binnenlandse Zaken en Koninkrijksrelaties kan bij de aanspraak, bedoeld in het eerste lid, onderdeel b, voor zover de versterkingsmaatregelen tevens voorzien in herstel van schade en dit redelijk is, rekening houden met de door het Instituut uitgekeerde of uit te keren vergoeding van deze schade.</w:t>
      </w:r>
    </w:p>
    <w:p w:rsidRPr="00BB6CE7" w:rsidR="0002011D" w:rsidP="003A280C" w:rsidRDefault="0002011D">
      <w:pPr>
        <w:ind w:firstLine="284"/>
        <w:rPr>
          <w:rFonts w:ascii="Times New Roman" w:hAnsi="Times New Roman"/>
          <w:sz w:val="24"/>
        </w:rPr>
      </w:pPr>
      <w:r w:rsidRPr="00BB6CE7">
        <w:rPr>
          <w:rFonts w:ascii="Times New Roman" w:hAnsi="Times New Roman"/>
          <w:sz w:val="24"/>
        </w:rPr>
        <w:t>8. Onze Minister van Binnenlandse Zaken en Koninkrijksrelaties kan naast de voorwaarde, bedoeld in het zesde lid, aan het versterkingsbesluit andere voorwaarden verbinden.</w:t>
      </w:r>
    </w:p>
    <w:p w:rsidRPr="00BB6CE7" w:rsidR="0002011D" w:rsidP="003A280C" w:rsidRDefault="0002011D">
      <w:pPr>
        <w:ind w:firstLine="284"/>
        <w:rPr>
          <w:rFonts w:ascii="Times New Roman" w:hAnsi="Times New Roman"/>
          <w:sz w:val="24"/>
        </w:rPr>
      </w:pPr>
      <w:r w:rsidRPr="00BB6CE7">
        <w:rPr>
          <w:rFonts w:ascii="Times New Roman" w:hAnsi="Times New Roman"/>
          <w:sz w:val="24"/>
        </w:rPr>
        <w:t>9. Indien het versterkingsbesluit betrekking heeft op een rijksmonument zendt Onze Minister van Binnenlandse Zaken en Koninkrijksrelaties onmiddellijk na de bekendmaking van het versterkingsbesluit een afschrift van dat besluit aan Onze Minister van Onderwijs, Cultuur en Wetenschap en, indien het rijksmonument is gelegen buiten de bebouwde kom aan gedeputeerde staten.</w:t>
      </w:r>
    </w:p>
    <w:p w:rsidRPr="00BB6CE7" w:rsidR="0002011D" w:rsidP="003A280C" w:rsidRDefault="0002011D">
      <w:pPr>
        <w:ind w:firstLine="284"/>
        <w:rPr>
          <w:rFonts w:ascii="Times New Roman" w:hAnsi="Times New Roman"/>
          <w:sz w:val="24"/>
        </w:rPr>
      </w:pPr>
      <w:r w:rsidRPr="00BB6CE7">
        <w:rPr>
          <w:rFonts w:ascii="Times New Roman" w:hAnsi="Times New Roman"/>
          <w:sz w:val="24"/>
        </w:rPr>
        <w:t>10. Bij of krachtens algemene maatregel van bestuur worden nadere regels gesteld omtrent de aanspraak, bedoeld in het eerste lid, onderdeel b, en kunnen nadere regels worden gesteld over het bepaalde in het zesde en zevende lid.</w:t>
      </w:r>
    </w:p>
    <w:p w:rsidRPr="00BB6CE7" w:rsidR="003A280C" w:rsidP="003A280C" w:rsidRDefault="003A280C">
      <w:pPr>
        <w:rPr>
          <w:rFonts w:ascii="Times New Roman" w:hAnsi="Times New Roman"/>
          <w:sz w:val="24"/>
        </w:rPr>
      </w:pPr>
    </w:p>
    <w:p w:rsidRPr="00BB6CE7" w:rsidR="0002011D" w:rsidP="003A280C" w:rsidRDefault="0002011D">
      <w:pPr>
        <w:rPr>
          <w:rFonts w:ascii="Times New Roman" w:hAnsi="Times New Roman"/>
          <w:b/>
          <w:sz w:val="24"/>
        </w:rPr>
      </w:pPr>
      <w:r w:rsidRPr="00BB6CE7">
        <w:rPr>
          <w:rFonts w:ascii="Times New Roman" w:hAnsi="Times New Roman"/>
          <w:b/>
          <w:sz w:val="24"/>
        </w:rPr>
        <w:t>Artikel 13k</w:t>
      </w:r>
    </w:p>
    <w:p w:rsidRPr="00BB6CE7" w:rsidR="003A280C" w:rsidP="003A280C" w:rsidRDefault="003A280C">
      <w:pPr>
        <w:rPr>
          <w:rFonts w:ascii="Times New Roman" w:hAnsi="Times New Roman"/>
          <w:sz w:val="24"/>
        </w:rPr>
      </w:pPr>
    </w:p>
    <w:p w:rsidRPr="00BB6CE7" w:rsidR="0002011D" w:rsidP="003A280C" w:rsidRDefault="0002011D">
      <w:pPr>
        <w:ind w:firstLine="284"/>
        <w:rPr>
          <w:rFonts w:ascii="Times New Roman" w:hAnsi="Times New Roman"/>
          <w:sz w:val="24"/>
        </w:rPr>
      </w:pPr>
      <w:r w:rsidRPr="00BB6CE7">
        <w:rPr>
          <w:rFonts w:ascii="Times New Roman" w:hAnsi="Times New Roman"/>
          <w:sz w:val="24"/>
        </w:rPr>
        <w:t>1. Indien Onze Minister van Binnenlandse Zaken en Koninkrijksrelaties door toedoen van de eigenaar of gebruiker niet kan vaststellen of een gebouw aan de veiligheidsnorm voldoet en belangen van de eigenaar, gebruiker of derde belanghebbenden niet worden geschaad, besluit de minister dat een gebouw niet wordt versterkt. De minister zendt een afschrift van dit besluit aan het college van de gemeente waarin het gebouw is gelegen, en, indien het gebouw of het terrein waarop het staat een rijksmonument is, aan Onze Minister van Onderwijs, Cultuur en Wetenschap, en draagt zorg voor inschrijving van dit besluit in de openbare registers, bedoeld in artikel 16 van Boek 3 van het Burgerlijk Wetboek, nadat het besluit onherroepelijk is geworden.</w:t>
      </w:r>
    </w:p>
    <w:p w:rsidRPr="00BB6CE7" w:rsidR="0002011D" w:rsidP="003A280C" w:rsidRDefault="0002011D">
      <w:pPr>
        <w:ind w:firstLine="284"/>
        <w:rPr>
          <w:rFonts w:ascii="Times New Roman" w:hAnsi="Times New Roman"/>
          <w:sz w:val="24"/>
        </w:rPr>
      </w:pPr>
      <w:r w:rsidRPr="00BB6CE7">
        <w:rPr>
          <w:rFonts w:ascii="Times New Roman" w:hAnsi="Times New Roman"/>
          <w:sz w:val="24"/>
        </w:rPr>
        <w:t xml:space="preserve">2. Onze Minister van Binnenlandse Zaken en Koninkrijksrelaties kan ten behoeve van de beoordeling, bedoeld in artikel 13i, eerste lid, de uitvoering van de versterkingsmaatregelen en voor het gebruik, bedoeld in het derde lid, personen aanwijzen die bevoegd zijn met medeneming van de benodigde apparatuur en andere hulpmiddelen, een gebouw met inbegrip van een woning binnen te treden. </w:t>
      </w:r>
    </w:p>
    <w:p w:rsidRPr="00BB6CE7" w:rsidR="0002011D" w:rsidP="003A280C" w:rsidRDefault="0002011D">
      <w:pPr>
        <w:ind w:firstLine="284"/>
        <w:rPr>
          <w:rFonts w:ascii="Times New Roman" w:hAnsi="Times New Roman"/>
          <w:sz w:val="24"/>
        </w:rPr>
      </w:pPr>
      <w:r w:rsidRPr="00BB6CE7">
        <w:rPr>
          <w:rFonts w:ascii="Times New Roman" w:hAnsi="Times New Roman"/>
          <w:sz w:val="24"/>
        </w:rPr>
        <w:t>3. Indien voor de uitvoering van de versterkingsmaatregelen gebruik moet worden gemaakt van een onroerende zaak waarop het versterkingsbesluit geen betrekking heeft, kan Onze Minister van Binnenlandse Zaken en Koninkrijksrelaties besluiten de rechthebbende met wie daarover geen overeenstemming is bereikt, behoudens recht op schadevergoeding, de verplichting op te leggen om te gedogen dat zijn onroerende zaak wordt gebruikt voor de uitvoering van die maatregelen.</w:t>
      </w:r>
      <w:r w:rsidRPr="00BB6CE7" w:rsidDel="001815EC">
        <w:rPr>
          <w:rFonts w:ascii="Times New Roman" w:hAnsi="Times New Roman"/>
          <w:sz w:val="24"/>
        </w:rPr>
        <w:t xml:space="preserve"> </w:t>
      </w:r>
    </w:p>
    <w:p w:rsidRPr="00BB6CE7" w:rsidR="0002011D" w:rsidP="003A280C" w:rsidRDefault="0002011D">
      <w:pPr>
        <w:ind w:firstLine="284"/>
        <w:rPr>
          <w:rFonts w:ascii="Times New Roman" w:hAnsi="Times New Roman"/>
          <w:sz w:val="24"/>
        </w:rPr>
      </w:pPr>
      <w:r w:rsidRPr="00BB6CE7">
        <w:rPr>
          <w:rFonts w:ascii="Times New Roman" w:hAnsi="Times New Roman"/>
          <w:sz w:val="24"/>
        </w:rPr>
        <w:t>4. De eigenaar of gebruiker van een gebouw verleent aan een persoon als bedoeld in het tweede lid, binnen de door deze persoon gestelde termijn, alle medewerking die deze redelijkerwijs kan vorderen bij de uitoefening van zijn bevoegdheden.</w:t>
      </w:r>
    </w:p>
    <w:p w:rsidRPr="00BB6CE7" w:rsidR="0002011D" w:rsidP="003A280C" w:rsidRDefault="0002011D">
      <w:pPr>
        <w:ind w:firstLine="284"/>
        <w:rPr>
          <w:rFonts w:ascii="Times New Roman" w:hAnsi="Times New Roman"/>
          <w:sz w:val="24"/>
        </w:rPr>
      </w:pPr>
      <w:r w:rsidRPr="00BB6CE7">
        <w:rPr>
          <w:rFonts w:ascii="Times New Roman" w:hAnsi="Times New Roman"/>
          <w:sz w:val="24"/>
        </w:rPr>
        <w:t>5. De machtiging, bedoeld in artikel 2, eerste lid, van de Algemene wet op het binnentreden wordt gegeven door Onze Minister van Binnenlandse Zaken en Koninkrijksrelaties.</w:t>
      </w:r>
    </w:p>
    <w:p w:rsidRPr="00BB6CE7" w:rsidR="003A280C" w:rsidP="003A280C" w:rsidRDefault="003A280C">
      <w:pPr>
        <w:rPr>
          <w:rFonts w:ascii="Times New Roman" w:hAnsi="Times New Roman"/>
          <w:sz w:val="24"/>
        </w:rPr>
      </w:pPr>
    </w:p>
    <w:p w:rsidRPr="00BB6CE7" w:rsidR="0002011D" w:rsidP="003A280C" w:rsidRDefault="0002011D">
      <w:pPr>
        <w:rPr>
          <w:rFonts w:ascii="Times New Roman" w:hAnsi="Times New Roman"/>
          <w:b/>
          <w:sz w:val="24"/>
        </w:rPr>
      </w:pPr>
      <w:r w:rsidRPr="00BB6CE7">
        <w:rPr>
          <w:rFonts w:ascii="Times New Roman" w:hAnsi="Times New Roman"/>
          <w:b/>
          <w:sz w:val="24"/>
        </w:rPr>
        <w:t>Artikel 13l</w:t>
      </w:r>
    </w:p>
    <w:p w:rsidRPr="00BB6CE7" w:rsidR="003A280C" w:rsidP="0002011D" w:rsidRDefault="003A280C">
      <w:pPr>
        <w:spacing w:line="240" w:lineRule="atLeast"/>
        <w:rPr>
          <w:rFonts w:ascii="Times New Roman" w:hAnsi="Times New Roman"/>
          <w:sz w:val="24"/>
        </w:rPr>
      </w:pPr>
    </w:p>
    <w:p w:rsidRPr="00BB6CE7" w:rsidR="0002011D" w:rsidP="003A280C" w:rsidRDefault="0002011D">
      <w:pPr>
        <w:spacing w:line="240" w:lineRule="atLeast"/>
        <w:ind w:firstLine="284"/>
        <w:rPr>
          <w:rFonts w:ascii="Times New Roman" w:hAnsi="Times New Roman"/>
          <w:sz w:val="24"/>
        </w:rPr>
      </w:pPr>
      <w:r w:rsidRPr="00BB6CE7">
        <w:rPr>
          <w:rFonts w:ascii="Times New Roman" w:hAnsi="Times New Roman"/>
          <w:sz w:val="24"/>
        </w:rPr>
        <w:t>1. Paragraaf 3.5.3 van de Algemene wet bestuursrecht is van toepassing op de voorbereiding van een versterkingsbesluit, met dien verstande dat:</w:t>
      </w:r>
    </w:p>
    <w:p w:rsidRPr="00BB6CE7" w:rsidR="0002011D" w:rsidP="003A280C" w:rsidRDefault="0002011D">
      <w:pPr>
        <w:spacing w:line="240" w:lineRule="atLeast"/>
        <w:ind w:firstLine="284"/>
        <w:rPr>
          <w:rFonts w:ascii="Times New Roman" w:hAnsi="Times New Roman"/>
          <w:sz w:val="24"/>
        </w:rPr>
      </w:pPr>
      <w:r w:rsidRPr="00BB6CE7">
        <w:rPr>
          <w:rFonts w:ascii="Times New Roman" w:hAnsi="Times New Roman"/>
          <w:sz w:val="24"/>
        </w:rPr>
        <w:t>a. het coördinerend bestuursorgaan, bedoeld in artikel 3:22 van de Algemene wet bestuursrecht, is: Onze Minister van Binnenlandse Zaken en Koninkrijksrelaties;</w:t>
      </w:r>
    </w:p>
    <w:p w:rsidRPr="00BB6CE7" w:rsidR="0002011D" w:rsidP="003A280C" w:rsidRDefault="0002011D">
      <w:pPr>
        <w:spacing w:line="240" w:lineRule="atLeast"/>
        <w:ind w:firstLine="284"/>
        <w:rPr>
          <w:rFonts w:ascii="Times New Roman" w:hAnsi="Times New Roman"/>
          <w:sz w:val="24"/>
        </w:rPr>
      </w:pPr>
      <w:r w:rsidRPr="00BB6CE7">
        <w:rPr>
          <w:rFonts w:ascii="Times New Roman" w:hAnsi="Times New Roman"/>
          <w:sz w:val="24"/>
        </w:rPr>
        <w:t>b. de besluiten, bedoeld in artikel 3:24, eerste lid, van de Algemene wet bestuursrecht, zijn:</w:t>
      </w:r>
    </w:p>
    <w:p w:rsidRPr="00BB6CE7" w:rsidR="0002011D" w:rsidP="003A280C" w:rsidRDefault="0002011D">
      <w:pPr>
        <w:spacing w:line="240" w:lineRule="atLeast"/>
        <w:ind w:firstLine="284"/>
        <w:rPr>
          <w:rFonts w:ascii="Times New Roman" w:hAnsi="Times New Roman"/>
          <w:sz w:val="24"/>
        </w:rPr>
      </w:pPr>
      <w:r w:rsidRPr="00BB6CE7">
        <w:rPr>
          <w:rFonts w:ascii="Times New Roman" w:hAnsi="Times New Roman"/>
          <w:sz w:val="24"/>
        </w:rPr>
        <w:t>1°. een omgevingsvergunning als bedoeld in artikel 2.1 van de Wet algemene bepalingen omgevingsrecht;</w:t>
      </w:r>
    </w:p>
    <w:p w:rsidRPr="00BB6CE7" w:rsidR="0002011D" w:rsidP="003A280C" w:rsidRDefault="0002011D">
      <w:pPr>
        <w:spacing w:line="240" w:lineRule="atLeast"/>
        <w:ind w:firstLine="284"/>
        <w:rPr>
          <w:rFonts w:ascii="Times New Roman" w:hAnsi="Times New Roman"/>
          <w:sz w:val="24"/>
        </w:rPr>
      </w:pPr>
      <w:r w:rsidRPr="00BB6CE7">
        <w:rPr>
          <w:rFonts w:ascii="Times New Roman" w:hAnsi="Times New Roman"/>
          <w:sz w:val="24"/>
        </w:rPr>
        <w:t>2°. andere daarvoor in aanmerking komende besluiten die door gedeputeerde staten of Onze Minister die het aangaat worden genomen, waaronder besluiten met betrekking tot de Wet natuurbescherming.</w:t>
      </w:r>
    </w:p>
    <w:p w:rsidRPr="00BB6CE7" w:rsidR="0002011D" w:rsidP="003A280C" w:rsidRDefault="0002011D">
      <w:pPr>
        <w:spacing w:line="240" w:lineRule="atLeast"/>
        <w:ind w:firstLine="284"/>
        <w:rPr>
          <w:rFonts w:ascii="Times New Roman" w:hAnsi="Times New Roman"/>
          <w:sz w:val="24"/>
        </w:rPr>
      </w:pPr>
      <w:r w:rsidRPr="00BB6CE7">
        <w:rPr>
          <w:rFonts w:ascii="Times New Roman" w:hAnsi="Times New Roman"/>
          <w:sz w:val="24"/>
        </w:rPr>
        <w:t>2. In afwijking van artikel 3:29, eerste lid, van de Algemene wet bestuursrecht kan tegen de besluiten, bedoeld in het eerste lid, onderdeel b, in eerste en enige aanleg beroep worden ingesteld bij de Afdeling bestuursrechtspraak van de Raad van State.</w:t>
      </w:r>
    </w:p>
    <w:p w:rsidRPr="00BB6CE7" w:rsidR="0064472E" w:rsidP="0064472E" w:rsidRDefault="0064472E">
      <w:pPr>
        <w:spacing w:line="240" w:lineRule="atLeast"/>
        <w:rPr>
          <w:rFonts w:ascii="Times New Roman" w:hAnsi="Times New Roman"/>
          <w:sz w:val="24"/>
        </w:rPr>
      </w:pPr>
    </w:p>
    <w:p w:rsidRPr="00BB6CE7" w:rsidR="0064472E" w:rsidP="0064472E" w:rsidRDefault="0064472E">
      <w:pPr>
        <w:spacing w:line="240" w:lineRule="atLeast"/>
        <w:rPr>
          <w:rFonts w:ascii="Times New Roman" w:hAnsi="Times New Roman"/>
          <w:b/>
          <w:bCs/>
          <w:sz w:val="24"/>
        </w:rPr>
      </w:pPr>
      <w:r w:rsidRPr="00BB6CE7">
        <w:rPr>
          <w:rFonts w:ascii="Times New Roman" w:hAnsi="Times New Roman"/>
          <w:b/>
          <w:bCs/>
          <w:sz w:val="24"/>
        </w:rPr>
        <w:t>Artikel 13m</w:t>
      </w:r>
    </w:p>
    <w:p w:rsidRPr="00BB6CE7" w:rsidR="0064472E" w:rsidP="00F35D91" w:rsidRDefault="0064472E">
      <w:pPr>
        <w:spacing w:line="240" w:lineRule="atLeast"/>
        <w:ind w:firstLine="284"/>
        <w:rPr>
          <w:rFonts w:ascii="Times New Roman" w:hAnsi="Times New Roman"/>
          <w:sz w:val="24"/>
        </w:rPr>
      </w:pPr>
      <w:r w:rsidRPr="00BB6CE7">
        <w:rPr>
          <w:rFonts w:ascii="Times New Roman" w:hAnsi="Times New Roman"/>
          <w:sz w:val="24"/>
        </w:rPr>
        <w:t>1. Onze Minister van Binnenlandse Zaken en Koninkrijksrelaties kan aan de rechtmatige gebruiker van een gebouw, niet zijnde de eigenaar, een vergoeding verstrekken voor de door hem geleden schade die een direct gevolg is van:</w:t>
      </w:r>
    </w:p>
    <w:p w:rsidRPr="00BB6CE7" w:rsidR="0064472E" w:rsidP="00F35D91" w:rsidRDefault="0064472E">
      <w:pPr>
        <w:spacing w:line="240" w:lineRule="atLeast"/>
        <w:ind w:firstLine="284"/>
        <w:rPr>
          <w:rFonts w:ascii="Times New Roman" w:hAnsi="Times New Roman"/>
          <w:sz w:val="24"/>
        </w:rPr>
      </w:pPr>
      <w:r w:rsidRPr="00BB6CE7">
        <w:rPr>
          <w:rFonts w:ascii="Times New Roman" w:hAnsi="Times New Roman"/>
          <w:sz w:val="24"/>
        </w:rPr>
        <w:t xml:space="preserve">a. de beoordeling of het gebouw aan de veiligheidsnorm voldoet; en </w:t>
      </w:r>
    </w:p>
    <w:p w:rsidRPr="00BB6CE7" w:rsidR="0064472E" w:rsidP="00F35D91" w:rsidRDefault="0064472E">
      <w:pPr>
        <w:spacing w:line="240" w:lineRule="atLeast"/>
        <w:ind w:firstLine="284"/>
        <w:rPr>
          <w:rFonts w:ascii="Times New Roman" w:hAnsi="Times New Roman"/>
          <w:sz w:val="24"/>
        </w:rPr>
      </w:pPr>
      <w:r w:rsidRPr="00BB6CE7">
        <w:rPr>
          <w:rFonts w:ascii="Times New Roman" w:hAnsi="Times New Roman"/>
          <w:sz w:val="24"/>
        </w:rPr>
        <w:t>b. de voorbereiding en uitvoering van de versterkingsmaatregelen.</w:t>
      </w:r>
    </w:p>
    <w:p w:rsidRPr="00BB6CE7" w:rsidR="0064472E" w:rsidP="00F35D91" w:rsidRDefault="0064472E">
      <w:pPr>
        <w:spacing w:line="240" w:lineRule="atLeast"/>
        <w:ind w:firstLine="284"/>
        <w:rPr>
          <w:rFonts w:ascii="Times New Roman" w:hAnsi="Times New Roman"/>
          <w:sz w:val="24"/>
        </w:rPr>
      </w:pPr>
      <w:r w:rsidRPr="00BB6CE7">
        <w:rPr>
          <w:rFonts w:ascii="Times New Roman" w:hAnsi="Times New Roman"/>
          <w:sz w:val="24"/>
        </w:rPr>
        <w:t>2. Bij regeling van Onze Minister van Binnenlandse Zaken en Koninkrijksrelaties kunnen nadere regels worden gesteld inzake de gebruikers die in aanmerking komen voor vergoeding alsmede de gegevens die de gebruiker op verzoek van Onze Minister van Binnenlandse Zaken en Koninkrijksrelaties overlegt voor het vaststellen van de hoogte van de vergoeding en de wijze waarop de hoogte van de vergoeding wordt vastgesteld.</w:t>
      </w:r>
    </w:p>
    <w:p w:rsidRPr="00BB6CE7" w:rsidR="0064472E" w:rsidP="0064472E" w:rsidRDefault="0064472E">
      <w:pPr>
        <w:spacing w:line="240" w:lineRule="atLeast"/>
        <w:rPr>
          <w:rFonts w:ascii="Times New Roman" w:hAnsi="Times New Roman"/>
          <w:sz w:val="24"/>
        </w:rPr>
      </w:pPr>
    </w:p>
    <w:p w:rsidRPr="00BB6CE7" w:rsidR="0002011D" w:rsidP="0002011D" w:rsidRDefault="0002011D">
      <w:pPr>
        <w:spacing w:line="240" w:lineRule="atLeast"/>
        <w:rPr>
          <w:rFonts w:ascii="Times New Roman" w:hAnsi="Times New Roman"/>
          <w:sz w:val="24"/>
        </w:rPr>
      </w:pPr>
    </w:p>
    <w:bookmarkEnd w:id="1"/>
    <w:p w:rsidRPr="00BB6CE7" w:rsidR="0002011D" w:rsidP="0002011D" w:rsidRDefault="0002011D">
      <w:pPr>
        <w:spacing w:line="240" w:lineRule="atLeast"/>
        <w:rPr>
          <w:rFonts w:ascii="Times New Roman" w:hAnsi="Times New Roman"/>
          <w:sz w:val="24"/>
        </w:rPr>
      </w:pPr>
      <w:r w:rsidRPr="00BB6CE7">
        <w:rPr>
          <w:rFonts w:ascii="Times New Roman" w:hAnsi="Times New Roman"/>
          <w:sz w:val="24"/>
        </w:rPr>
        <w:t>G</w:t>
      </w:r>
    </w:p>
    <w:p w:rsidRPr="00BB6CE7" w:rsidR="0002011D" w:rsidP="0002011D" w:rsidRDefault="0002011D">
      <w:pPr>
        <w:spacing w:line="240" w:lineRule="atLeast"/>
        <w:rPr>
          <w:rFonts w:ascii="Times New Roman" w:hAnsi="Times New Roman"/>
          <w:sz w:val="24"/>
        </w:rPr>
      </w:pPr>
    </w:p>
    <w:p w:rsidRPr="00BB6CE7" w:rsidR="0064472E" w:rsidP="0064472E" w:rsidRDefault="0064472E">
      <w:pPr>
        <w:tabs>
          <w:tab w:val="left" w:pos="284"/>
        </w:tabs>
        <w:spacing w:line="240" w:lineRule="atLeast"/>
        <w:rPr>
          <w:rFonts w:ascii="Times New Roman" w:hAnsi="Times New Roman"/>
          <w:b/>
          <w:bCs/>
          <w:sz w:val="24"/>
        </w:rPr>
      </w:pPr>
      <w:r w:rsidRPr="00BB6CE7">
        <w:rPr>
          <w:rFonts w:ascii="Times New Roman" w:hAnsi="Times New Roman"/>
          <w:b/>
          <w:bCs/>
          <w:sz w:val="24"/>
        </w:rPr>
        <w:t>Artikel 15</w:t>
      </w:r>
    </w:p>
    <w:p w:rsidRPr="00BB6CE7" w:rsidR="0064472E" w:rsidP="0064472E" w:rsidRDefault="0064472E">
      <w:pPr>
        <w:tabs>
          <w:tab w:val="left" w:pos="284"/>
        </w:tabs>
        <w:spacing w:line="240" w:lineRule="atLeast"/>
        <w:rPr>
          <w:rFonts w:ascii="Times New Roman" w:hAnsi="Times New Roman"/>
          <w:sz w:val="24"/>
        </w:rPr>
      </w:pPr>
      <w:r w:rsidRPr="00BB6CE7">
        <w:rPr>
          <w:rFonts w:ascii="Times New Roman" w:hAnsi="Times New Roman"/>
          <w:sz w:val="24"/>
        </w:rPr>
        <w:tab/>
        <w:t>1. Onze Minister legt een heffing op aan een exploitant:</w:t>
      </w:r>
    </w:p>
    <w:p w:rsidRPr="00BB6CE7" w:rsidR="0064472E" w:rsidP="0064472E" w:rsidRDefault="0064472E">
      <w:pPr>
        <w:tabs>
          <w:tab w:val="left" w:pos="284"/>
        </w:tabs>
        <w:spacing w:line="240" w:lineRule="atLeast"/>
        <w:rPr>
          <w:rFonts w:ascii="Times New Roman" w:hAnsi="Times New Roman"/>
          <w:sz w:val="24"/>
        </w:rPr>
      </w:pPr>
      <w:r w:rsidRPr="00BB6CE7">
        <w:rPr>
          <w:rFonts w:ascii="Times New Roman" w:hAnsi="Times New Roman"/>
          <w:sz w:val="24"/>
        </w:rPr>
        <w:tab/>
        <w:t xml:space="preserve">a. </w:t>
      </w:r>
      <w:r w:rsidRPr="00BB6CE7" w:rsidR="006C759D">
        <w:rPr>
          <w:rFonts w:ascii="Times New Roman" w:hAnsi="Times New Roman"/>
          <w:sz w:val="24"/>
        </w:rPr>
        <w:t>ter bestrijding van alle kosten gemaakt in verband met de uitvoering van de taken en bevoegdheden, bedoeld in artikel 2, derde lid, onderdelen a en b, en zevende lid, met uitzondering van de kosten die verband houden met de bezoldiging van de leden van het Instituut, de huisvestingskosten van het Instituut en de BTW voor werkzaamheden die door derden worden uitgevoerd in opdracht van het Instituut</w:t>
      </w:r>
      <w:r w:rsidRPr="00BB6CE7">
        <w:rPr>
          <w:rFonts w:ascii="Times New Roman" w:hAnsi="Times New Roman"/>
          <w:sz w:val="24"/>
        </w:rPr>
        <w:t>;</w:t>
      </w:r>
    </w:p>
    <w:p w:rsidRPr="00BB6CE7" w:rsidR="0064472E" w:rsidP="0064472E" w:rsidRDefault="0064472E">
      <w:pPr>
        <w:tabs>
          <w:tab w:val="left" w:pos="284"/>
        </w:tabs>
        <w:spacing w:line="240" w:lineRule="atLeast"/>
        <w:rPr>
          <w:rFonts w:ascii="Times New Roman" w:hAnsi="Times New Roman"/>
          <w:sz w:val="24"/>
        </w:rPr>
      </w:pPr>
      <w:r w:rsidRPr="00BB6CE7">
        <w:rPr>
          <w:rFonts w:ascii="Times New Roman" w:hAnsi="Times New Roman"/>
          <w:sz w:val="24"/>
        </w:rPr>
        <w:tab/>
        <w:t xml:space="preserve">b. </w:t>
      </w:r>
      <w:r w:rsidRPr="00BB6CE7" w:rsidR="006C759D">
        <w:rPr>
          <w:rFonts w:ascii="Times New Roman" w:hAnsi="Times New Roman"/>
          <w:sz w:val="24"/>
        </w:rPr>
        <w:t>ter bestrijding van de kosten gemaakt in verband met de uitvoering van de taken en bevoegdheden, bedoeld in artikel 2, derde lid, onderdeel c, en achtste lid, indien deze kosten gemaakt zijn ten behoeve van vergoeding van schade als bedoeld in deze wet, met uitzondering van de BTW voor werkzaamheden die door derden worden uitgevoerd in opdracht van het Instituut;</w:t>
      </w:r>
    </w:p>
    <w:p w:rsidRPr="00BB6CE7" w:rsidR="006C759D" w:rsidP="0064472E" w:rsidRDefault="0064472E">
      <w:pPr>
        <w:tabs>
          <w:tab w:val="left" w:pos="284"/>
        </w:tabs>
        <w:spacing w:line="240" w:lineRule="atLeast"/>
        <w:rPr>
          <w:rFonts w:ascii="Times New Roman" w:hAnsi="Times New Roman"/>
          <w:sz w:val="24"/>
        </w:rPr>
      </w:pPr>
      <w:r w:rsidRPr="00BB6CE7">
        <w:rPr>
          <w:rFonts w:ascii="Times New Roman" w:hAnsi="Times New Roman"/>
          <w:sz w:val="24"/>
        </w:rPr>
        <w:tab/>
        <w:t xml:space="preserve">c. </w:t>
      </w:r>
      <w:r w:rsidRPr="00BB6CE7" w:rsidR="006C759D">
        <w:rPr>
          <w:rFonts w:ascii="Times New Roman" w:hAnsi="Times New Roman"/>
          <w:sz w:val="24"/>
        </w:rPr>
        <w:t>ter bestrijding van alle kosten gemaakt door de overheid voor de voorbereiding en uitvoering van de maatregelen om een gebouw aan de veiligheidsnorm te laten voldoen en de maatregelen, bedoeld in artikel 13j, derde lid, indien het gebouw een beschermd monument is, alsmede de kosten die daar direct verband mee houden, met uitzondering van de BTW voor werkzaamheden die door derden worden uitgevoerd in opdracht van Onze Minister van Binnenlandse Zaken en Koninkrijksrelaties;</w:t>
      </w:r>
    </w:p>
    <w:p w:rsidRPr="00BB6CE7" w:rsidR="0064472E" w:rsidP="0064472E" w:rsidRDefault="0064472E">
      <w:pPr>
        <w:tabs>
          <w:tab w:val="left" w:pos="284"/>
        </w:tabs>
        <w:spacing w:line="240" w:lineRule="atLeast"/>
        <w:rPr>
          <w:rFonts w:ascii="Times New Roman" w:hAnsi="Times New Roman"/>
          <w:sz w:val="24"/>
        </w:rPr>
      </w:pPr>
      <w:r w:rsidRPr="00BB6CE7">
        <w:rPr>
          <w:rFonts w:ascii="Times New Roman" w:hAnsi="Times New Roman"/>
          <w:sz w:val="24"/>
        </w:rPr>
        <w:tab/>
        <w:t xml:space="preserve">d. ter bestrijding van de kosten gemaakt in verband met de vergoedingen, bedoeld in artikel 13m, eerste lid; en </w:t>
      </w:r>
    </w:p>
    <w:p w:rsidRPr="00BB6CE7" w:rsidR="0064472E" w:rsidP="0064472E" w:rsidRDefault="0064472E">
      <w:pPr>
        <w:tabs>
          <w:tab w:val="left" w:pos="284"/>
        </w:tabs>
        <w:spacing w:line="240" w:lineRule="atLeast"/>
        <w:rPr>
          <w:rFonts w:ascii="Times New Roman" w:hAnsi="Times New Roman"/>
          <w:sz w:val="24"/>
        </w:rPr>
      </w:pPr>
      <w:r w:rsidRPr="00BB6CE7">
        <w:rPr>
          <w:rFonts w:ascii="Times New Roman" w:hAnsi="Times New Roman"/>
          <w:sz w:val="24"/>
        </w:rPr>
        <w:tab/>
        <w:t xml:space="preserve">e. ter compensatie van het rentevoordeel dat de exploitant ondervindt als gevolg van de afhandeling van schade door het Instituut, als gevolg van de voorbereiding en uitvoering van maatregelen als bedoeld in onderdeel c, en de toekenning van de vergoedingen, bedoeld in onderdeel d. </w:t>
      </w:r>
    </w:p>
    <w:p w:rsidRPr="00BB6CE7" w:rsidR="0064472E" w:rsidP="0064472E" w:rsidRDefault="0064472E">
      <w:pPr>
        <w:tabs>
          <w:tab w:val="left" w:pos="284"/>
        </w:tabs>
        <w:spacing w:line="240" w:lineRule="atLeast"/>
        <w:rPr>
          <w:rFonts w:ascii="Times New Roman" w:hAnsi="Times New Roman"/>
          <w:sz w:val="24"/>
        </w:rPr>
      </w:pPr>
      <w:r w:rsidRPr="00BB6CE7">
        <w:rPr>
          <w:rFonts w:ascii="Times New Roman" w:hAnsi="Times New Roman"/>
          <w:sz w:val="24"/>
        </w:rPr>
        <w:tab/>
        <w:t xml:space="preserve">2. </w:t>
      </w:r>
      <w:r w:rsidRPr="00BB6CE7" w:rsidR="006C759D">
        <w:rPr>
          <w:rFonts w:ascii="Times New Roman" w:hAnsi="Times New Roman"/>
          <w:sz w:val="24"/>
        </w:rPr>
        <w:t>De heffing wordt opgelegd aan de exploitant die ten tijde van het bekend worden van de schade, waarop de kosten van vergoedingen die de basis vormen voor de heffing betrekking hebben, exploitant is, respectievelijk aan de exploitant die ten tijde van het maken van de kosten, bedoeld in het eerste lid, onderdeel c, exploitant is, respectievelijk aan de exploitant die ten tijde van het maken van de kosten, bedoeld in onderdeel d, exploitant is. Indien deze schade bekend wordt of deze kosten gemaakt worden na sluiting van het mijnbouwwerk, wordt de heffing opgelegd aan degene die de laatste exploitant was.</w:t>
      </w:r>
    </w:p>
    <w:p w:rsidRPr="00BB6CE7" w:rsidR="0064472E" w:rsidP="0064472E" w:rsidRDefault="0064472E">
      <w:pPr>
        <w:tabs>
          <w:tab w:val="left" w:pos="284"/>
        </w:tabs>
        <w:spacing w:line="240" w:lineRule="atLeast"/>
        <w:rPr>
          <w:rFonts w:ascii="Times New Roman" w:hAnsi="Times New Roman"/>
          <w:sz w:val="24"/>
        </w:rPr>
      </w:pPr>
      <w:r w:rsidRPr="00BB6CE7">
        <w:rPr>
          <w:rFonts w:ascii="Times New Roman" w:hAnsi="Times New Roman"/>
          <w:sz w:val="24"/>
        </w:rPr>
        <w:tab/>
        <w:t>3. De hoogte van de heffing wordt vastgesteld bij regeling van Onze Minister.</w:t>
      </w:r>
    </w:p>
    <w:p w:rsidRPr="00BB6CE7" w:rsidR="0064472E" w:rsidP="0064472E" w:rsidRDefault="0064472E">
      <w:pPr>
        <w:tabs>
          <w:tab w:val="left" w:pos="284"/>
        </w:tabs>
        <w:spacing w:line="240" w:lineRule="atLeast"/>
        <w:rPr>
          <w:rFonts w:ascii="Times New Roman" w:hAnsi="Times New Roman"/>
          <w:sz w:val="24"/>
        </w:rPr>
      </w:pPr>
      <w:r w:rsidRPr="00BB6CE7">
        <w:rPr>
          <w:rFonts w:ascii="Times New Roman" w:hAnsi="Times New Roman"/>
          <w:sz w:val="24"/>
        </w:rPr>
        <w:tab/>
        <w:t>4. Onze Minister kan een tussentijdse heffing opleggen tot ten hoogste het bedrag, bedoeld in het derde lid, voor de kosten die op dat moment gemaakt zijn. De tussentijdse heffing wordt verrekend met de definitieve heffing.</w:t>
      </w:r>
    </w:p>
    <w:p w:rsidRPr="00BB6CE7" w:rsidR="0002011D" w:rsidP="0002011D" w:rsidRDefault="0002011D">
      <w:pPr>
        <w:spacing w:line="240" w:lineRule="atLeast"/>
        <w:rPr>
          <w:rFonts w:ascii="Times New Roman" w:hAnsi="Times New Roman"/>
          <w:b/>
          <w:bCs/>
          <w:sz w:val="24"/>
        </w:rPr>
      </w:pPr>
    </w:p>
    <w:p w:rsidRPr="00BB6CE7" w:rsidR="0002011D" w:rsidP="0002011D" w:rsidRDefault="0002011D">
      <w:pPr>
        <w:spacing w:line="240" w:lineRule="atLeast"/>
        <w:rPr>
          <w:rFonts w:ascii="Times New Roman" w:hAnsi="Times New Roman"/>
          <w:sz w:val="24"/>
        </w:rPr>
      </w:pPr>
      <w:r w:rsidRPr="00BB6CE7">
        <w:rPr>
          <w:rFonts w:ascii="Times New Roman" w:hAnsi="Times New Roman"/>
          <w:sz w:val="24"/>
        </w:rPr>
        <w:t>H</w:t>
      </w:r>
    </w:p>
    <w:p w:rsidRPr="00BB6CE7" w:rsidR="0002011D" w:rsidP="0002011D" w:rsidRDefault="0002011D">
      <w:pPr>
        <w:spacing w:line="240" w:lineRule="atLeast"/>
        <w:rPr>
          <w:rFonts w:ascii="Times New Roman" w:hAnsi="Times New Roman"/>
          <w:sz w:val="24"/>
        </w:rPr>
      </w:pPr>
    </w:p>
    <w:p w:rsidRPr="00BB6CE7" w:rsidR="0002011D" w:rsidP="003A280C" w:rsidRDefault="0002011D">
      <w:pPr>
        <w:spacing w:line="240" w:lineRule="atLeast"/>
        <w:ind w:firstLine="284"/>
        <w:rPr>
          <w:rFonts w:ascii="Times New Roman" w:hAnsi="Times New Roman"/>
          <w:sz w:val="24"/>
        </w:rPr>
      </w:pPr>
      <w:r w:rsidRPr="00BB6CE7">
        <w:rPr>
          <w:rFonts w:ascii="Times New Roman" w:hAnsi="Times New Roman"/>
          <w:sz w:val="24"/>
        </w:rPr>
        <w:t>Aan hoofdstuk 6 worden twee artikelen toegevoegd, luidende:</w:t>
      </w:r>
    </w:p>
    <w:p w:rsidRPr="00BB6CE7" w:rsidR="0002011D" w:rsidP="0002011D" w:rsidRDefault="0002011D">
      <w:pPr>
        <w:spacing w:line="240" w:lineRule="atLeast"/>
        <w:rPr>
          <w:rFonts w:ascii="Times New Roman" w:hAnsi="Times New Roman"/>
          <w:b/>
          <w:sz w:val="24"/>
        </w:rPr>
      </w:pPr>
    </w:p>
    <w:p w:rsidRPr="00BB6CE7" w:rsidR="0002011D" w:rsidP="0002011D" w:rsidRDefault="0002011D">
      <w:pPr>
        <w:spacing w:line="240" w:lineRule="atLeast"/>
        <w:rPr>
          <w:rFonts w:ascii="Times New Roman" w:hAnsi="Times New Roman"/>
          <w:b/>
          <w:sz w:val="24"/>
        </w:rPr>
      </w:pPr>
      <w:r w:rsidRPr="00BB6CE7">
        <w:rPr>
          <w:rFonts w:ascii="Times New Roman" w:hAnsi="Times New Roman"/>
          <w:b/>
          <w:sz w:val="24"/>
        </w:rPr>
        <w:t>Artikel 15a</w:t>
      </w:r>
    </w:p>
    <w:p w:rsidRPr="00BB6CE7" w:rsidR="003A280C" w:rsidP="0002011D" w:rsidRDefault="003A280C">
      <w:pPr>
        <w:spacing w:line="240" w:lineRule="atLeast"/>
        <w:rPr>
          <w:rFonts w:ascii="Times New Roman" w:hAnsi="Times New Roman"/>
          <w:color w:val="211D1F"/>
          <w:sz w:val="24"/>
        </w:rPr>
      </w:pPr>
    </w:p>
    <w:p w:rsidRPr="00BB6CE7" w:rsidR="003A280C" w:rsidP="003A280C" w:rsidRDefault="0002011D">
      <w:pPr>
        <w:spacing w:line="240" w:lineRule="atLeast"/>
        <w:ind w:firstLine="284"/>
        <w:rPr>
          <w:rFonts w:ascii="Times New Roman" w:hAnsi="Times New Roman"/>
          <w:color w:val="211D1F"/>
          <w:sz w:val="24"/>
        </w:rPr>
      </w:pPr>
      <w:r w:rsidRPr="00BB6CE7">
        <w:rPr>
          <w:rFonts w:ascii="Times New Roman" w:hAnsi="Times New Roman"/>
          <w:color w:val="211D1F"/>
          <w:sz w:val="24"/>
        </w:rPr>
        <w:t>1. In dit artikel wordt verstaan onder:</w:t>
      </w:r>
    </w:p>
    <w:p w:rsidRPr="00BB6CE7" w:rsidR="003A280C" w:rsidP="003A280C" w:rsidRDefault="0002011D">
      <w:pPr>
        <w:spacing w:line="240" w:lineRule="atLeast"/>
        <w:ind w:firstLine="284"/>
        <w:rPr>
          <w:rFonts w:ascii="Times New Roman" w:hAnsi="Times New Roman"/>
          <w:sz w:val="24"/>
        </w:rPr>
      </w:pPr>
      <w:r w:rsidRPr="00BB6CE7">
        <w:rPr>
          <w:rFonts w:ascii="Times New Roman" w:hAnsi="Times New Roman"/>
          <w:i/>
          <w:sz w:val="24"/>
        </w:rPr>
        <w:t>batch 1.588</w:t>
      </w:r>
      <w:r w:rsidRPr="00BB6CE7">
        <w:rPr>
          <w:rFonts w:ascii="Times New Roman" w:hAnsi="Times New Roman"/>
          <w:sz w:val="24"/>
        </w:rPr>
        <w:t>: door de Nationaal Coördinator Groningen benoemde batch van 1.588 gebouwen waarvoor versterkingsadviezen zijn opgesteld.</w:t>
      </w:r>
    </w:p>
    <w:p w:rsidRPr="00BB6CE7" w:rsidR="003A280C" w:rsidP="003A280C" w:rsidRDefault="0002011D">
      <w:pPr>
        <w:spacing w:line="240" w:lineRule="atLeast"/>
        <w:ind w:firstLine="284"/>
        <w:rPr>
          <w:rFonts w:ascii="Times New Roman" w:hAnsi="Times New Roman"/>
          <w:sz w:val="24"/>
        </w:rPr>
      </w:pPr>
      <w:r w:rsidRPr="00BB6CE7">
        <w:rPr>
          <w:rFonts w:ascii="Times New Roman" w:hAnsi="Times New Roman"/>
          <w:sz w:val="24"/>
        </w:rPr>
        <w:t>2. Onze Minister van Binnenlandse Zaken en Koninkrijksrelaties verstrekt jaarlijks aan de gemeenten Eemsdelta, Groningen en Midden-Groningen een uitkering als bedoeld in artikel 15a van de Financiële-verhoudingswet om de gemeenten van middelen te voorzien ten behoeve van het versterken van gebouwen in batch 1.588.</w:t>
      </w:r>
    </w:p>
    <w:p w:rsidRPr="00BB6CE7" w:rsidR="003A280C" w:rsidP="003A280C" w:rsidRDefault="0002011D">
      <w:pPr>
        <w:spacing w:line="240" w:lineRule="atLeast"/>
        <w:ind w:firstLine="284"/>
        <w:rPr>
          <w:rFonts w:ascii="Times New Roman" w:hAnsi="Times New Roman"/>
          <w:sz w:val="24"/>
        </w:rPr>
      </w:pPr>
      <w:r w:rsidRPr="00BB6CE7">
        <w:rPr>
          <w:rFonts w:ascii="Times New Roman" w:hAnsi="Times New Roman"/>
          <w:sz w:val="24"/>
        </w:rPr>
        <w:t>3. De gemeenten besteden de uitkering uitsluitend aan:</w:t>
      </w:r>
    </w:p>
    <w:p w:rsidRPr="00BB6CE7" w:rsidR="003A280C" w:rsidP="003A280C" w:rsidRDefault="0002011D">
      <w:pPr>
        <w:spacing w:line="240" w:lineRule="atLeast"/>
        <w:ind w:firstLine="284"/>
        <w:rPr>
          <w:rFonts w:ascii="Times New Roman" w:hAnsi="Times New Roman"/>
          <w:sz w:val="24"/>
        </w:rPr>
      </w:pPr>
      <w:r w:rsidRPr="00BB6CE7">
        <w:rPr>
          <w:rFonts w:ascii="Times New Roman" w:hAnsi="Times New Roman"/>
          <w:sz w:val="24"/>
        </w:rPr>
        <w:t>a. werkzaamheden voor de versterking van de gebouwen in batch 1.588;</w:t>
      </w:r>
    </w:p>
    <w:p w:rsidRPr="00BB6CE7" w:rsidR="0002011D" w:rsidP="003A280C" w:rsidRDefault="0002011D">
      <w:pPr>
        <w:spacing w:line="240" w:lineRule="atLeast"/>
        <w:ind w:firstLine="284"/>
        <w:rPr>
          <w:rFonts w:ascii="Times New Roman" w:hAnsi="Times New Roman"/>
          <w:b/>
          <w:sz w:val="24"/>
        </w:rPr>
      </w:pPr>
      <w:r w:rsidRPr="00BB6CE7">
        <w:rPr>
          <w:rFonts w:ascii="Times New Roman" w:hAnsi="Times New Roman"/>
          <w:sz w:val="24"/>
        </w:rPr>
        <w:t xml:space="preserve">b. het verstrekken van subsidies voor de versterking van de gebouwen in batch 1.588. </w:t>
      </w:r>
    </w:p>
    <w:p w:rsidRPr="00BB6CE7" w:rsidR="0002011D" w:rsidP="003A280C" w:rsidRDefault="0002011D">
      <w:pPr>
        <w:spacing w:line="240" w:lineRule="atLeast"/>
        <w:ind w:firstLine="284"/>
        <w:rPr>
          <w:rFonts w:ascii="Times New Roman" w:hAnsi="Times New Roman"/>
          <w:sz w:val="24"/>
        </w:rPr>
      </w:pPr>
      <w:r w:rsidRPr="00BB6CE7">
        <w:rPr>
          <w:rFonts w:ascii="Times New Roman" w:hAnsi="Times New Roman"/>
          <w:sz w:val="24"/>
        </w:rPr>
        <w:t>4. Bij regeling van Onze Minister van Binnenlandse Zaken en Koninkrijksrelaties worden regels gesteld over de uitkering, bedoeld in het tweede lid. Deze regels zien ten minste op de vaststelling van de hoogte van de uitkering, de verdeling, de voorwaarden waaronder deze verstrekt wordt en de terugvordering van niet of niet rechtmatig bestede middelen.</w:t>
      </w:r>
    </w:p>
    <w:p w:rsidRPr="00BB6CE7" w:rsidR="003A280C" w:rsidP="003A280C" w:rsidRDefault="003A280C">
      <w:pPr>
        <w:spacing w:line="240" w:lineRule="atLeast"/>
        <w:rPr>
          <w:rFonts w:ascii="Times New Roman" w:hAnsi="Times New Roman"/>
          <w:sz w:val="24"/>
        </w:rPr>
      </w:pPr>
    </w:p>
    <w:p w:rsidRPr="00BB6CE7" w:rsidR="0002011D" w:rsidP="0002011D" w:rsidRDefault="0002011D">
      <w:pPr>
        <w:spacing w:line="240" w:lineRule="atLeast"/>
        <w:rPr>
          <w:rFonts w:ascii="Times New Roman" w:hAnsi="Times New Roman"/>
          <w:b/>
          <w:bCs/>
          <w:sz w:val="24"/>
        </w:rPr>
      </w:pPr>
      <w:r w:rsidRPr="00BB6CE7">
        <w:rPr>
          <w:rFonts w:ascii="Times New Roman" w:hAnsi="Times New Roman"/>
          <w:b/>
          <w:bCs/>
          <w:sz w:val="24"/>
        </w:rPr>
        <w:t xml:space="preserve">Artikel </w:t>
      </w:r>
      <w:r w:rsidRPr="00CB212F">
        <w:rPr>
          <w:rFonts w:ascii="Times New Roman" w:hAnsi="Times New Roman"/>
          <w:b/>
          <w:bCs/>
          <w:sz w:val="24"/>
        </w:rPr>
        <w:t>15b</w:t>
      </w:r>
    </w:p>
    <w:p w:rsidRPr="00BB6CE7" w:rsidR="003A280C" w:rsidP="0002011D" w:rsidRDefault="003A280C">
      <w:pPr>
        <w:spacing w:line="240" w:lineRule="atLeast"/>
        <w:rPr>
          <w:rFonts w:ascii="Times New Roman" w:hAnsi="Times New Roman"/>
          <w:sz w:val="24"/>
        </w:rPr>
      </w:pPr>
    </w:p>
    <w:p w:rsidRPr="00BB6CE7" w:rsidR="00B8761E" w:rsidP="00BB6CE7" w:rsidRDefault="00B8761E">
      <w:pPr>
        <w:tabs>
          <w:tab w:val="left" w:pos="284"/>
        </w:tabs>
        <w:spacing w:line="240" w:lineRule="atLeast"/>
        <w:rPr>
          <w:rFonts w:ascii="Times New Roman" w:hAnsi="Times New Roman"/>
          <w:sz w:val="24"/>
        </w:rPr>
      </w:pPr>
      <w:r w:rsidRPr="00BB6CE7">
        <w:rPr>
          <w:rFonts w:ascii="Times New Roman" w:hAnsi="Times New Roman"/>
          <w:sz w:val="24"/>
        </w:rPr>
        <w:tab/>
        <w:t xml:space="preserve">1. Onze Minister van Binnenlandse Zaken en Koninkrijksrelaties kan aan de provincie Groningen en gemeenten in de provincie Groningen een uitkering als bedoeld in artikel 15a van de Financiële-verhoudingswet verstrekken voor activiteiten die gericht zijn op de toekomstbestendigheid of de leefbaarheid van de provincie Groningen. </w:t>
      </w:r>
    </w:p>
    <w:p w:rsidRPr="00BB6CE7" w:rsidR="00B8761E" w:rsidP="00BB6CE7" w:rsidRDefault="00B8761E">
      <w:pPr>
        <w:tabs>
          <w:tab w:val="left" w:pos="284"/>
        </w:tabs>
        <w:spacing w:line="240" w:lineRule="atLeast"/>
        <w:rPr>
          <w:rFonts w:ascii="Times New Roman" w:hAnsi="Times New Roman"/>
          <w:sz w:val="24"/>
        </w:rPr>
      </w:pPr>
      <w:r w:rsidRPr="00BB6CE7">
        <w:rPr>
          <w:rFonts w:ascii="Times New Roman" w:hAnsi="Times New Roman"/>
          <w:sz w:val="24"/>
        </w:rPr>
        <w:tab/>
        <w:t xml:space="preserve">2. </w:t>
      </w:r>
      <w:r w:rsidRPr="00BB6CE7" w:rsidR="006C759D">
        <w:rPr>
          <w:rFonts w:ascii="Times New Roman" w:hAnsi="Times New Roman"/>
          <w:sz w:val="24"/>
        </w:rPr>
        <w:t>Onze Minister van Binnenlandse Zaken en Koninkrijksrelaties kan een uitkering als bedoeld in artikel 15a van de Financiële-verhoudingswet verstrekken aan de gemeenten Eemsdelta, Groningen, Het Hogeland, Midden-Groningen en Oldambt voor activiteiten die verband houden met het uitvoeren van de versterking, of voor activiteiten die gericht zijn op de verbetering van de sociale cohesie, en aan de provincie Groningen voor activiteiten die deze activiteiten van deze gemeenten ondersteunen.</w:t>
      </w:r>
    </w:p>
    <w:p w:rsidRPr="00BB6CE7" w:rsidR="003A280C" w:rsidP="00BB6CE7" w:rsidRDefault="00B8761E">
      <w:pPr>
        <w:tabs>
          <w:tab w:val="left" w:pos="284"/>
        </w:tabs>
        <w:spacing w:line="240" w:lineRule="atLeast"/>
        <w:rPr>
          <w:rFonts w:ascii="Times New Roman" w:hAnsi="Times New Roman"/>
          <w:b/>
          <w:bCs/>
          <w:sz w:val="24"/>
        </w:rPr>
      </w:pPr>
      <w:r w:rsidRPr="00BB6CE7">
        <w:rPr>
          <w:rFonts w:ascii="Times New Roman" w:hAnsi="Times New Roman"/>
          <w:sz w:val="24"/>
        </w:rPr>
        <w:tab/>
        <w:t>3. Bij regeling van Onze Minister van Binnenlandse Zaken en Koninkrijksrelaties worden regels gesteld over de uitkering, bedoeld in het eerste</w:t>
      </w:r>
      <w:r w:rsidRPr="00BB6CE7" w:rsidR="006C759D">
        <w:rPr>
          <w:rFonts w:ascii="Times New Roman" w:hAnsi="Times New Roman"/>
          <w:sz w:val="24"/>
        </w:rPr>
        <w:t xml:space="preserve"> </w:t>
      </w:r>
      <w:r w:rsidR="00CB212F">
        <w:rPr>
          <w:rFonts w:ascii="Times New Roman" w:hAnsi="Times New Roman"/>
          <w:sz w:val="24"/>
        </w:rPr>
        <w:t xml:space="preserve">en tweede </w:t>
      </w:r>
      <w:r w:rsidRPr="00BB6CE7" w:rsidR="006C759D">
        <w:rPr>
          <w:rFonts w:ascii="Times New Roman" w:hAnsi="Times New Roman"/>
          <w:sz w:val="24"/>
        </w:rPr>
        <w:t>lid</w:t>
      </w:r>
      <w:r w:rsidRPr="00BB6CE7">
        <w:rPr>
          <w:rFonts w:ascii="Times New Roman" w:hAnsi="Times New Roman"/>
          <w:sz w:val="24"/>
        </w:rPr>
        <w:t>. Deze regels zien ten minste op de vaststelling van de hoogte van de uitkering, de verdeling, de voorwaarden waaronder deze verstrekt wordt en de terugvordering van niet of niet rechtmatig bestede middelen.</w:t>
      </w:r>
      <w:r w:rsidRPr="00BB6CE7">
        <w:rPr>
          <w:rFonts w:ascii="Times New Roman" w:hAnsi="Times New Roman"/>
          <w:sz w:val="24"/>
        </w:rPr>
        <w:br/>
      </w:r>
    </w:p>
    <w:p w:rsidRPr="00BB6CE7" w:rsidR="0002011D" w:rsidP="0002011D" w:rsidRDefault="0002011D">
      <w:pPr>
        <w:spacing w:line="240" w:lineRule="atLeast"/>
        <w:rPr>
          <w:rFonts w:ascii="Times New Roman" w:hAnsi="Times New Roman"/>
          <w:bCs/>
          <w:sz w:val="24"/>
        </w:rPr>
      </w:pPr>
      <w:r w:rsidRPr="00BB6CE7">
        <w:rPr>
          <w:rFonts w:ascii="Times New Roman" w:hAnsi="Times New Roman"/>
          <w:bCs/>
          <w:sz w:val="24"/>
        </w:rPr>
        <w:t>I</w:t>
      </w:r>
    </w:p>
    <w:p w:rsidRPr="00BB6CE7" w:rsidR="003A280C" w:rsidP="003A280C" w:rsidRDefault="003A280C">
      <w:pPr>
        <w:rPr>
          <w:rFonts w:ascii="Times New Roman" w:hAnsi="Times New Roman"/>
          <w:sz w:val="24"/>
        </w:rPr>
      </w:pPr>
    </w:p>
    <w:p w:rsidRPr="00BB6CE7" w:rsidR="003A280C" w:rsidP="003A280C" w:rsidRDefault="0002011D">
      <w:pPr>
        <w:ind w:firstLine="284"/>
        <w:rPr>
          <w:rFonts w:ascii="Times New Roman" w:hAnsi="Times New Roman"/>
          <w:sz w:val="24"/>
        </w:rPr>
      </w:pPr>
      <w:r w:rsidRPr="00BB6CE7">
        <w:rPr>
          <w:rFonts w:ascii="Times New Roman" w:hAnsi="Times New Roman"/>
          <w:sz w:val="24"/>
        </w:rPr>
        <w:t>Artikel 16 wordt als volgt gewijzigd:</w:t>
      </w:r>
    </w:p>
    <w:p w:rsidRPr="00BB6CE7" w:rsidR="003A280C" w:rsidP="003A280C" w:rsidRDefault="003A280C">
      <w:pPr>
        <w:rPr>
          <w:rFonts w:ascii="Times New Roman" w:hAnsi="Times New Roman"/>
          <w:sz w:val="24"/>
        </w:rPr>
      </w:pPr>
    </w:p>
    <w:p w:rsidRPr="00BB6CE7" w:rsidR="003A280C" w:rsidP="003A280C" w:rsidRDefault="0002011D">
      <w:pPr>
        <w:ind w:firstLine="284"/>
        <w:rPr>
          <w:rFonts w:ascii="Times New Roman" w:hAnsi="Times New Roman"/>
          <w:sz w:val="24"/>
        </w:rPr>
      </w:pPr>
      <w:r w:rsidRPr="00BB6CE7">
        <w:rPr>
          <w:rStyle w:val="nr"/>
          <w:rFonts w:ascii="Times New Roman" w:hAnsi="Times New Roman"/>
          <w:color w:val="333333"/>
          <w:sz w:val="24"/>
        </w:rPr>
        <w:t>1.</w:t>
      </w:r>
      <w:r w:rsidRPr="00BB6CE7">
        <w:rPr>
          <w:rFonts w:ascii="Times New Roman" w:hAnsi="Times New Roman"/>
          <w:sz w:val="24"/>
        </w:rPr>
        <w:t xml:space="preserve"> In het eerste lid wordt na “op verzoek van een partij of ambtshalve” ingevoegd “de Hoge Raad, wanneer het een rechtsvraag die de toepassing van bepalingen uit het Burgerlijk Wetboek betreft, dan wel” en wordt “de Afdeling bestuursrechtspraak van de Raad van State” vervangen door “de Afdeling bestuursrechtspraak, wanneer het overige rechtsvragen betreft,”.</w:t>
      </w:r>
    </w:p>
    <w:p w:rsidRPr="00BB6CE7" w:rsidR="003A280C" w:rsidP="003A280C" w:rsidRDefault="003A280C">
      <w:pPr>
        <w:rPr>
          <w:rFonts w:ascii="Times New Roman" w:hAnsi="Times New Roman"/>
          <w:sz w:val="24"/>
        </w:rPr>
      </w:pPr>
    </w:p>
    <w:p w:rsidRPr="00BB6CE7" w:rsidR="003A280C" w:rsidP="003A280C" w:rsidRDefault="0002011D">
      <w:pPr>
        <w:ind w:firstLine="284"/>
        <w:rPr>
          <w:rFonts w:ascii="Times New Roman" w:hAnsi="Times New Roman"/>
          <w:sz w:val="24"/>
        </w:rPr>
      </w:pPr>
      <w:r w:rsidRPr="00BB6CE7">
        <w:rPr>
          <w:rStyle w:val="nr"/>
          <w:rFonts w:ascii="Times New Roman" w:hAnsi="Times New Roman"/>
          <w:color w:val="333333"/>
          <w:sz w:val="24"/>
        </w:rPr>
        <w:t>2.</w:t>
      </w:r>
      <w:r w:rsidRPr="00BB6CE7">
        <w:rPr>
          <w:rFonts w:ascii="Times New Roman" w:hAnsi="Times New Roman"/>
          <w:sz w:val="24"/>
        </w:rPr>
        <w:t xml:space="preserve"> In het vierde lid wordt na “een afschrift van de tussenuitspraak aan” ingevoegd “de Hoge Raad dan wel” en wordt na “de griffier van” ingevoegd “de Hoge Raad dan wel”.</w:t>
      </w:r>
    </w:p>
    <w:p w:rsidRPr="00BB6CE7" w:rsidR="003A280C" w:rsidP="003A280C" w:rsidRDefault="003A280C">
      <w:pPr>
        <w:rPr>
          <w:rFonts w:ascii="Times New Roman" w:hAnsi="Times New Roman"/>
          <w:sz w:val="24"/>
        </w:rPr>
      </w:pPr>
    </w:p>
    <w:p w:rsidRPr="00BB6CE7" w:rsidR="003A280C" w:rsidP="003A280C" w:rsidRDefault="0002011D">
      <w:pPr>
        <w:ind w:firstLine="284"/>
        <w:rPr>
          <w:rFonts w:ascii="Times New Roman" w:hAnsi="Times New Roman"/>
          <w:sz w:val="24"/>
        </w:rPr>
      </w:pPr>
      <w:r w:rsidRPr="00BB6CE7">
        <w:rPr>
          <w:rStyle w:val="nr"/>
          <w:rFonts w:ascii="Times New Roman" w:hAnsi="Times New Roman"/>
          <w:color w:val="333333"/>
          <w:sz w:val="24"/>
        </w:rPr>
        <w:t>3.</w:t>
      </w:r>
      <w:r w:rsidRPr="00BB6CE7">
        <w:rPr>
          <w:rFonts w:ascii="Times New Roman" w:hAnsi="Times New Roman"/>
          <w:sz w:val="24"/>
        </w:rPr>
        <w:t xml:space="preserve"> In het vijfde lid wordt na “een afschrift van de uitspraak van” ingevoegd “de Hoge Raad dan wel”.</w:t>
      </w:r>
    </w:p>
    <w:p w:rsidRPr="00BB6CE7" w:rsidR="003A280C" w:rsidP="003A280C" w:rsidRDefault="003A280C">
      <w:pPr>
        <w:rPr>
          <w:rFonts w:ascii="Times New Roman" w:hAnsi="Times New Roman"/>
          <w:sz w:val="24"/>
        </w:rPr>
      </w:pPr>
    </w:p>
    <w:p w:rsidRPr="00BB6CE7" w:rsidR="0002011D" w:rsidP="003A280C" w:rsidRDefault="0002011D">
      <w:pPr>
        <w:ind w:firstLine="284"/>
        <w:rPr>
          <w:rFonts w:ascii="Times New Roman" w:hAnsi="Times New Roman"/>
          <w:sz w:val="24"/>
        </w:rPr>
      </w:pPr>
      <w:r w:rsidRPr="00BB6CE7">
        <w:rPr>
          <w:rStyle w:val="nr"/>
          <w:rFonts w:ascii="Times New Roman" w:hAnsi="Times New Roman"/>
          <w:color w:val="333333"/>
          <w:sz w:val="24"/>
        </w:rPr>
        <w:t>4.</w:t>
      </w:r>
      <w:r w:rsidRPr="00BB6CE7">
        <w:rPr>
          <w:rFonts w:ascii="Times New Roman" w:hAnsi="Times New Roman"/>
          <w:sz w:val="24"/>
        </w:rPr>
        <w:t xml:space="preserve"> In het zesde lid wordt na “aanhouden totdat” ingevoegd “de Hoge Raad dan wel”.</w:t>
      </w:r>
    </w:p>
    <w:p w:rsidRPr="00BB6CE7" w:rsidR="003A280C" w:rsidP="003A280C" w:rsidRDefault="003A280C">
      <w:pPr>
        <w:rPr>
          <w:rFonts w:ascii="Times New Roman" w:hAnsi="Times New Roman"/>
          <w:sz w:val="24"/>
        </w:rPr>
      </w:pPr>
    </w:p>
    <w:p w:rsidRPr="00BB6CE7" w:rsidR="0002011D" w:rsidP="003A280C" w:rsidRDefault="0002011D">
      <w:pPr>
        <w:rPr>
          <w:rFonts w:ascii="Times New Roman" w:hAnsi="Times New Roman"/>
          <w:sz w:val="24"/>
        </w:rPr>
      </w:pPr>
      <w:r w:rsidRPr="00BB6CE7">
        <w:rPr>
          <w:rFonts w:ascii="Times New Roman" w:hAnsi="Times New Roman"/>
          <w:sz w:val="24"/>
        </w:rPr>
        <w:t>J</w:t>
      </w:r>
    </w:p>
    <w:p w:rsidRPr="00BB6CE7" w:rsidR="003A280C" w:rsidP="003A280C" w:rsidRDefault="003A280C">
      <w:pPr>
        <w:rPr>
          <w:rFonts w:ascii="Times New Roman" w:hAnsi="Times New Roman"/>
          <w:color w:val="333333"/>
          <w:sz w:val="24"/>
        </w:rPr>
      </w:pPr>
    </w:p>
    <w:p w:rsidRPr="00BB6CE7" w:rsidR="003A280C" w:rsidP="003A280C" w:rsidRDefault="0002011D">
      <w:pPr>
        <w:ind w:firstLine="284"/>
        <w:rPr>
          <w:rFonts w:ascii="Times New Roman" w:hAnsi="Times New Roman"/>
          <w:color w:val="333333"/>
          <w:sz w:val="24"/>
        </w:rPr>
      </w:pPr>
      <w:r w:rsidRPr="00BB6CE7">
        <w:rPr>
          <w:rFonts w:ascii="Times New Roman" w:hAnsi="Times New Roman"/>
          <w:color w:val="333333"/>
          <w:sz w:val="24"/>
        </w:rPr>
        <w:t>Artikel 17 wordt als volgt gewijzigd:</w:t>
      </w:r>
    </w:p>
    <w:p w:rsidRPr="00BB6CE7" w:rsidR="003A280C" w:rsidP="003A280C" w:rsidRDefault="003A280C">
      <w:pPr>
        <w:rPr>
          <w:rFonts w:ascii="Times New Roman" w:hAnsi="Times New Roman"/>
          <w:color w:val="333333"/>
          <w:sz w:val="24"/>
        </w:rPr>
      </w:pPr>
    </w:p>
    <w:p w:rsidRPr="00BB6CE7" w:rsidR="0064472E" w:rsidP="00F35D91" w:rsidRDefault="0064472E">
      <w:pPr>
        <w:ind w:firstLine="284"/>
        <w:rPr>
          <w:rFonts w:ascii="Times New Roman" w:hAnsi="Times New Roman"/>
          <w:sz w:val="24"/>
        </w:rPr>
      </w:pPr>
      <w:r w:rsidRPr="00BB6CE7">
        <w:rPr>
          <w:rFonts w:ascii="Times New Roman" w:hAnsi="Times New Roman"/>
          <w:sz w:val="24"/>
        </w:rPr>
        <w:t>1. In het eerste lid wordt “Tenzij de Afdeling bestuursrechtspraak, indien van toepassing gehoord de conclusie, bedoeld in artikel 8:12a van de Algemene wet bestuursrecht, aanstonds beslist overeenkomstig het negende lid” vervangen door “Tenzij de Hoge Raad, gehoord de procureur-generaal, dan wel de Afdeling bestuursrechtspraak, indien van toepassing na het uitbrengen van een conclusie overeenkomstig artikel 8:12a van de Algemene wet bestuursrecht, aanstonds beslist overeenkomstig het tiende lid”.</w:t>
      </w:r>
    </w:p>
    <w:p w:rsidRPr="00BB6CE7" w:rsidR="003A280C" w:rsidP="003A280C" w:rsidRDefault="003A280C">
      <w:pPr>
        <w:rPr>
          <w:rFonts w:ascii="Times New Roman" w:hAnsi="Times New Roman"/>
          <w:color w:val="333333"/>
          <w:sz w:val="24"/>
        </w:rPr>
      </w:pPr>
    </w:p>
    <w:p w:rsidRPr="00BB6CE7" w:rsidR="003A280C" w:rsidP="003A280C" w:rsidRDefault="0002011D">
      <w:pPr>
        <w:ind w:firstLine="284"/>
        <w:rPr>
          <w:rFonts w:ascii="Times New Roman" w:hAnsi="Times New Roman"/>
          <w:color w:val="333333"/>
          <w:sz w:val="24"/>
        </w:rPr>
      </w:pPr>
      <w:r w:rsidRPr="00BB6CE7">
        <w:rPr>
          <w:rStyle w:val="nr"/>
          <w:rFonts w:ascii="Times New Roman" w:hAnsi="Times New Roman"/>
          <w:color w:val="333333"/>
          <w:sz w:val="24"/>
        </w:rPr>
        <w:t>2.</w:t>
      </w:r>
      <w:r w:rsidRPr="00BB6CE7">
        <w:rPr>
          <w:rFonts w:ascii="Times New Roman" w:hAnsi="Times New Roman"/>
          <w:color w:val="333333"/>
          <w:sz w:val="24"/>
        </w:rPr>
        <w:t xml:space="preserve"> In het tweede lid wordt in de eerste volzin na “De” ingevoegd “Hoge Raad dan wel de” en wordt in de tweede volzin “de Afdeling bestuursrechtspraak van de Raad van State” vervangen door “de Hoge Raad dan wel de Afdeling bestuursrechtspraak”.</w:t>
      </w:r>
    </w:p>
    <w:p w:rsidRPr="00BB6CE7" w:rsidR="003A280C" w:rsidP="003A280C" w:rsidRDefault="003A280C">
      <w:pPr>
        <w:rPr>
          <w:rFonts w:ascii="Times New Roman" w:hAnsi="Times New Roman"/>
          <w:color w:val="333333"/>
          <w:sz w:val="24"/>
        </w:rPr>
      </w:pPr>
    </w:p>
    <w:p w:rsidRPr="00BB6CE7" w:rsidR="003A280C" w:rsidP="003A280C" w:rsidRDefault="0002011D">
      <w:pPr>
        <w:ind w:firstLine="284"/>
        <w:rPr>
          <w:rFonts w:ascii="Times New Roman" w:hAnsi="Times New Roman"/>
          <w:color w:val="333333"/>
          <w:sz w:val="24"/>
        </w:rPr>
      </w:pPr>
      <w:r w:rsidRPr="00BB6CE7">
        <w:rPr>
          <w:rStyle w:val="nr"/>
          <w:rFonts w:ascii="Times New Roman" w:hAnsi="Times New Roman"/>
          <w:color w:val="333333"/>
          <w:sz w:val="24"/>
        </w:rPr>
        <w:t>3.</w:t>
      </w:r>
      <w:r w:rsidRPr="00BB6CE7">
        <w:rPr>
          <w:rFonts w:ascii="Times New Roman" w:hAnsi="Times New Roman"/>
          <w:color w:val="333333"/>
          <w:sz w:val="24"/>
        </w:rPr>
        <w:t xml:space="preserve"> In het derde lid wordt na “ter griffie van” ingevoegd “de Hoge Raad dan wel”.</w:t>
      </w:r>
    </w:p>
    <w:p w:rsidRPr="00BB6CE7" w:rsidR="003A280C" w:rsidP="003A280C" w:rsidRDefault="003A280C">
      <w:pPr>
        <w:rPr>
          <w:rFonts w:ascii="Times New Roman" w:hAnsi="Times New Roman"/>
          <w:color w:val="333333"/>
          <w:sz w:val="24"/>
        </w:rPr>
      </w:pPr>
    </w:p>
    <w:p w:rsidRPr="00BB6CE7" w:rsidR="003A280C" w:rsidP="003A280C" w:rsidRDefault="0002011D">
      <w:pPr>
        <w:ind w:firstLine="284"/>
        <w:rPr>
          <w:rFonts w:ascii="Times New Roman" w:hAnsi="Times New Roman"/>
          <w:color w:val="333333"/>
          <w:sz w:val="24"/>
        </w:rPr>
      </w:pPr>
      <w:r w:rsidRPr="00BB6CE7">
        <w:rPr>
          <w:rStyle w:val="nr"/>
          <w:rFonts w:ascii="Times New Roman" w:hAnsi="Times New Roman"/>
          <w:color w:val="333333"/>
          <w:sz w:val="24"/>
        </w:rPr>
        <w:t>4.</w:t>
      </w:r>
      <w:r w:rsidRPr="00BB6CE7">
        <w:rPr>
          <w:rFonts w:ascii="Times New Roman" w:hAnsi="Times New Roman"/>
          <w:color w:val="333333"/>
          <w:sz w:val="24"/>
        </w:rPr>
        <w:t xml:space="preserve"> In het vierde lid wordt in de eerste volzin na “doet voorkomen, kan” ingevoegd “de Hoge Raad dan wel” en wordt in de tweede volzin na “De” ingevoegd “Hoge Raad dan wel de”</w:t>
      </w:r>
      <w:r w:rsidRPr="00BB6CE7" w:rsidR="0064472E">
        <w:rPr>
          <w:rFonts w:ascii="Times New Roman" w:hAnsi="Times New Roman"/>
          <w:color w:val="333333"/>
          <w:sz w:val="24"/>
        </w:rPr>
        <w:t xml:space="preserve"> </w:t>
      </w:r>
      <w:r w:rsidRPr="00BB6CE7" w:rsidR="0064472E">
        <w:rPr>
          <w:rFonts w:ascii="Times New Roman" w:hAnsi="Times New Roman"/>
          <w:sz w:val="24"/>
        </w:rPr>
        <w:t>en wordt in de tweede volzin “indien zij een mondelinge toelichting heeft bevolen” vervangen door “indien een mondelinge toelichting is bevolen”</w:t>
      </w:r>
      <w:r w:rsidRPr="00BB6CE7">
        <w:rPr>
          <w:rFonts w:ascii="Times New Roman" w:hAnsi="Times New Roman"/>
          <w:color w:val="333333"/>
          <w:sz w:val="24"/>
        </w:rPr>
        <w:t>.</w:t>
      </w:r>
    </w:p>
    <w:p w:rsidRPr="00BB6CE7" w:rsidR="003A280C" w:rsidP="003A280C" w:rsidRDefault="003A280C">
      <w:pPr>
        <w:rPr>
          <w:rFonts w:ascii="Times New Roman" w:hAnsi="Times New Roman"/>
          <w:color w:val="333333"/>
          <w:sz w:val="24"/>
        </w:rPr>
      </w:pPr>
    </w:p>
    <w:p w:rsidRPr="00BB6CE7" w:rsidR="003A280C" w:rsidP="003A280C" w:rsidRDefault="0002011D">
      <w:pPr>
        <w:ind w:firstLine="284"/>
        <w:rPr>
          <w:rFonts w:ascii="Times New Roman" w:hAnsi="Times New Roman"/>
          <w:color w:val="333333"/>
          <w:sz w:val="24"/>
        </w:rPr>
      </w:pPr>
      <w:r w:rsidRPr="00BB6CE7">
        <w:rPr>
          <w:rStyle w:val="nr"/>
          <w:rFonts w:ascii="Times New Roman" w:hAnsi="Times New Roman"/>
          <w:color w:val="333333"/>
          <w:sz w:val="24"/>
        </w:rPr>
        <w:t>5.</w:t>
      </w:r>
      <w:r w:rsidRPr="00BB6CE7">
        <w:rPr>
          <w:rFonts w:ascii="Times New Roman" w:hAnsi="Times New Roman"/>
          <w:color w:val="333333"/>
          <w:sz w:val="24"/>
        </w:rPr>
        <w:t xml:space="preserve"> In het vijfde lid wordt na “ter griffie van” ingevoegd “de Hoge Raad dan wel”.</w:t>
      </w:r>
    </w:p>
    <w:p w:rsidRPr="00BB6CE7" w:rsidR="003A280C" w:rsidP="003A280C" w:rsidRDefault="003A280C">
      <w:pPr>
        <w:rPr>
          <w:rFonts w:ascii="Times New Roman" w:hAnsi="Times New Roman"/>
          <w:color w:val="333333"/>
          <w:sz w:val="24"/>
        </w:rPr>
      </w:pPr>
    </w:p>
    <w:p w:rsidRPr="00BB6CE7" w:rsidR="003A280C" w:rsidP="003A280C" w:rsidRDefault="0002011D">
      <w:pPr>
        <w:ind w:firstLine="284"/>
        <w:rPr>
          <w:rFonts w:ascii="Times New Roman" w:hAnsi="Times New Roman"/>
          <w:color w:val="333333"/>
          <w:sz w:val="24"/>
        </w:rPr>
      </w:pPr>
      <w:r w:rsidRPr="00BB6CE7">
        <w:rPr>
          <w:rStyle w:val="nr"/>
          <w:rFonts w:ascii="Times New Roman" w:hAnsi="Times New Roman"/>
          <w:color w:val="333333"/>
          <w:sz w:val="24"/>
        </w:rPr>
        <w:t>6.</w:t>
      </w:r>
      <w:r w:rsidRPr="00BB6CE7">
        <w:rPr>
          <w:rFonts w:ascii="Times New Roman" w:hAnsi="Times New Roman"/>
          <w:color w:val="333333"/>
          <w:sz w:val="24"/>
        </w:rPr>
        <w:t xml:space="preserve"> In het zesde lid wordt in de eerste volzin na “de mondelinge of schriftelijke toelichting,” ingevoegd “neemt de </w:t>
      </w:r>
      <w:r w:rsidRPr="00BB6CE7" w:rsidR="009743D1">
        <w:rPr>
          <w:rFonts w:ascii="Times New Roman" w:hAnsi="Times New Roman"/>
          <w:color w:val="333333"/>
          <w:sz w:val="24"/>
        </w:rPr>
        <w:t xml:space="preserve">procureur-generaal </w:t>
      </w:r>
      <w:r w:rsidRPr="00BB6CE7">
        <w:rPr>
          <w:rFonts w:ascii="Times New Roman" w:hAnsi="Times New Roman"/>
          <w:color w:val="333333"/>
          <w:sz w:val="24"/>
        </w:rPr>
        <w:t>bij de Hoge Raad conclusie dan wel” en wordt in de derde volzin na “doen toekomen aan” ingevoegd “de Hoge Raad dan wel”.</w:t>
      </w:r>
    </w:p>
    <w:p w:rsidRPr="00BB6CE7" w:rsidR="003A280C" w:rsidP="003A280C" w:rsidRDefault="003A280C">
      <w:pPr>
        <w:rPr>
          <w:rFonts w:ascii="Times New Roman" w:hAnsi="Times New Roman"/>
          <w:color w:val="333333"/>
          <w:sz w:val="24"/>
        </w:rPr>
      </w:pPr>
    </w:p>
    <w:p w:rsidRPr="00BB6CE7" w:rsidR="003A280C" w:rsidP="003A280C" w:rsidRDefault="0002011D">
      <w:pPr>
        <w:ind w:firstLine="284"/>
        <w:rPr>
          <w:rFonts w:ascii="Times New Roman" w:hAnsi="Times New Roman"/>
          <w:color w:val="333333"/>
          <w:sz w:val="24"/>
        </w:rPr>
      </w:pPr>
      <w:r w:rsidRPr="00BB6CE7">
        <w:rPr>
          <w:rStyle w:val="nr"/>
          <w:rFonts w:ascii="Times New Roman" w:hAnsi="Times New Roman"/>
          <w:color w:val="333333"/>
          <w:sz w:val="24"/>
        </w:rPr>
        <w:t>7.</w:t>
      </w:r>
      <w:r w:rsidRPr="00BB6CE7">
        <w:rPr>
          <w:rFonts w:ascii="Times New Roman" w:hAnsi="Times New Roman"/>
          <w:color w:val="333333"/>
          <w:sz w:val="24"/>
        </w:rPr>
        <w:t xml:space="preserve"> In het zevende lid wordt:</w:t>
      </w:r>
    </w:p>
    <w:p w:rsidRPr="00BB6CE7" w:rsidR="003A280C" w:rsidP="003A280C" w:rsidRDefault="003A280C">
      <w:pPr>
        <w:rPr>
          <w:rFonts w:ascii="Times New Roman" w:hAnsi="Times New Roman"/>
          <w:color w:val="333333"/>
          <w:sz w:val="24"/>
        </w:rPr>
      </w:pPr>
    </w:p>
    <w:p w:rsidRPr="00BB6CE7" w:rsidR="009743D1" w:rsidP="009743D1" w:rsidRDefault="0002011D">
      <w:pPr>
        <w:ind w:firstLine="284"/>
        <w:rPr>
          <w:rFonts w:ascii="Times New Roman" w:hAnsi="Times New Roman"/>
          <w:sz w:val="24"/>
        </w:rPr>
      </w:pPr>
      <w:r w:rsidRPr="00BB6CE7">
        <w:rPr>
          <w:rFonts w:ascii="Times New Roman" w:hAnsi="Times New Roman"/>
          <w:color w:val="333333"/>
          <w:sz w:val="24"/>
        </w:rPr>
        <w:t xml:space="preserve">a. </w:t>
      </w:r>
      <w:r w:rsidRPr="00BB6CE7" w:rsidR="009743D1">
        <w:rPr>
          <w:rFonts w:ascii="Times New Roman" w:hAnsi="Times New Roman"/>
          <w:sz w:val="24"/>
        </w:rPr>
        <w:t>a. de aanhef vervangen door “De Hoge Raad dan wel de Afdeling bestuursrechtspraak bepaalt de dag waarop de Hoge Raad dan wel de Afdeling bestuursrechtspraak zal beslissen:”;</w:t>
      </w:r>
    </w:p>
    <w:p w:rsidRPr="00BB6CE7" w:rsidR="003A280C" w:rsidP="009743D1" w:rsidRDefault="003A280C">
      <w:pPr>
        <w:ind w:firstLine="284"/>
        <w:rPr>
          <w:rFonts w:ascii="Times New Roman" w:hAnsi="Times New Roman"/>
          <w:color w:val="333333"/>
          <w:sz w:val="24"/>
        </w:rPr>
      </w:pPr>
    </w:p>
    <w:p w:rsidRPr="00BB6CE7" w:rsidR="003A280C" w:rsidP="003A280C" w:rsidRDefault="0002011D">
      <w:pPr>
        <w:ind w:firstLine="284"/>
        <w:rPr>
          <w:rFonts w:ascii="Times New Roman" w:hAnsi="Times New Roman"/>
          <w:color w:val="333333"/>
          <w:sz w:val="24"/>
        </w:rPr>
      </w:pPr>
      <w:r w:rsidRPr="00BB6CE7">
        <w:rPr>
          <w:rFonts w:ascii="Times New Roman" w:hAnsi="Times New Roman"/>
          <w:color w:val="333333"/>
          <w:sz w:val="24"/>
        </w:rPr>
        <w:t>b. in de onderdelen a en b “Afdeling bestuursrechtspraak van de Raad van State” vervangen door: “Afdeling bestuursrechtspraak”; en</w:t>
      </w:r>
    </w:p>
    <w:p w:rsidRPr="00BB6CE7" w:rsidR="003A280C" w:rsidP="003A280C" w:rsidRDefault="003A280C">
      <w:pPr>
        <w:rPr>
          <w:rFonts w:ascii="Times New Roman" w:hAnsi="Times New Roman"/>
          <w:color w:val="333333"/>
          <w:sz w:val="24"/>
        </w:rPr>
      </w:pPr>
    </w:p>
    <w:p w:rsidRPr="00BB6CE7" w:rsidR="003A280C" w:rsidP="003A280C" w:rsidRDefault="0002011D">
      <w:pPr>
        <w:ind w:firstLine="284"/>
        <w:rPr>
          <w:rFonts w:ascii="Times New Roman" w:hAnsi="Times New Roman"/>
          <w:color w:val="333333"/>
          <w:sz w:val="24"/>
        </w:rPr>
      </w:pPr>
      <w:r w:rsidRPr="00BB6CE7">
        <w:rPr>
          <w:rFonts w:ascii="Times New Roman" w:hAnsi="Times New Roman"/>
          <w:color w:val="333333"/>
          <w:sz w:val="24"/>
        </w:rPr>
        <w:t xml:space="preserve">c. in onderdeel b na “nadat” ingevoegd “de </w:t>
      </w:r>
      <w:r w:rsidRPr="00BB6CE7" w:rsidR="009743D1">
        <w:rPr>
          <w:rFonts w:ascii="Times New Roman" w:hAnsi="Times New Roman"/>
          <w:color w:val="333333"/>
          <w:sz w:val="24"/>
        </w:rPr>
        <w:t xml:space="preserve">procureur-generaal </w:t>
      </w:r>
      <w:r w:rsidRPr="00BB6CE7">
        <w:rPr>
          <w:rFonts w:ascii="Times New Roman" w:hAnsi="Times New Roman"/>
          <w:color w:val="333333"/>
          <w:sz w:val="24"/>
        </w:rPr>
        <w:t>bij de Hoge Raad dan wel”.</w:t>
      </w:r>
    </w:p>
    <w:p w:rsidRPr="00BB6CE7" w:rsidR="003A280C" w:rsidP="003A280C" w:rsidRDefault="003A280C">
      <w:pPr>
        <w:rPr>
          <w:rFonts w:ascii="Times New Roman" w:hAnsi="Times New Roman"/>
          <w:color w:val="333333"/>
          <w:sz w:val="24"/>
        </w:rPr>
      </w:pPr>
    </w:p>
    <w:p w:rsidRPr="00BB6CE7" w:rsidR="009743D1" w:rsidP="009743D1" w:rsidRDefault="009743D1">
      <w:pPr>
        <w:pStyle w:val="Geenafstand"/>
        <w:spacing w:line="240" w:lineRule="atLeast"/>
        <w:ind w:firstLine="284"/>
        <w:rPr>
          <w:rFonts w:ascii="Times New Roman" w:hAnsi="Times New Roman" w:cs="Times New Roman"/>
          <w:sz w:val="24"/>
          <w:szCs w:val="24"/>
        </w:rPr>
      </w:pPr>
      <w:r w:rsidRPr="00BB6CE7">
        <w:rPr>
          <w:rFonts w:ascii="Times New Roman" w:hAnsi="Times New Roman" w:cs="Times New Roman"/>
          <w:sz w:val="24"/>
          <w:szCs w:val="24"/>
        </w:rPr>
        <w:t>8. In het achtste lid wordt in de eerste volzin na “De” ingevoegd “Hoge Raad dan wel de” en worden in de tweede volzin “zij” en “haar” vervangen door “de Hoge Raad dan wel de Afdeling bestuursrechtspraak”.</w:t>
      </w:r>
    </w:p>
    <w:p w:rsidRPr="00BB6CE7" w:rsidR="009743D1" w:rsidP="009743D1" w:rsidRDefault="009743D1">
      <w:pPr>
        <w:pStyle w:val="Geenafstand"/>
        <w:spacing w:line="240" w:lineRule="atLeast"/>
        <w:ind w:firstLine="284"/>
        <w:rPr>
          <w:rFonts w:ascii="Times New Roman" w:hAnsi="Times New Roman" w:cs="Times New Roman"/>
          <w:sz w:val="24"/>
          <w:szCs w:val="24"/>
        </w:rPr>
      </w:pPr>
    </w:p>
    <w:p w:rsidRPr="00BB6CE7" w:rsidR="0002011D" w:rsidP="003A280C" w:rsidRDefault="0002011D">
      <w:pPr>
        <w:ind w:firstLine="284"/>
        <w:rPr>
          <w:rFonts w:ascii="Times New Roman" w:hAnsi="Times New Roman"/>
          <w:color w:val="333333"/>
          <w:sz w:val="24"/>
        </w:rPr>
      </w:pPr>
      <w:r w:rsidRPr="00BB6CE7">
        <w:rPr>
          <w:rStyle w:val="nr"/>
          <w:rFonts w:ascii="Times New Roman" w:hAnsi="Times New Roman"/>
          <w:color w:val="333333"/>
          <w:sz w:val="24"/>
        </w:rPr>
        <w:t>9. Na het achtste lid wordt, o</w:t>
      </w:r>
      <w:r w:rsidRPr="00BB6CE7">
        <w:rPr>
          <w:rFonts w:ascii="Times New Roman" w:hAnsi="Times New Roman"/>
          <w:sz w:val="24"/>
        </w:rPr>
        <w:t>nder vernummering van het negende tot en met twaalfde lid tot tiende tot en met dertiende lid, een lid ingevoegd, luidende:</w:t>
      </w:r>
    </w:p>
    <w:p w:rsidRPr="00BB6CE7" w:rsidR="00DB2A80" w:rsidP="003A280C" w:rsidRDefault="0002011D">
      <w:pPr>
        <w:ind w:firstLine="284"/>
        <w:rPr>
          <w:rFonts w:ascii="Times New Roman" w:hAnsi="Times New Roman"/>
          <w:sz w:val="24"/>
        </w:rPr>
      </w:pPr>
      <w:r w:rsidRPr="00BB6CE7">
        <w:rPr>
          <w:rFonts w:ascii="Times New Roman" w:hAnsi="Times New Roman"/>
          <w:sz w:val="24"/>
        </w:rPr>
        <w:t>9. De Afdeling bestuursrechtspraak zendt de vraag door naar de Hoge Raad indien de vraagstelling de toepassing van bepalingen uit het Burgerlijk Wetboek betreft. De Hoge Raad zendt de vraag door naar de Afdeling bestuursrechtspraak indien de vraagstelling niet de toepassing van bepalingen uit het Burgerlijk Wetboek betreft.</w:t>
      </w:r>
    </w:p>
    <w:p w:rsidRPr="00BB6CE7" w:rsidR="00DB2A80" w:rsidP="003A280C" w:rsidRDefault="00DB2A80">
      <w:pPr>
        <w:ind w:firstLine="284"/>
        <w:rPr>
          <w:rFonts w:ascii="Times New Roman" w:hAnsi="Times New Roman"/>
          <w:sz w:val="24"/>
        </w:rPr>
      </w:pPr>
    </w:p>
    <w:p w:rsidRPr="00BB6CE7" w:rsidR="009743D1" w:rsidP="009743D1" w:rsidRDefault="009743D1">
      <w:pPr>
        <w:pStyle w:val="Geenafstand"/>
        <w:spacing w:line="240" w:lineRule="atLeast"/>
        <w:ind w:firstLine="284"/>
        <w:rPr>
          <w:rFonts w:ascii="Times New Roman" w:hAnsi="Times New Roman" w:cs="Times New Roman"/>
          <w:sz w:val="24"/>
          <w:szCs w:val="24"/>
        </w:rPr>
      </w:pPr>
      <w:r w:rsidRPr="00BB6CE7">
        <w:rPr>
          <w:rFonts w:ascii="Times New Roman" w:hAnsi="Times New Roman" w:cs="Times New Roman"/>
          <w:sz w:val="24"/>
          <w:szCs w:val="24"/>
        </w:rPr>
        <w:t>10. In het tiende lid (nieuw) wordt in de eerste volzin “De Afdeling bestuursrechtspraak ziet af van beantwoording indien zij” vervangen door “De Hoge Raad dan wel de Afdeling bestuursrechtspraak ziet af van beantwoording indien de Hoge Raad, gehoord de procureur-generaal, dan wel de Afdeling bestuursrechtspraak”, wordt in de tweede volzin na “De” ingevoegd “Hoge Raad dan wel de” en wordt in de tweede volzin “haar” vervangen door “de”.</w:t>
      </w:r>
    </w:p>
    <w:p w:rsidRPr="00BB6CE7" w:rsidR="00DB2A80" w:rsidP="00DB2A80" w:rsidRDefault="00DB2A80">
      <w:pPr>
        <w:rPr>
          <w:rFonts w:ascii="Times New Roman" w:hAnsi="Times New Roman"/>
          <w:color w:val="333333"/>
          <w:sz w:val="24"/>
        </w:rPr>
      </w:pPr>
    </w:p>
    <w:p w:rsidRPr="00BB6CE7" w:rsidR="009743D1" w:rsidP="009743D1" w:rsidRDefault="009743D1">
      <w:pPr>
        <w:pStyle w:val="Geenafstand"/>
        <w:spacing w:line="240" w:lineRule="atLeast"/>
        <w:ind w:firstLine="284"/>
        <w:rPr>
          <w:rFonts w:ascii="Times New Roman" w:hAnsi="Times New Roman" w:cs="Times New Roman"/>
          <w:sz w:val="24"/>
          <w:szCs w:val="24"/>
        </w:rPr>
      </w:pPr>
      <w:r w:rsidRPr="00BB6CE7">
        <w:rPr>
          <w:rFonts w:ascii="Times New Roman" w:hAnsi="Times New Roman" w:cs="Times New Roman"/>
          <w:sz w:val="24"/>
          <w:szCs w:val="24"/>
        </w:rPr>
        <w:t>11. In het elfde lid (nieuw) wordt “de Afdeling bestuursrechtspraak, indien haar dat geraden voorkomt” vervangen door “de Hoge Raad dan wel de Afdeling bestuursrechtspraak, indien dat de Hoge Raad dan wel de Afdeling bestuursrechtspraak geraden voorkomt”.</w:t>
      </w:r>
    </w:p>
    <w:p w:rsidRPr="00BB6CE7" w:rsidR="00DB2A80" w:rsidP="00DB2A80" w:rsidRDefault="00DB2A80">
      <w:pPr>
        <w:rPr>
          <w:rFonts w:ascii="Times New Roman" w:hAnsi="Times New Roman"/>
          <w:color w:val="333333"/>
          <w:sz w:val="24"/>
        </w:rPr>
      </w:pPr>
    </w:p>
    <w:p w:rsidRPr="00BB6CE7" w:rsidR="009743D1" w:rsidP="009743D1" w:rsidRDefault="009743D1">
      <w:pPr>
        <w:pStyle w:val="Geenafstand"/>
        <w:spacing w:line="240" w:lineRule="atLeast"/>
        <w:ind w:firstLine="284"/>
        <w:rPr>
          <w:rFonts w:ascii="Times New Roman" w:hAnsi="Times New Roman" w:cs="Times New Roman"/>
          <w:sz w:val="24"/>
          <w:szCs w:val="24"/>
        </w:rPr>
      </w:pPr>
      <w:r w:rsidRPr="00BB6CE7">
        <w:rPr>
          <w:rFonts w:ascii="Times New Roman" w:hAnsi="Times New Roman" w:cs="Times New Roman"/>
          <w:sz w:val="24"/>
          <w:szCs w:val="24"/>
        </w:rPr>
        <w:t>12. Het twaalfde lid (nieuw) komt te luiden:</w:t>
      </w:r>
    </w:p>
    <w:p w:rsidRPr="00BB6CE7" w:rsidR="009743D1" w:rsidP="009743D1" w:rsidRDefault="009743D1">
      <w:pPr>
        <w:pStyle w:val="Geenafstand"/>
        <w:spacing w:line="240" w:lineRule="atLeast"/>
        <w:ind w:firstLine="284"/>
        <w:rPr>
          <w:rFonts w:ascii="Times New Roman" w:hAnsi="Times New Roman" w:cs="Times New Roman"/>
          <w:sz w:val="24"/>
          <w:szCs w:val="24"/>
        </w:rPr>
      </w:pPr>
      <w:r w:rsidRPr="00BB6CE7">
        <w:rPr>
          <w:rFonts w:ascii="Times New Roman" w:hAnsi="Times New Roman" w:cs="Times New Roman"/>
          <w:sz w:val="24"/>
          <w:szCs w:val="24"/>
        </w:rPr>
        <w:t>12. De Hoge Raad dan wel de Afdeling bestuursrechtspraak begroot in de uitspraak, onder overeenkomstige toepassing van het bepaalde bij en krachtens artikel 8:75 van de Algemene wet bestuursrecht, de kosten die partijen ingevolge dit artikel hebben gemaakt.</w:t>
      </w:r>
    </w:p>
    <w:p w:rsidRPr="00BB6CE7" w:rsidR="003A280C" w:rsidP="003A280C" w:rsidRDefault="003A280C">
      <w:pPr>
        <w:rPr>
          <w:rFonts w:ascii="Times New Roman" w:hAnsi="Times New Roman"/>
          <w:sz w:val="24"/>
        </w:rPr>
      </w:pPr>
    </w:p>
    <w:p w:rsidRPr="00BB6CE7" w:rsidR="0002011D" w:rsidP="003A280C" w:rsidRDefault="0002011D">
      <w:pPr>
        <w:rPr>
          <w:rFonts w:ascii="Times New Roman" w:hAnsi="Times New Roman"/>
          <w:sz w:val="24"/>
        </w:rPr>
      </w:pPr>
      <w:r w:rsidRPr="00BB6CE7">
        <w:rPr>
          <w:rFonts w:ascii="Times New Roman" w:hAnsi="Times New Roman"/>
          <w:sz w:val="24"/>
        </w:rPr>
        <w:t>K</w:t>
      </w:r>
    </w:p>
    <w:p w:rsidRPr="00BB6CE7" w:rsidR="003A280C" w:rsidP="003A280C" w:rsidRDefault="003A280C">
      <w:pPr>
        <w:rPr>
          <w:rFonts w:ascii="Times New Roman" w:hAnsi="Times New Roman"/>
          <w:color w:val="333333"/>
          <w:sz w:val="24"/>
        </w:rPr>
      </w:pPr>
    </w:p>
    <w:p w:rsidRPr="00BB6CE7" w:rsidR="00DB2A80" w:rsidP="00DB2A80" w:rsidRDefault="0002011D">
      <w:pPr>
        <w:ind w:firstLine="284"/>
        <w:rPr>
          <w:rFonts w:ascii="Times New Roman" w:hAnsi="Times New Roman"/>
          <w:color w:val="333333"/>
          <w:sz w:val="24"/>
        </w:rPr>
      </w:pPr>
      <w:r w:rsidRPr="00BB6CE7">
        <w:rPr>
          <w:rFonts w:ascii="Times New Roman" w:hAnsi="Times New Roman"/>
          <w:color w:val="333333"/>
          <w:sz w:val="24"/>
        </w:rPr>
        <w:t>Artikel 18 wordt als volgt gewijzigd:</w:t>
      </w:r>
    </w:p>
    <w:p w:rsidRPr="00BB6CE7" w:rsidR="00DB2A80" w:rsidP="00DB2A80" w:rsidRDefault="00DB2A80">
      <w:pPr>
        <w:rPr>
          <w:rFonts w:ascii="Times New Roman" w:hAnsi="Times New Roman"/>
          <w:color w:val="333333"/>
          <w:sz w:val="24"/>
        </w:rPr>
      </w:pPr>
    </w:p>
    <w:p w:rsidRPr="00BB6CE7" w:rsidR="00DB2A80" w:rsidP="00DB2A80" w:rsidRDefault="0002011D">
      <w:pPr>
        <w:ind w:firstLine="284"/>
        <w:rPr>
          <w:rFonts w:ascii="Times New Roman" w:hAnsi="Times New Roman"/>
          <w:color w:val="333333"/>
          <w:sz w:val="24"/>
        </w:rPr>
      </w:pPr>
      <w:r w:rsidRPr="00BB6CE7">
        <w:rPr>
          <w:rStyle w:val="nr"/>
          <w:rFonts w:ascii="Times New Roman" w:hAnsi="Times New Roman"/>
          <w:color w:val="333333"/>
          <w:sz w:val="24"/>
        </w:rPr>
        <w:t>1.</w:t>
      </w:r>
      <w:r w:rsidRPr="00BB6CE7">
        <w:rPr>
          <w:rFonts w:ascii="Times New Roman" w:hAnsi="Times New Roman"/>
          <w:color w:val="333333"/>
          <w:sz w:val="24"/>
        </w:rPr>
        <w:t xml:space="preserve"> In het eerste lid wordt na “de uitspraak van” ingevoegd “de Hoge Raad dan wel”.</w:t>
      </w:r>
    </w:p>
    <w:p w:rsidRPr="00BB6CE7" w:rsidR="00DB2A80" w:rsidP="00DB2A80" w:rsidRDefault="00DB2A80">
      <w:pPr>
        <w:rPr>
          <w:rFonts w:ascii="Times New Roman" w:hAnsi="Times New Roman"/>
          <w:color w:val="333333"/>
          <w:sz w:val="24"/>
        </w:rPr>
      </w:pPr>
    </w:p>
    <w:p w:rsidRPr="00BB6CE7" w:rsidR="00DB2A80" w:rsidP="00DB2A80" w:rsidRDefault="0002011D">
      <w:pPr>
        <w:ind w:firstLine="284"/>
        <w:rPr>
          <w:rStyle w:val="nr"/>
          <w:rFonts w:ascii="Times New Roman" w:hAnsi="Times New Roman"/>
          <w:color w:val="333333"/>
          <w:sz w:val="24"/>
        </w:rPr>
      </w:pPr>
      <w:r w:rsidRPr="00BB6CE7">
        <w:rPr>
          <w:rStyle w:val="nr"/>
          <w:rFonts w:ascii="Times New Roman" w:hAnsi="Times New Roman"/>
          <w:color w:val="333333"/>
          <w:sz w:val="24"/>
        </w:rPr>
        <w:t>2. Het tweede lid komt te luiden:</w:t>
      </w:r>
    </w:p>
    <w:p w:rsidRPr="00BB6CE7" w:rsidR="0002011D" w:rsidP="00DB2A80" w:rsidRDefault="0002011D">
      <w:pPr>
        <w:ind w:firstLine="284"/>
        <w:rPr>
          <w:rFonts w:ascii="Times New Roman" w:hAnsi="Times New Roman"/>
          <w:color w:val="333333"/>
          <w:sz w:val="24"/>
        </w:rPr>
      </w:pPr>
      <w:r w:rsidRPr="00BB6CE7">
        <w:rPr>
          <w:rStyle w:val="nr"/>
          <w:rFonts w:ascii="Times New Roman" w:hAnsi="Times New Roman"/>
          <w:color w:val="333333"/>
          <w:sz w:val="24"/>
        </w:rPr>
        <w:t xml:space="preserve">2. De rechtbank kan onder de proceskosten waarin </w:t>
      </w:r>
      <w:r w:rsidRPr="00BB6CE7" w:rsidR="009743D1">
        <w:rPr>
          <w:rStyle w:val="nr"/>
          <w:rFonts w:ascii="Times New Roman" w:hAnsi="Times New Roman"/>
          <w:color w:val="333333"/>
          <w:sz w:val="24"/>
        </w:rPr>
        <w:t>een partij</w:t>
      </w:r>
      <w:r w:rsidRPr="00BB6CE7">
        <w:rPr>
          <w:rStyle w:val="nr"/>
          <w:rFonts w:ascii="Times New Roman" w:hAnsi="Times New Roman"/>
          <w:color w:val="333333"/>
          <w:sz w:val="24"/>
        </w:rPr>
        <w:t xml:space="preserve"> veroordeeld wordt, ook opnemen het door de Hoge Raad dan wel de Afdeling bestuursrechtspraak begrote bedrag, bedoeld in artikel 17, twaalfde lid.</w:t>
      </w:r>
      <w:r w:rsidRPr="00BB6CE7">
        <w:rPr>
          <w:rFonts w:ascii="Times New Roman" w:hAnsi="Times New Roman"/>
          <w:color w:val="333333"/>
          <w:sz w:val="24"/>
        </w:rPr>
        <w:t xml:space="preserve"> </w:t>
      </w:r>
    </w:p>
    <w:p w:rsidRPr="00BB6CE7" w:rsidR="003A280C" w:rsidP="003A280C" w:rsidRDefault="003A280C">
      <w:pPr>
        <w:rPr>
          <w:rFonts w:ascii="Times New Roman" w:hAnsi="Times New Roman"/>
          <w:sz w:val="24"/>
        </w:rPr>
      </w:pPr>
    </w:p>
    <w:p w:rsidRPr="00BB6CE7" w:rsidR="0002011D" w:rsidP="003A280C" w:rsidRDefault="0002011D">
      <w:pPr>
        <w:rPr>
          <w:rFonts w:ascii="Times New Roman" w:hAnsi="Times New Roman"/>
          <w:sz w:val="24"/>
        </w:rPr>
      </w:pPr>
      <w:r w:rsidRPr="00BB6CE7">
        <w:rPr>
          <w:rFonts w:ascii="Times New Roman" w:hAnsi="Times New Roman"/>
          <w:sz w:val="24"/>
        </w:rPr>
        <w:t>L</w:t>
      </w:r>
    </w:p>
    <w:p w:rsidRPr="00BB6CE7" w:rsidR="0002011D" w:rsidP="003A280C" w:rsidRDefault="0002011D">
      <w:pPr>
        <w:rPr>
          <w:rFonts w:ascii="Times New Roman" w:hAnsi="Times New Roman"/>
          <w:sz w:val="24"/>
        </w:rPr>
      </w:pPr>
    </w:p>
    <w:p w:rsidRPr="00BB6CE7" w:rsidR="009743D1" w:rsidP="009743D1" w:rsidRDefault="009743D1">
      <w:pPr>
        <w:tabs>
          <w:tab w:val="left" w:pos="284"/>
        </w:tabs>
        <w:spacing w:line="240" w:lineRule="atLeast"/>
        <w:ind w:firstLine="284"/>
        <w:rPr>
          <w:rFonts w:ascii="Times New Roman" w:hAnsi="Times New Roman"/>
          <w:sz w:val="24"/>
        </w:rPr>
      </w:pPr>
      <w:r w:rsidRPr="00BB6CE7">
        <w:rPr>
          <w:rFonts w:ascii="Times New Roman" w:hAnsi="Times New Roman"/>
          <w:sz w:val="24"/>
        </w:rPr>
        <w:t>Artikel 19 wordt als volgt gewijzigd:</w:t>
      </w:r>
    </w:p>
    <w:p w:rsidRPr="00BB6CE7" w:rsidR="009743D1" w:rsidP="009743D1" w:rsidRDefault="009743D1">
      <w:pPr>
        <w:tabs>
          <w:tab w:val="left" w:pos="284"/>
        </w:tabs>
        <w:spacing w:line="240" w:lineRule="atLeast"/>
        <w:ind w:firstLine="284"/>
        <w:rPr>
          <w:rFonts w:ascii="Times New Roman" w:hAnsi="Times New Roman"/>
          <w:sz w:val="24"/>
        </w:rPr>
      </w:pPr>
      <w:r w:rsidRPr="00BB6CE7">
        <w:rPr>
          <w:rFonts w:ascii="Times New Roman" w:hAnsi="Times New Roman"/>
          <w:sz w:val="24"/>
        </w:rPr>
        <w:t xml:space="preserve">1. In het eerste lid wordt voor de bestaande tekst een zin ingevoegd, luidende “Artikel 27gc van de Algemene wet inzake rijksbelastingen alsmede artikel 8:62 van de Algemene wet bestuursrecht zijn van overeenkomstige toepassing op de behandeling van een verzoek om een prejudiciële uitspraak door de Hoge Raad.” </w:t>
      </w:r>
    </w:p>
    <w:p w:rsidRPr="00BB6CE7" w:rsidR="009743D1" w:rsidP="009743D1" w:rsidRDefault="009743D1">
      <w:pPr>
        <w:tabs>
          <w:tab w:val="left" w:pos="284"/>
        </w:tabs>
        <w:spacing w:line="240" w:lineRule="atLeast"/>
        <w:ind w:firstLine="284"/>
        <w:rPr>
          <w:rFonts w:ascii="Times New Roman" w:hAnsi="Times New Roman"/>
          <w:sz w:val="24"/>
        </w:rPr>
      </w:pPr>
      <w:r w:rsidRPr="00BB6CE7">
        <w:rPr>
          <w:rFonts w:ascii="Times New Roman" w:hAnsi="Times New Roman"/>
          <w:sz w:val="24"/>
        </w:rPr>
        <w:t>2. In het tweede lid wordt na “De” ingevoegd: “Hoge Raad dan wel de”.</w:t>
      </w:r>
    </w:p>
    <w:p w:rsidRPr="00BB6CE7" w:rsidR="009743D1" w:rsidP="009743D1" w:rsidRDefault="009743D1">
      <w:pPr>
        <w:tabs>
          <w:tab w:val="left" w:pos="284"/>
        </w:tabs>
        <w:spacing w:line="240" w:lineRule="atLeast"/>
        <w:ind w:firstLine="284"/>
        <w:rPr>
          <w:rFonts w:ascii="Times New Roman" w:hAnsi="Times New Roman"/>
          <w:sz w:val="24"/>
        </w:rPr>
      </w:pPr>
    </w:p>
    <w:p w:rsidRPr="00BB6CE7" w:rsidR="0002011D" w:rsidP="003A280C" w:rsidRDefault="0002011D">
      <w:pPr>
        <w:rPr>
          <w:rFonts w:ascii="Times New Roman" w:hAnsi="Times New Roman"/>
          <w:sz w:val="24"/>
        </w:rPr>
      </w:pPr>
      <w:r w:rsidRPr="00BB6CE7">
        <w:rPr>
          <w:rFonts w:ascii="Times New Roman" w:hAnsi="Times New Roman"/>
          <w:sz w:val="24"/>
        </w:rPr>
        <w:t>M</w:t>
      </w:r>
    </w:p>
    <w:p w:rsidRPr="00BB6CE7" w:rsidR="0002011D" w:rsidP="0002011D" w:rsidRDefault="0002011D">
      <w:pPr>
        <w:spacing w:line="240" w:lineRule="atLeast"/>
        <w:rPr>
          <w:rFonts w:ascii="Times New Roman" w:hAnsi="Times New Roman"/>
          <w:sz w:val="24"/>
        </w:rPr>
      </w:pPr>
    </w:p>
    <w:p w:rsidRPr="00BB6CE7" w:rsidR="0002011D" w:rsidP="003A280C" w:rsidRDefault="0002011D">
      <w:pPr>
        <w:spacing w:line="240" w:lineRule="atLeast"/>
        <w:ind w:firstLine="284"/>
        <w:rPr>
          <w:rFonts w:ascii="Times New Roman" w:hAnsi="Times New Roman"/>
          <w:sz w:val="24"/>
        </w:rPr>
      </w:pPr>
      <w:r w:rsidRPr="00BB6CE7">
        <w:rPr>
          <w:rFonts w:ascii="Times New Roman" w:hAnsi="Times New Roman"/>
          <w:sz w:val="24"/>
        </w:rPr>
        <w:t>Aan hoofdstuk 7 word</w:t>
      </w:r>
      <w:r w:rsidRPr="00BB6CE7" w:rsidR="009743D1">
        <w:rPr>
          <w:rFonts w:ascii="Times New Roman" w:hAnsi="Times New Roman"/>
          <w:sz w:val="24"/>
        </w:rPr>
        <w:t>en</w:t>
      </w:r>
      <w:r w:rsidRPr="00BB6CE7">
        <w:rPr>
          <w:rFonts w:ascii="Times New Roman" w:hAnsi="Times New Roman"/>
          <w:sz w:val="24"/>
        </w:rPr>
        <w:t xml:space="preserve"> </w:t>
      </w:r>
      <w:r w:rsidRPr="00BB6CE7" w:rsidR="009743D1">
        <w:rPr>
          <w:rFonts w:ascii="Times New Roman" w:hAnsi="Times New Roman"/>
          <w:sz w:val="24"/>
        </w:rPr>
        <w:t xml:space="preserve">twee </w:t>
      </w:r>
      <w:r w:rsidRPr="00BB6CE7">
        <w:rPr>
          <w:rFonts w:ascii="Times New Roman" w:hAnsi="Times New Roman"/>
          <w:sz w:val="24"/>
        </w:rPr>
        <w:t>artikel</w:t>
      </w:r>
      <w:r w:rsidRPr="00BB6CE7" w:rsidR="009743D1">
        <w:rPr>
          <w:rFonts w:ascii="Times New Roman" w:hAnsi="Times New Roman"/>
          <w:sz w:val="24"/>
        </w:rPr>
        <w:t>en</w:t>
      </w:r>
      <w:r w:rsidRPr="00BB6CE7">
        <w:rPr>
          <w:rFonts w:ascii="Times New Roman" w:hAnsi="Times New Roman"/>
          <w:sz w:val="24"/>
        </w:rPr>
        <w:t xml:space="preserve"> toegevoegd, luidende:</w:t>
      </w:r>
    </w:p>
    <w:p w:rsidRPr="00BB6CE7" w:rsidR="0002011D" w:rsidP="0002011D" w:rsidRDefault="0002011D">
      <w:pPr>
        <w:spacing w:line="240" w:lineRule="atLeast"/>
        <w:rPr>
          <w:rFonts w:ascii="Times New Roman" w:hAnsi="Times New Roman"/>
          <w:b/>
          <w:sz w:val="24"/>
        </w:rPr>
      </w:pPr>
    </w:p>
    <w:p w:rsidRPr="00BB6CE7" w:rsidR="0002011D" w:rsidP="0002011D" w:rsidRDefault="0002011D">
      <w:pPr>
        <w:spacing w:line="240" w:lineRule="atLeast"/>
        <w:rPr>
          <w:rFonts w:ascii="Times New Roman" w:hAnsi="Times New Roman"/>
          <w:b/>
          <w:sz w:val="24"/>
        </w:rPr>
      </w:pPr>
      <w:r w:rsidRPr="00BB6CE7">
        <w:rPr>
          <w:rFonts w:ascii="Times New Roman" w:hAnsi="Times New Roman"/>
          <w:b/>
          <w:sz w:val="24"/>
        </w:rPr>
        <w:t xml:space="preserve">Artikel 19a </w:t>
      </w:r>
    </w:p>
    <w:p w:rsidRPr="00BB6CE7" w:rsidR="0002011D" w:rsidP="0002011D" w:rsidRDefault="0002011D">
      <w:pPr>
        <w:spacing w:line="240" w:lineRule="atLeast"/>
        <w:rPr>
          <w:rFonts w:ascii="Times New Roman" w:hAnsi="Times New Roman"/>
          <w:sz w:val="24"/>
        </w:rPr>
      </w:pPr>
    </w:p>
    <w:p w:rsidRPr="00BB6CE7" w:rsidR="00DB2A80" w:rsidP="00DB2A80" w:rsidRDefault="0002011D">
      <w:pPr>
        <w:spacing w:line="240" w:lineRule="atLeast"/>
        <w:ind w:firstLine="284"/>
        <w:rPr>
          <w:rFonts w:ascii="Times New Roman" w:hAnsi="Times New Roman"/>
          <w:sz w:val="24"/>
        </w:rPr>
      </w:pPr>
      <w:r w:rsidRPr="00BB6CE7">
        <w:rPr>
          <w:rFonts w:ascii="Times New Roman" w:hAnsi="Times New Roman"/>
          <w:sz w:val="24"/>
        </w:rPr>
        <w:t>1. Op een beroep tegen een versterkingsbesluit, een besluit als bedoeld in artikel 13i, tweede en zesde lid, een besluit als bedoeld in artikel 13k, eerste en derde lid, en een besluit als bedoeld in artikel 13l, eerste lid, onderdeel b, beslist de Afdeling bestuursrechtspraak binnen zes maanden na ontvangst van het verweerschrift.</w:t>
      </w:r>
    </w:p>
    <w:p w:rsidRPr="00BB6CE7" w:rsidR="0002011D" w:rsidP="00DB2A80" w:rsidRDefault="0002011D">
      <w:pPr>
        <w:spacing w:line="240" w:lineRule="atLeast"/>
        <w:ind w:firstLine="284"/>
        <w:rPr>
          <w:rFonts w:ascii="Times New Roman" w:hAnsi="Times New Roman"/>
          <w:sz w:val="24"/>
        </w:rPr>
      </w:pPr>
      <w:r w:rsidRPr="00BB6CE7">
        <w:rPr>
          <w:rFonts w:ascii="Times New Roman" w:hAnsi="Times New Roman"/>
          <w:sz w:val="24"/>
        </w:rPr>
        <w:t>2. In bijzondere omstandigheden kan de Afdeling bestuursrechtspraak de in het eerste lid genoemde termijn met ten hoogste drie maanden verlengen.</w:t>
      </w:r>
    </w:p>
    <w:p w:rsidRPr="00BB6CE7" w:rsidR="009743D1" w:rsidP="00DB2A80" w:rsidRDefault="009743D1">
      <w:pPr>
        <w:spacing w:line="240" w:lineRule="atLeast"/>
        <w:ind w:firstLine="284"/>
        <w:rPr>
          <w:rFonts w:ascii="Times New Roman" w:hAnsi="Times New Roman"/>
          <w:sz w:val="24"/>
        </w:rPr>
      </w:pPr>
    </w:p>
    <w:p w:rsidRPr="00BB6CE7" w:rsidR="009743D1" w:rsidP="009743D1" w:rsidRDefault="009743D1">
      <w:pPr>
        <w:spacing w:line="240" w:lineRule="atLeast"/>
        <w:rPr>
          <w:rFonts w:ascii="Times New Roman" w:hAnsi="Times New Roman"/>
          <w:b/>
          <w:bCs/>
          <w:sz w:val="24"/>
        </w:rPr>
      </w:pPr>
      <w:r w:rsidRPr="00BB6CE7">
        <w:rPr>
          <w:rFonts w:ascii="Times New Roman" w:hAnsi="Times New Roman"/>
          <w:b/>
          <w:bCs/>
          <w:sz w:val="24"/>
        </w:rPr>
        <w:t>Artikel 19b</w:t>
      </w:r>
    </w:p>
    <w:p w:rsidRPr="00BB6CE7" w:rsidR="009743D1" w:rsidP="009743D1" w:rsidRDefault="009743D1">
      <w:pPr>
        <w:spacing w:line="240" w:lineRule="atLeast"/>
        <w:rPr>
          <w:rFonts w:ascii="Times New Roman" w:hAnsi="Times New Roman"/>
          <w:b/>
          <w:bCs/>
          <w:sz w:val="24"/>
        </w:rPr>
      </w:pPr>
    </w:p>
    <w:p w:rsidRPr="00BB6CE7" w:rsidR="009743D1" w:rsidP="009743D1" w:rsidRDefault="009743D1">
      <w:pPr>
        <w:spacing w:line="240" w:lineRule="atLeast"/>
        <w:ind w:firstLine="284"/>
        <w:rPr>
          <w:rFonts w:ascii="Times New Roman" w:hAnsi="Times New Roman"/>
          <w:sz w:val="24"/>
        </w:rPr>
      </w:pPr>
      <w:r w:rsidRPr="00BB6CE7">
        <w:rPr>
          <w:rFonts w:ascii="Times New Roman" w:hAnsi="Times New Roman"/>
          <w:sz w:val="24"/>
        </w:rPr>
        <w:t>In afwijking van artikel 1:2 van de Algemene wet bestuursrecht is een exploitant geen belanghebbende bij een besluit als bedoeld in artikel 2, derde lid.</w:t>
      </w:r>
    </w:p>
    <w:p w:rsidRPr="00BB6CE7" w:rsidR="0002011D" w:rsidP="0002011D" w:rsidRDefault="0002011D">
      <w:pPr>
        <w:spacing w:line="240" w:lineRule="atLeast"/>
        <w:rPr>
          <w:rFonts w:ascii="Times New Roman" w:hAnsi="Times New Roman"/>
          <w:sz w:val="24"/>
        </w:rPr>
      </w:pPr>
    </w:p>
    <w:p w:rsidRPr="00BB6CE7" w:rsidR="009743D1" w:rsidP="009743D1" w:rsidRDefault="009743D1">
      <w:pPr>
        <w:spacing w:line="240" w:lineRule="atLeast"/>
        <w:rPr>
          <w:rFonts w:ascii="Times New Roman" w:hAnsi="Times New Roman"/>
          <w:sz w:val="24"/>
        </w:rPr>
      </w:pPr>
      <w:r w:rsidRPr="00BB6CE7">
        <w:rPr>
          <w:rFonts w:ascii="Times New Roman" w:hAnsi="Times New Roman"/>
          <w:sz w:val="24"/>
        </w:rPr>
        <w:t>Ma</w:t>
      </w:r>
    </w:p>
    <w:p w:rsidRPr="00BB6CE7" w:rsidR="009743D1" w:rsidP="009743D1" w:rsidRDefault="009743D1">
      <w:pPr>
        <w:spacing w:line="240" w:lineRule="atLeast"/>
        <w:rPr>
          <w:rFonts w:ascii="Times New Roman" w:hAnsi="Times New Roman"/>
          <w:sz w:val="24"/>
        </w:rPr>
      </w:pPr>
    </w:p>
    <w:p w:rsidRPr="00BB6CE7" w:rsidR="009743D1" w:rsidP="00F35D91" w:rsidRDefault="009743D1">
      <w:pPr>
        <w:spacing w:line="240" w:lineRule="atLeast"/>
        <w:ind w:firstLine="284"/>
        <w:rPr>
          <w:rFonts w:ascii="Times New Roman" w:hAnsi="Times New Roman"/>
          <w:sz w:val="24"/>
        </w:rPr>
      </w:pPr>
      <w:r w:rsidRPr="00BB6CE7">
        <w:rPr>
          <w:rFonts w:ascii="Times New Roman" w:hAnsi="Times New Roman"/>
          <w:sz w:val="24"/>
        </w:rPr>
        <w:t>Aan artikel 19b wordt toegevoegd “, of bij een versterkingsbesluit”.</w:t>
      </w:r>
    </w:p>
    <w:p w:rsidRPr="00BB6CE7" w:rsidR="009743D1" w:rsidP="0002011D" w:rsidRDefault="009743D1">
      <w:pPr>
        <w:spacing w:line="240" w:lineRule="atLeast"/>
        <w:rPr>
          <w:rFonts w:ascii="Times New Roman" w:hAnsi="Times New Roman"/>
          <w:sz w:val="24"/>
        </w:rPr>
      </w:pPr>
    </w:p>
    <w:p w:rsidRPr="00BB6CE7" w:rsidR="009743D1" w:rsidP="0002011D" w:rsidRDefault="009743D1">
      <w:pPr>
        <w:spacing w:line="240" w:lineRule="atLeast"/>
        <w:rPr>
          <w:rFonts w:ascii="Times New Roman" w:hAnsi="Times New Roman"/>
          <w:sz w:val="24"/>
        </w:rPr>
      </w:pPr>
    </w:p>
    <w:p w:rsidRPr="00BB6CE7" w:rsidR="0002011D" w:rsidP="0002011D" w:rsidRDefault="0002011D">
      <w:pPr>
        <w:spacing w:line="240" w:lineRule="atLeast"/>
        <w:rPr>
          <w:rFonts w:ascii="Times New Roman" w:hAnsi="Times New Roman"/>
          <w:sz w:val="24"/>
        </w:rPr>
      </w:pPr>
      <w:r w:rsidRPr="00BB6CE7">
        <w:rPr>
          <w:rFonts w:ascii="Times New Roman" w:hAnsi="Times New Roman"/>
          <w:sz w:val="24"/>
        </w:rPr>
        <w:t>N</w:t>
      </w:r>
    </w:p>
    <w:p w:rsidRPr="00BB6CE7" w:rsidR="0002011D" w:rsidP="0002011D" w:rsidRDefault="0002011D">
      <w:pPr>
        <w:spacing w:line="240" w:lineRule="atLeast"/>
        <w:rPr>
          <w:rFonts w:ascii="Times New Roman" w:hAnsi="Times New Roman"/>
          <w:sz w:val="24"/>
        </w:rPr>
      </w:pPr>
    </w:p>
    <w:p w:rsidRPr="00BB6CE7" w:rsidR="0002011D" w:rsidP="00DB2A80" w:rsidRDefault="0002011D">
      <w:pPr>
        <w:spacing w:line="240" w:lineRule="atLeast"/>
        <w:ind w:firstLine="284"/>
        <w:rPr>
          <w:rFonts w:ascii="Times New Roman" w:hAnsi="Times New Roman"/>
          <w:sz w:val="24"/>
        </w:rPr>
      </w:pPr>
      <w:r w:rsidRPr="00BB6CE7">
        <w:rPr>
          <w:rFonts w:ascii="Times New Roman" w:hAnsi="Times New Roman"/>
          <w:sz w:val="24"/>
        </w:rPr>
        <w:t xml:space="preserve">Na artikel 22a wordt een artikel toegevoegd, luidende: </w:t>
      </w:r>
    </w:p>
    <w:p w:rsidRPr="00BB6CE7" w:rsidR="0002011D" w:rsidP="0002011D" w:rsidRDefault="0002011D">
      <w:pPr>
        <w:spacing w:line="240" w:lineRule="atLeast"/>
        <w:rPr>
          <w:rFonts w:ascii="Times New Roman" w:hAnsi="Times New Roman"/>
          <w:sz w:val="24"/>
        </w:rPr>
      </w:pPr>
    </w:p>
    <w:p w:rsidRPr="00BB6CE7" w:rsidR="0002011D" w:rsidP="0002011D" w:rsidRDefault="0002011D">
      <w:pPr>
        <w:spacing w:line="240" w:lineRule="atLeast"/>
        <w:rPr>
          <w:rFonts w:ascii="Times New Roman" w:hAnsi="Times New Roman"/>
          <w:b/>
          <w:sz w:val="24"/>
        </w:rPr>
      </w:pPr>
      <w:r w:rsidRPr="00BB6CE7">
        <w:rPr>
          <w:rFonts w:ascii="Times New Roman" w:hAnsi="Times New Roman"/>
          <w:b/>
          <w:sz w:val="24"/>
        </w:rPr>
        <w:t>Artikel 22b</w:t>
      </w:r>
    </w:p>
    <w:p w:rsidRPr="00BB6CE7" w:rsidR="00DB2A80" w:rsidP="0002011D" w:rsidRDefault="00DB2A80">
      <w:pPr>
        <w:spacing w:line="240" w:lineRule="atLeast"/>
        <w:rPr>
          <w:rFonts w:ascii="Times New Roman" w:hAnsi="Times New Roman"/>
          <w:sz w:val="24"/>
        </w:rPr>
      </w:pPr>
    </w:p>
    <w:p w:rsidRPr="00BB6CE7" w:rsidR="00DB2A80" w:rsidP="00DB2A80" w:rsidRDefault="0002011D">
      <w:pPr>
        <w:spacing w:line="240" w:lineRule="atLeast"/>
        <w:ind w:firstLine="284"/>
        <w:rPr>
          <w:rFonts w:ascii="Times New Roman" w:hAnsi="Times New Roman"/>
          <w:sz w:val="24"/>
        </w:rPr>
      </w:pPr>
      <w:r w:rsidRPr="00BB6CE7">
        <w:rPr>
          <w:rFonts w:ascii="Times New Roman" w:hAnsi="Times New Roman"/>
          <w:sz w:val="24"/>
        </w:rPr>
        <w:t>1. Een plan van een gemeenteraad dat hetzelfde doel nastreeft als een programma als bedoeld in artikel 13g, wordt daarmee gelijkgesteld.</w:t>
      </w:r>
    </w:p>
    <w:p w:rsidRPr="00BB6CE7" w:rsidR="0002011D" w:rsidP="00DB2A80" w:rsidRDefault="0002011D">
      <w:pPr>
        <w:spacing w:line="240" w:lineRule="atLeast"/>
        <w:ind w:firstLine="284"/>
        <w:rPr>
          <w:rFonts w:ascii="Times New Roman" w:hAnsi="Times New Roman"/>
          <w:sz w:val="24"/>
        </w:rPr>
      </w:pPr>
      <w:r w:rsidRPr="00BB6CE7">
        <w:rPr>
          <w:rFonts w:ascii="Times New Roman" w:hAnsi="Times New Roman"/>
          <w:sz w:val="24"/>
        </w:rPr>
        <w:t xml:space="preserve">2. Een risicoprofiel, </w:t>
      </w:r>
      <w:r w:rsidRPr="00BB6CE7" w:rsidR="009743D1">
        <w:rPr>
          <w:rFonts w:ascii="Times New Roman" w:hAnsi="Times New Roman"/>
          <w:sz w:val="24"/>
        </w:rPr>
        <w:t>een beoordeling of een gebouw voldoet aan de veiligheidsnorm of een besluit daarover, een besluit tot versterken</w:t>
      </w:r>
      <w:r w:rsidRPr="00BB6CE7" w:rsidDel="009743D1" w:rsidR="009743D1">
        <w:rPr>
          <w:rFonts w:ascii="Times New Roman" w:hAnsi="Times New Roman"/>
          <w:sz w:val="24"/>
        </w:rPr>
        <w:t xml:space="preserve"> </w:t>
      </w:r>
      <w:r w:rsidRPr="00BB6CE7">
        <w:rPr>
          <w:rFonts w:ascii="Times New Roman" w:hAnsi="Times New Roman"/>
          <w:sz w:val="24"/>
        </w:rPr>
        <w:t xml:space="preserve">en een besluit tot niet versterken die krachtens artikel 52g van de Mijnbouwwet zijn vastgesteld, respectievelijk genomen, worden met ingang van de datum van inwerkingtreding van hoofdstuk 5 gelijkgesteld met een risicoprofiel als bedoeld in artikel 13e, eerste lid, een beoordeling als bedoeld in artikel 13i, eerste lid, een versterkingsbesluit, respectievelijk een besluit als bedoeld in artikel 13i, zesde lid of artikel 13k, eerste lid. </w:t>
      </w:r>
    </w:p>
    <w:p w:rsidRPr="00BB6CE7" w:rsidR="0002011D" w:rsidP="00DB2A80" w:rsidRDefault="0002011D">
      <w:pPr>
        <w:spacing w:line="240" w:lineRule="atLeast"/>
        <w:ind w:firstLine="284"/>
        <w:rPr>
          <w:rFonts w:ascii="Times New Roman" w:hAnsi="Times New Roman"/>
          <w:sz w:val="24"/>
        </w:rPr>
      </w:pPr>
      <w:r w:rsidRPr="00BB6CE7">
        <w:rPr>
          <w:rFonts w:ascii="Times New Roman" w:hAnsi="Times New Roman"/>
          <w:sz w:val="24"/>
        </w:rPr>
        <w:t>3. Voor de toepassing van het tweede lid, wordt als de datum van de dagtekening, bedoeld in artikel 13j, de datum van inwerkingtreding van hoofdstuk 5 aangemerkt.</w:t>
      </w:r>
      <w:r w:rsidRPr="00BB6CE7" w:rsidDel="00403A6C">
        <w:rPr>
          <w:rFonts w:ascii="Times New Roman" w:hAnsi="Times New Roman"/>
          <w:sz w:val="24"/>
        </w:rPr>
        <w:t xml:space="preserve"> </w:t>
      </w:r>
    </w:p>
    <w:p w:rsidRPr="00BB6CE7" w:rsidR="00F35D91" w:rsidP="00F35D91" w:rsidRDefault="00F35D91">
      <w:pPr>
        <w:spacing w:line="240" w:lineRule="atLeast"/>
        <w:ind w:firstLine="284"/>
        <w:rPr>
          <w:rFonts w:ascii="Times New Roman" w:hAnsi="Times New Roman"/>
          <w:sz w:val="24"/>
        </w:rPr>
      </w:pPr>
      <w:r w:rsidRPr="00BB6CE7">
        <w:rPr>
          <w:rFonts w:ascii="Times New Roman" w:hAnsi="Times New Roman"/>
          <w:sz w:val="24"/>
        </w:rPr>
        <w:t xml:space="preserve">4. Indien een beoordeling heeft plaatsgevonden voor een bij regeling van Onze Minister van Binnenlandse Zaken en Koninkrijksrelaties te bepalen tijdstip en uit die beoordeling blijkt dat een gebouw niet aan de veiligheidsnorm voldoet en de uitvoering van de versterkingsmaatregelen nog niet is aangevangen, kan Onze Minister van Binnenlandse Zaken en Koninkrijksrelaties op verzoek van de eigenaar het gebouw laten beoordelen op een bij of krachtens artikel 13h voorgeschreven wijze. </w:t>
      </w:r>
    </w:p>
    <w:p w:rsidRPr="00BB6CE7" w:rsidR="00F35D91" w:rsidP="00F35D91" w:rsidRDefault="00F35D91">
      <w:pPr>
        <w:spacing w:line="240" w:lineRule="atLeast"/>
        <w:ind w:firstLine="284"/>
        <w:rPr>
          <w:rFonts w:ascii="Times New Roman" w:hAnsi="Times New Roman"/>
          <w:sz w:val="24"/>
        </w:rPr>
      </w:pPr>
      <w:r w:rsidRPr="00BB6CE7">
        <w:rPr>
          <w:rFonts w:ascii="Times New Roman" w:hAnsi="Times New Roman"/>
          <w:sz w:val="24"/>
        </w:rPr>
        <w:t xml:space="preserve">5. Indien een nieuwe beoordeling als bedoeld in het vierde lid plaatsvindt en krachtens artikel 52g van de Mijnbouwwet voor het gebouw een besluit is vastgesteld, trekt Onze Minister van Binnenlandse Zaken en Koninkrijksrelaties het op grond van het tweede lid daarmee gelijkgestelde besluit in en besluit Onze Minister van Binnenlandse Zaken en Koninkrijksrelaties op basis van de nieuwe beoordeling overeenkomstig artikel 13i, tweede tot en met zevende lid, en de artikelen 13j tot en met 13m. </w:t>
      </w:r>
    </w:p>
    <w:p w:rsidRPr="00BB6CE7" w:rsidR="00F35D91" w:rsidP="00F35D91" w:rsidRDefault="00F35D91">
      <w:pPr>
        <w:spacing w:line="240" w:lineRule="atLeast"/>
        <w:ind w:firstLine="284"/>
        <w:rPr>
          <w:rFonts w:ascii="Times New Roman" w:hAnsi="Times New Roman"/>
          <w:sz w:val="24"/>
        </w:rPr>
      </w:pPr>
      <w:r w:rsidRPr="00BB6CE7">
        <w:rPr>
          <w:rFonts w:ascii="Times New Roman" w:hAnsi="Times New Roman"/>
          <w:sz w:val="24"/>
        </w:rPr>
        <w:t>6. Onze Minister van Binnenlandse Zaken en Koninkrijksrelaties kan een vergoeding verstrekken aan de eigenaar die op grond van het vierde lid in aanmerking komt voor een nieuwe beoordeling.</w:t>
      </w:r>
    </w:p>
    <w:p w:rsidRPr="00BB6CE7" w:rsidR="00F35D91" w:rsidP="00F35D91" w:rsidRDefault="00F35D91">
      <w:pPr>
        <w:spacing w:line="240" w:lineRule="atLeast"/>
        <w:ind w:firstLine="284"/>
        <w:rPr>
          <w:rFonts w:ascii="Times New Roman" w:hAnsi="Times New Roman"/>
          <w:sz w:val="24"/>
        </w:rPr>
      </w:pPr>
      <w:r w:rsidRPr="00BB6CE7">
        <w:rPr>
          <w:rFonts w:ascii="Times New Roman" w:hAnsi="Times New Roman"/>
          <w:sz w:val="24"/>
        </w:rPr>
        <w:t>7. Bij regeling van Onze Minister van Binnenlandse Zaken en Koninkrijksrelaties kunnen regels worden gesteld over de vergoeding, bedoeld in het zesde lid.</w:t>
      </w:r>
    </w:p>
    <w:p w:rsidRPr="00BB6CE7" w:rsidR="00F35D91" w:rsidP="00DB2A80" w:rsidRDefault="00F35D91">
      <w:pPr>
        <w:spacing w:line="240" w:lineRule="atLeast"/>
        <w:ind w:firstLine="284"/>
        <w:rPr>
          <w:rFonts w:ascii="Times New Roman" w:hAnsi="Times New Roman"/>
          <w:sz w:val="24"/>
        </w:rPr>
      </w:pPr>
    </w:p>
    <w:p w:rsidRPr="00BB6CE7" w:rsidR="00DB2A80" w:rsidP="0002011D" w:rsidRDefault="00DB2A80">
      <w:pPr>
        <w:spacing w:line="240" w:lineRule="atLeast"/>
        <w:rPr>
          <w:rFonts w:ascii="Times New Roman" w:hAnsi="Times New Roman"/>
          <w:b/>
          <w:sz w:val="24"/>
        </w:rPr>
      </w:pPr>
      <w:bookmarkStart w:name="_Hlk43396450" w:id="4"/>
    </w:p>
    <w:p w:rsidRPr="00BB6CE7" w:rsidR="00DB2A80" w:rsidP="0002011D" w:rsidRDefault="00DB2A80">
      <w:pPr>
        <w:spacing w:line="240" w:lineRule="atLeast"/>
        <w:rPr>
          <w:rFonts w:ascii="Times New Roman" w:hAnsi="Times New Roman"/>
          <w:b/>
          <w:sz w:val="24"/>
        </w:rPr>
      </w:pPr>
    </w:p>
    <w:p w:rsidRPr="00BB6CE7" w:rsidR="0002011D" w:rsidP="0002011D" w:rsidRDefault="00DB2A80">
      <w:pPr>
        <w:spacing w:line="240" w:lineRule="atLeast"/>
        <w:rPr>
          <w:rFonts w:ascii="Times New Roman" w:hAnsi="Times New Roman"/>
          <w:b/>
          <w:sz w:val="24"/>
        </w:rPr>
      </w:pPr>
      <w:r w:rsidRPr="00BB6CE7">
        <w:rPr>
          <w:rFonts w:ascii="Times New Roman" w:hAnsi="Times New Roman"/>
          <w:b/>
          <w:sz w:val="24"/>
        </w:rPr>
        <w:t>ARTIKEL II</w:t>
      </w:r>
    </w:p>
    <w:p w:rsidRPr="00BB6CE7" w:rsidR="0002011D" w:rsidP="0002011D" w:rsidRDefault="0002011D">
      <w:pPr>
        <w:spacing w:line="240" w:lineRule="atLeast"/>
        <w:rPr>
          <w:rFonts w:ascii="Times New Roman" w:hAnsi="Times New Roman"/>
          <w:sz w:val="24"/>
        </w:rPr>
      </w:pPr>
    </w:p>
    <w:p w:rsidRPr="00BB6CE7" w:rsidR="0002011D" w:rsidP="00DB2A80" w:rsidRDefault="0002011D">
      <w:pPr>
        <w:spacing w:line="240" w:lineRule="atLeast"/>
        <w:ind w:firstLine="284"/>
        <w:rPr>
          <w:rFonts w:ascii="Times New Roman" w:hAnsi="Times New Roman"/>
          <w:sz w:val="24"/>
        </w:rPr>
      </w:pPr>
      <w:r w:rsidRPr="00BB6CE7">
        <w:rPr>
          <w:rFonts w:ascii="Times New Roman" w:hAnsi="Times New Roman"/>
          <w:sz w:val="24"/>
        </w:rPr>
        <w:t>De Mijnbouwwet wordt als volgt gewijzigd:</w:t>
      </w:r>
    </w:p>
    <w:p w:rsidRPr="00BB6CE7" w:rsidR="0002011D" w:rsidP="0002011D" w:rsidRDefault="0002011D">
      <w:pPr>
        <w:spacing w:line="240" w:lineRule="atLeast"/>
        <w:rPr>
          <w:rFonts w:ascii="Times New Roman" w:hAnsi="Times New Roman"/>
          <w:sz w:val="24"/>
        </w:rPr>
      </w:pPr>
    </w:p>
    <w:p w:rsidRPr="00BB6CE7" w:rsidR="0002011D" w:rsidP="0002011D" w:rsidRDefault="0002011D">
      <w:pPr>
        <w:spacing w:line="240" w:lineRule="atLeast"/>
        <w:rPr>
          <w:rFonts w:ascii="Times New Roman" w:hAnsi="Times New Roman"/>
          <w:bCs/>
          <w:sz w:val="24"/>
        </w:rPr>
      </w:pPr>
      <w:r w:rsidRPr="00BB6CE7">
        <w:rPr>
          <w:rFonts w:ascii="Times New Roman" w:hAnsi="Times New Roman"/>
          <w:bCs/>
          <w:sz w:val="24"/>
        </w:rPr>
        <w:t>A</w:t>
      </w:r>
    </w:p>
    <w:p w:rsidRPr="00BB6CE7" w:rsidR="0002011D" w:rsidP="0002011D" w:rsidRDefault="0002011D">
      <w:pPr>
        <w:spacing w:line="240" w:lineRule="atLeast"/>
        <w:rPr>
          <w:rFonts w:ascii="Times New Roman" w:hAnsi="Times New Roman"/>
          <w:bCs/>
          <w:sz w:val="24"/>
        </w:rPr>
      </w:pPr>
    </w:p>
    <w:p w:rsidRPr="00BB6CE7" w:rsidR="0002011D" w:rsidP="00DB2A80" w:rsidRDefault="0002011D">
      <w:pPr>
        <w:spacing w:line="240" w:lineRule="atLeast"/>
        <w:ind w:firstLine="284"/>
        <w:rPr>
          <w:rFonts w:ascii="Times New Roman" w:hAnsi="Times New Roman"/>
          <w:sz w:val="24"/>
        </w:rPr>
      </w:pPr>
      <w:r w:rsidRPr="00BB6CE7">
        <w:rPr>
          <w:rFonts w:ascii="Times New Roman" w:hAnsi="Times New Roman"/>
          <w:sz w:val="24"/>
        </w:rPr>
        <w:t xml:space="preserve">Artikel 52g, derde lid, vervalt, onder vernummering van het vierde en vijfde lid tot derde en vierde </w:t>
      </w:r>
      <w:bookmarkStart w:name="_Hlk52278140" w:id="5"/>
      <w:r w:rsidRPr="00BB6CE7">
        <w:rPr>
          <w:rFonts w:ascii="Times New Roman" w:hAnsi="Times New Roman"/>
          <w:sz w:val="24"/>
        </w:rPr>
        <w:t xml:space="preserve">lid. </w:t>
      </w:r>
    </w:p>
    <w:p w:rsidRPr="00BB6CE7" w:rsidR="00DB2A80" w:rsidP="0002011D" w:rsidRDefault="00DB2A80">
      <w:pPr>
        <w:spacing w:line="240" w:lineRule="atLeast"/>
        <w:rPr>
          <w:rFonts w:ascii="Times New Roman" w:hAnsi="Times New Roman"/>
          <w:bCs/>
          <w:sz w:val="24"/>
        </w:rPr>
      </w:pPr>
    </w:p>
    <w:p w:rsidRPr="00BB6CE7" w:rsidR="0002011D" w:rsidP="0002011D" w:rsidRDefault="0002011D">
      <w:pPr>
        <w:spacing w:line="240" w:lineRule="atLeast"/>
        <w:rPr>
          <w:rFonts w:ascii="Times New Roman" w:hAnsi="Times New Roman"/>
          <w:bCs/>
          <w:sz w:val="24"/>
        </w:rPr>
      </w:pPr>
      <w:r w:rsidRPr="00BB6CE7">
        <w:rPr>
          <w:rFonts w:ascii="Times New Roman" w:hAnsi="Times New Roman"/>
          <w:bCs/>
          <w:sz w:val="24"/>
        </w:rPr>
        <w:t>B</w:t>
      </w:r>
    </w:p>
    <w:p w:rsidRPr="00BB6CE7" w:rsidR="00DB2A80" w:rsidP="0002011D" w:rsidRDefault="00DB2A80">
      <w:pPr>
        <w:spacing w:line="240" w:lineRule="atLeast"/>
        <w:rPr>
          <w:rFonts w:ascii="Times New Roman" w:hAnsi="Times New Roman"/>
          <w:sz w:val="24"/>
        </w:rPr>
      </w:pPr>
    </w:p>
    <w:p w:rsidRPr="00BB6CE7" w:rsidR="0002011D" w:rsidP="00DB2A80" w:rsidRDefault="0002011D">
      <w:pPr>
        <w:spacing w:line="240" w:lineRule="atLeast"/>
        <w:ind w:firstLine="284"/>
        <w:rPr>
          <w:rFonts w:ascii="Times New Roman" w:hAnsi="Times New Roman"/>
          <w:sz w:val="24"/>
        </w:rPr>
      </w:pPr>
      <w:r w:rsidRPr="00BB6CE7">
        <w:rPr>
          <w:rFonts w:ascii="Times New Roman" w:hAnsi="Times New Roman"/>
          <w:sz w:val="24"/>
        </w:rPr>
        <w:t>In artikel 68, derde lid, onderdeel a, wordt “artikel 14, eerste lid, van de Wet Instituut mijnbouwschade Groningen” vervangen door “artikel 15, eerste lid, van de Tijdelijke wet Groningen”.</w:t>
      </w:r>
    </w:p>
    <w:bookmarkEnd w:id="4"/>
    <w:bookmarkEnd w:id="5"/>
    <w:p w:rsidRPr="00BB6CE7" w:rsidR="00DB2A80" w:rsidP="0002011D" w:rsidRDefault="00DB2A80">
      <w:pPr>
        <w:spacing w:line="240" w:lineRule="atLeast"/>
        <w:rPr>
          <w:rFonts w:ascii="Times New Roman" w:hAnsi="Times New Roman"/>
          <w:b/>
          <w:sz w:val="24"/>
        </w:rPr>
      </w:pPr>
    </w:p>
    <w:p w:rsidRPr="00BB6CE7" w:rsidR="00DB2A80" w:rsidP="0002011D" w:rsidRDefault="00DB2A80">
      <w:pPr>
        <w:spacing w:line="240" w:lineRule="atLeast"/>
        <w:rPr>
          <w:rFonts w:ascii="Times New Roman" w:hAnsi="Times New Roman"/>
          <w:b/>
          <w:sz w:val="24"/>
        </w:rPr>
      </w:pPr>
    </w:p>
    <w:p w:rsidRPr="00BB6CE7" w:rsidR="0002011D" w:rsidP="0002011D" w:rsidRDefault="00DB2A80">
      <w:pPr>
        <w:spacing w:line="240" w:lineRule="atLeast"/>
        <w:rPr>
          <w:rFonts w:ascii="Times New Roman" w:hAnsi="Times New Roman"/>
          <w:b/>
          <w:sz w:val="24"/>
        </w:rPr>
      </w:pPr>
      <w:r w:rsidRPr="00BB6CE7">
        <w:rPr>
          <w:rFonts w:ascii="Times New Roman" w:hAnsi="Times New Roman"/>
          <w:b/>
          <w:sz w:val="24"/>
        </w:rPr>
        <w:t>ARTIKEL III</w:t>
      </w:r>
    </w:p>
    <w:p w:rsidRPr="00BB6CE7" w:rsidR="0002011D" w:rsidP="0002011D" w:rsidRDefault="0002011D">
      <w:pPr>
        <w:spacing w:line="240" w:lineRule="atLeast"/>
        <w:rPr>
          <w:rFonts w:ascii="Times New Roman" w:hAnsi="Times New Roman"/>
          <w:b/>
          <w:sz w:val="24"/>
        </w:rPr>
      </w:pPr>
    </w:p>
    <w:p w:rsidRPr="00BB6CE7" w:rsidR="0002011D" w:rsidP="00DB2A80" w:rsidRDefault="0002011D">
      <w:pPr>
        <w:spacing w:line="240" w:lineRule="atLeast"/>
        <w:ind w:firstLine="284"/>
        <w:rPr>
          <w:rFonts w:ascii="Times New Roman" w:hAnsi="Times New Roman"/>
          <w:sz w:val="24"/>
        </w:rPr>
      </w:pPr>
      <w:bookmarkStart w:name="_Hlk43316804" w:id="6"/>
      <w:r w:rsidRPr="00BB6CE7">
        <w:rPr>
          <w:rFonts w:ascii="Times New Roman" w:hAnsi="Times New Roman"/>
          <w:sz w:val="24"/>
        </w:rPr>
        <w:t xml:space="preserve">Categorie 13.1 van bijlage I bij de Crisis- en herstelwet vervalt. </w:t>
      </w:r>
    </w:p>
    <w:p w:rsidRPr="00BB6CE7" w:rsidR="0002011D" w:rsidP="0002011D" w:rsidRDefault="0002011D">
      <w:pPr>
        <w:spacing w:line="240" w:lineRule="atLeast"/>
        <w:rPr>
          <w:rFonts w:ascii="Times New Roman" w:hAnsi="Times New Roman"/>
          <w:b/>
          <w:sz w:val="24"/>
        </w:rPr>
      </w:pPr>
      <w:bookmarkStart w:name="d17e140" w:id="7"/>
      <w:bookmarkEnd w:id="7"/>
    </w:p>
    <w:p w:rsidRPr="00BB6CE7" w:rsidR="00DB2A80" w:rsidP="0002011D" w:rsidRDefault="00DB2A80">
      <w:pPr>
        <w:spacing w:line="240" w:lineRule="atLeast"/>
        <w:rPr>
          <w:rFonts w:ascii="Times New Roman" w:hAnsi="Times New Roman"/>
          <w:b/>
          <w:sz w:val="24"/>
        </w:rPr>
      </w:pPr>
    </w:p>
    <w:bookmarkEnd w:id="6"/>
    <w:p w:rsidRPr="00BB6CE7" w:rsidR="0002011D" w:rsidP="0002011D" w:rsidRDefault="00DB2A80">
      <w:pPr>
        <w:spacing w:line="240" w:lineRule="atLeast"/>
        <w:rPr>
          <w:rFonts w:ascii="Times New Roman" w:hAnsi="Times New Roman"/>
          <w:b/>
          <w:sz w:val="24"/>
        </w:rPr>
      </w:pPr>
      <w:r w:rsidRPr="00BB6CE7">
        <w:rPr>
          <w:rFonts w:ascii="Times New Roman" w:hAnsi="Times New Roman"/>
          <w:b/>
          <w:sz w:val="24"/>
        </w:rPr>
        <w:t>ARTIKEL IV</w:t>
      </w:r>
    </w:p>
    <w:p w:rsidRPr="00BB6CE7" w:rsidR="0002011D" w:rsidP="0002011D" w:rsidRDefault="0002011D">
      <w:pPr>
        <w:spacing w:line="240" w:lineRule="atLeast"/>
        <w:rPr>
          <w:rFonts w:ascii="Times New Roman" w:hAnsi="Times New Roman"/>
          <w:sz w:val="24"/>
        </w:rPr>
      </w:pPr>
    </w:p>
    <w:p w:rsidRPr="00BB6CE7" w:rsidR="0002011D" w:rsidP="00DB2A80" w:rsidRDefault="0002011D">
      <w:pPr>
        <w:spacing w:line="240" w:lineRule="atLeast"/>
        <w:ind w:firstLine="284"/>
        <w:rPr>
          <w:rFonts w:ascii="Times New Roman" w:hAnsi="Times New Roman"/>
          <w:sz w:val="24"/>
        </w:rPr>
      </w:pPr>
      <w:r w:rsidRPr="00BB6CE7">
        <w:rPr>
          <w:rFonts w:ascii="Times New Roman" w:hAnsi="Times New Roman"/>
          <w:sz w:val="24"/>
        </w:rPr>
        <w:t>Bijlage II van de Algemene wet bestuursrecht wordt als volgt gewijzigd:</w:t>
      </w:r>
    </w:p>
    <w:p w:rsidRPr="00BB6CE7" w:rsidR="00DB2A80" w:rsidP="0002011D" w:rsidRDefault="00DB2A80">
      <w:pPr>
        <w:spacing w:line="240" w:lineRule="atLeast"/>
        <w:rPr>
          <w:rFonts w:ascii="Times New Roman" w:hAnsi="Times New Roman"/>
          <w:sz w:val="24"/>
        </w:rPr>
      </w:pPr>
    </w:p>
    <w:p w:rsidRPr="00BB6CE7" w:rsidR="0002011D" w:rsidP="00DB2A80" w:rsidRDefault="0002011D">
      <w:pPr>
        <w:spacing w:line="240" w:lineRule="atLeast"/>
        <w:ind w:firstLine="284"/>
        <w:rPr>
          <w:rFonts w:ascii="Times New Roman" w:hAnsi="Times New Roman"/>
          <w:sz w:val="24"/>
        </w:rPr>
      </w:pPr>
      <w:r w:rsidRPr="00BB6CE7">
        <w:rPr>
          <w:rFonts w:ascii="Times New Roman" w:hAnsi="Times New Roman"/>
          <w:sz w:val="24"/>
        </w:rPr>
        <w:t>1. In artikel 1 wordt in de alfabetische volgorde ingevoegd:</w:t>
      </w:r>
    </w:p>
    <w:p w:rsidRPr="00BB6CE7" w:rsidR="00DB2A80" w:rsidP="00DB2A80" w:rsidRDefault="0002011D">
      <w:pPr>
        <w:spacing w:line="240" w:lineRule="atLeast"/>
        <w:ind w:firstLine="284"/>
        <w:rPr>
          <w:rFonts w:ascii="Times New Roman" w:hAnsi="Times New Roman"/>
          <w:sz w:val="24"/>
        </w:rPr>
      </w:pPr>
      <w:r w:rsidRPr="00BB6CE7">
        <w:rPr>
          <w:rFonts w:ascii="Times New Roman" w:hAnsi="Times New Roman"/>
          <w:sz w:val="24"/>
        </w:rPr>
        <w:t>Tijdelijke wet Groningen:</w:t>
      </w:r>
    </w:p>
    <w:p w:rsidRPr="00BB6CE7" w:rsidR="00DB2A80" w:rsidP="00DB2A80" w:rsidRDefault="0002011D">
      <w:pPr>
        <w:spacing w:line="240" w:lineRule="atLeast"/>
        <w:ind w:firstLine="284"/>
        <w:rPr>
          <w:rFonts w:ascii="Times New Roman" w:hAnsi="Times New Roman"/>
          <w:sz w:val="24"/>
        </w:rPr>
      </w:pPr>
      <w:r w:rsidRPr="00BB6CE7">
        <w:rPr>
          <w:rFonts w:ascii="Times New Roman" w:hAnsi="Times New Roman"/>
          <w:sz w:val="24"/>
        </w:rPr>
        <w:t>a. artikel 13e, eerste lid</w:t>
      </w:r>
    </w:p>
    <w:p w:rsidRPr="00BB6CE7" w:rsidR="0002011D" w:rsidP="00DB2A80" w:rsidRDefault="0002011D">
      <w:pPr>
        <w:spacing w:line="240" w:lineRule="atLeast"/>
        <w:ind w:firstLine="284"/>
        <w:rPr>
          <w:rFonts w:ascii="Times New Roman" w:hAnsi="Times New Roman"/>
          <w:sz w:val="24"/>
        </w:rPr>
      </w:pPr>
      <w:r w:rsidRPr="00BB6CE7">
        <w:rPr>
          <w:rFonts w:ascii="Times New Roman" w:hAnsi="Times New Roman"/>
          <w:sz w:val="24"/>
        </w:rPr>
        <w:t>b. artikel 13g, eerste lid.</w:t>
      </w:r>
    </w:p>
    <w:p w:rsidRPr="00BB6CE7" w:rsidR="00DB2A80" w:rsidP="0002011D" w:rsidRDefault="00DB2A80">
      <w:pPr>
        <w:spacing w:line="240" w:lineRule="atLeast"/>
        <w:rPr>
          <w:rFonts w:ascii="Times New Roman" w:hAnsi="Times New Roman"/>
          <w:sz w:val="24"/>
        </w:rPr>
      </w:pPr>
    </w:p>
    <w:p w:rsidRPr="00BB6CE7" w:rsidR="0002011D" w:rsidP="00DB2A80" w:rsidRDefault="0002011D">
      <w:pPr>
        <w:spacing w:line="240" w:lineRule="atLeast"/>
        <w:ind w:firstLine="284"/>
        <w:rPr>
          <w:rFonts w:ascii="Times New Roman" w:hAnsi="Times New Roman"/>
          <w:sz w:val="24"/>
        </w:rPr>
      </w:pPr>
      <w:r w:rsidRPr="00BB6CE7">
        <w:rPr>
          <w:rFonts w:ascii="Times New Roman" w:hAnsi="Times New Roman"/>
          <w:sz w:val="24"/>
        </w:rPr>
        <w:t>2. In artikel 2 wordt in de alfabetische volgorde ingevoegd:</w:t>
      </w:r>
    </w:p>
    <w:p w:rsidRPr="00BB6CE7" w:rsidR="0002011D" w:rsidP="00DB2A80" w:rsidRDefault="0002011D">
      <w:pPr>
        <w:spacing w:line="240" w:lineRule="atLeast"/>
        <w:ind w:firstLine="284"/>
        <w:rPr>
          <w:rFonts w:ascii="Times New Roman" w:hAnsi="Times New Roman"/>
          <w:sz w:val="24"/>
        </w:rPr>
      </w:pPr>
      <w:r w:rsidRPr="00BB6CE7">
        <w:rPr>
          <w:rFonts w:ascii="Times New Roman" w:hAnsi="Times New Roman"/>
          <w:sz w:val="24"/>
        </w:rPr>
        <w:t xml:space="preserve">Tijdelijke wet Groningen: </w:t>
      </w:r>
    </w:p>
    <w:p w:rsidRPr="00BB6CE7" w:rsidR="0002011D" w:rsidP="00DB2A80" w:rsidRDefault="0002011D">
      <w:pPr>
        <w:spacing w:line="240" w:lineRule="atLeast"/>
        <w:ind w:firstLine="284"/>
        <w:rPr>
          <w:rFonts w:ascii="Times New Roman" w:hAnsi="Times New Roman"/>
          <w:sz w:val="24"/>
        </w:rPr>
      </w:pPr>
      <w:r w:rsidRPr="00BB6CE7">
        <w:rPr>
          <w:rFonts w:ascii="Times New Roman" w:hAnsi="Times New Roman"/>
          <w:sz w:val="24"/>
        </w:rPr>
        <w:t xml:space="preserve">a. artikel 13i, tweede en zesde lid </w:t>
      </w:r>
    </w:p>
    <w:p w:rsidRPr="00BB6CE7" w:rsidR="0002011D" w:rsidP="00DB2A80" w:rsidRDefault="0002011D">
      <w:pPr>
        <w:spacing w:line="240" w:lineRule="atLeast"/>
        <w:ind w:firstLine="284"/>
        <w:rPr>
          <w:rFonts w:ascii="Times New Roman" w:hAnsi="Times New Roman"/>
          <w:sz w:val="24"/>
        </w:rPr>
      </w:pPr>
      <w:r w:rsidRPr="00BB6CE7">
        <w:rPr>
          <w:rFonts w:ascii="Times New Roman" w:hAnsi="Times New Roman"/>
          <w:sz w:val="24"/>
        </w:rPr>
        <w:t>b. artikel 13j, eerste lid</w:t>
      </w:r>
    </w:p>
    <w:p w:rsidRPr="00BB6CE7" w:rsidR="0002011D" w:rsidP="00DB2A80" w:rsidRDefault="0002011D">
      <w:pPr>
        <w:spacing w:line="240" w:lineRule="atLeast"/>
        <w:ind w:firstLine="284"/>
        <w:rPr>
          <w:rFonts w:ascii="Times New Roman" w:hAnsi="Times New Roman"/>
          <w:sz w:val="24"/>
        </w:rPr>
      </w:pPr>
      <w:r w:rsidRPr="00BB6CE7">
        <w:rPr>
          <w:rFonts w:ascii="Times New Roman" w:hAnsi="Times New Roman"/>
          <w:sz w:val="24"/>
        </w:rPr>
        <w:t>c. artikel 13k, eerste en derde lid.</w:t>
      </w:r>
    </w:p>
    <w:p w:rsidRPr="00BB6CE7" w:rsidR="0002011D" w:rsidP="0002011D" w:rsidRDefault="0002011D">
      <w:pPr>
        <w:spacing w:line="240" w:lineRule="atLeast"/>
        <w:rPr>
          <w:rFonts w:ascii="Times New Roman" w:hAnsi="Times New Roman"/>
          <w:b/>
          <w:sz w:val="24"/>
        </w:rPr>
      </w:pPr>
    </w:p>
    <w:p w:rsidRPr="00BB6CE7" w:rsidR="00DB2A80" w:rsidP="0002011D" w:rsidRDefault="00DB2A80">
      <w:pPr>
        <w:spacing w:line="240" w:lineRule="atLeast"/>
        <w:rPr>
          <w:rFonts w:ascii="Times New Roman" w:hAnsi="Times New Roman"/>
          <w:b/>
          <w:sz w:val="24"/>
        </w:rPr>
      </w:pPr>
      <w:bookmarkStart w:name="_Hlk52265756" w:id="8"/>
      <w:bookmarkStart w:name="_Hlk52269268" w:id="9"/>
    </w:p>
    <w:p w:rsidRPr="00BB6CE7" w:rsidR="0002011D" w:rsidP="0002011D" w:rsidRDefault="00DB2A80">
      <w:pPr>
        <w:spacing w:line="240" w:lineRule="atLeast"/>
        <w:rPr>
          <w:rFonts w:ascii="Times New Roman" w:hAnsi="Times New Roman"/>
          <w:b/>
          <w:sz w:val="24"/>
        </w:rPr>
      </w:pPr>
      <w:r w:rsidRPr="00BB6CE7">
        <w:rPr>
          <w:rFonts w:ascii="Times New Roman" w:hAnsi="Times New Roman"/>
          <w:b/>
          <w:sz w:val="24"/>
        </w:rPr>
        <w:t xml:space="preserve">ARTIKEL V </w:t>
      </w:r>
    </w:p>
    <w:p w:rsidRPr="00BB6CE7" w:rsidR="0002011D" w:rsidP="0002011D" w:rsidRDefault="0002011D">
      <w:pPr>
        <w:spacing w:line="240" w:lineRule="atLeast"/>
        <w:rPr>
          <w:rFonts w:ascii="Times New Roman" w:hAnsi="Times New Roman"/>
          <w:b/>
          <w:sz w:val="24"/>
        </w:rPr>
      </w:pPr>
    </w:p>
    <w:p w:rsidRPr="00BB6CE7" w:rsidR="0002011D" w:rsidP="00DB2A80" w:rsidRDefault="0002011D">
      <w:pPr>
        <w:spacing w:line="240" w:lineRule="atLeast"/>
        <w:ind w:firstLine="284"/>
        <w:rPr>
          <w:rFonts w:ascii="Times New Roman" w:hAnsi="Times New Roman"/>
          <w:bCs/>
          <w:sz w:val="24"/>
        </w:rPr>
      </w:pPr>
      <w:r w:rsidRPr="00BB6CE7">
        <w:rPr>
          <w:rFonts w:ascii="Times New Roman" w:hAnsi="Times New Roman"/>
          <w:bCs/>
          <w:sz w:val="24"/>
        </w:rPr>
        <w:t xml:space="preserve">In artikel 1, onder 1°, van de Wet op de economische delicten wordt in de zinsnede met betrekking tot de Mijnbouwwet "52g, vijfde lid" vervangen door "52g, vierde lid". </w:t>
      </w:r>
      <w:bookmarkEnd w:id="8"/>
    </w:p>
    <w:bookmarkEnd w:id="9"/>
    <w:p w:rsidRPr="00BB6CE7" w:rsidR="0002011D" w:rsidP="0002011D" w:rsidRDefault="0002011D">
      <w:pPr>
        <w:spacing w:line="240" w:lineRule="atLeast"/>
        <w:rPr>
          <w:rFonts w:ascii="Times New Roman" w:hAnsi="Times New Roman"/>
          <w:b/>
          <w:sz w:val="24"/>
        </w:rPr>
      </w:pPr>
    </w:p>
    <w:p w:rsidRPr="00BB6CE7" w:rsidR="00DB2A80" w:rsidP="0002011D" w:rsidRDefault="00DB2A80">
      <w:pPr>
        <w:spacing w:line="240" w:lineRule="atLeast"/>
        <w:rPr>
          <w:rFonts w:ascii="Times New Roman" w:hAnsi="Times New Roman"/>
          <w:b/>
          <w:sz w:val="24"/>
        </w:rPr>
      </w:pPr>
      <w:bookmarkStart w:name="_Hlk52274526" w:id="10"/>
    </w:p>
    <w:p w:rsidRPr="00BB6CE7" w:rsidR="0002011D" w:rsidP="0002011D" w:rsidRDefault="00DB2A80">
      <w:pPr>
        <w:spacing w:line="240" w:lineRule="atLeast"/>
        <w:rPr>
          <w:rFonts w:ascii="Times New Roman" w:hAnsi="Times New Roman"/>
          <w:b/>
          <w:sz w:val="24"/>
        </w:rPr>
      </w:pPr>
      <w:r w:rsidRPr="00BB6CE7">
        <w:rPr>
          <w:rFonts w:ascii="Times New Roman" w:hAnsi="Times New Roman"/>
          <w:b/>
          <w:sz w:val="24"/>
        </w:rPr>
        <w:t>ARTIKEL VI</w:t>
      </w:r>
    </w:p>
    <w:p w:rsidRPr="00BB6CE7" w:rsidR="0002011D" w:rsidP="0002011D" w:rsidRDefault="0002011D">
      <w:pPr>
        <w:spacing w:line="240" w:lineRule="atLeast"/>
        <w:rPr>
          <w:rFonts w:ascii="Times New Roman" w:hAnsi="Times New Roman"/>
          <w:b/>
          <w:sz w:val="24"/>
        </w:rPr>
      </w:pPr>
    </w:p>
    <w:p w:rsidRPr="00BB6CE7" w:rsidR="0002011D" w:rsidP="00DB2A80" w:rsidRDefault="0002011D">
      <w:pPr>
        <w:spacing w:line="240" w:lineRule="atLeast"/>
        <w:ind w:firstLine="284"/>
        <w:rPr>
          <w:rFonts w:ascii="Times New Roman" w:hAnsi="Times New Roman"/>
          <w:sz w:val="24"/>
        </w:rPr>
      </w:pPr>
      <w:r w:rsidRPr="00BB6CE7">
        <w:rPr>
          <w:rFonts w:ascii="Times New Roman" w:hAnsi="Times New Roman"/>
          <w:sz w:val="24"/>
        </w:rPr>
        <w:t>Indien het bij koninklijke boodschap van 16 juli 2019 ingediende voorstel van wet houdende wijziging van de Algemene wet bestuursrecht en enkele andere wetten in verband met het nieuwe omgevingsrecht en nadeelcompensatierecht (Kamerstukken 35256) tot wet wordt verheven en artikel 1, onderdeel B, van die wet in werking treedt, alsmede artikel 5.1 van de Omgevingswet in werking treedt, komen de artikelen 13l en 19a van de Tijdelijke wet Groningen</w:t>
      </w:r>
      <w:r w:rsidRPr="00BB6CE7">
        <w:rPr>
          <w:rFonts w:ascii="Times New Roman" w:hAnsi="Times New Roman"/>
          <w:b/>
          <w:sz w:val="24"/>
        </w:rPr>
        <w:t xml:space="preserve"> </w:t>
      </w:r>
      <w:r w:rsidRPr="00BB6CE7">
        <w:rPr>
          <w:rFonts w:ascii="Times New Roman" w:hAnsi="Times New Roman"/>
          <w:sz w:val="24"/>
        </w:rPr>
        <w:t xml:space="preserve">te luiden: </w:t>
      </w:r>
    </w:p>
    <w:bookmarkEnd w:id="10"/>
    <w:p w:rsidRPr="00BB6CE7" w:rsidR="0002011D" w:rsidP="0002011D" w:rsidRDefault="0002011D">
      <w:pPr>
        <w:spacing w:line="240" w:lineRule="atLeast"/>
        <w:rPr>
          <w:rFonts w:ascii="Times New Roman" w:hAnsi="Times New Roman"/>
          <w:b/>
          <w:sz w:val="24"/>
        </w:rPr>
      </w:pPr>
    </w:p>
    <w:p w:rsidRPr="00BB6CE7" w:rsidR="0002011D" w:rsidP="0002011D" w:rsidRDefault="0002011D">
      <w:pPr>
        <w:spacing w:line="240" w:lineRule="atLeast"/>
        <w:rPr>
          <w:rFonts w:ascii="Times New Roman" w:hAnsi="Times New Roman"/>
          <w:b/>
          <w:sz w:val="24"/>
        </w:rPr>
      </w:pPr>
      <w:r w:rsidRPr="00BB6CE7">
        <w:rPr>
          <w:rFonts w:ascii="Times New Roman" w:hAnsi="Times New Roman"/>
          <w:b/>
          <w:sz w:val="24"/>
        </w:rPr>
        <w:t>Artikel 13l</w:t>
      </w:r>
    </w:p>
    <w:p w:rsidRPr="00BB6CE7" w:rsidR="0002011D" w:rsidP="0002011D" w:rsidRDefault="0002011D">
      <w:pPr>
        <w:spacing w:line="240" w:lineRule="atLeast"/>
        <w:rPr>
          <w:rFonts w:ascii="Times New Roman" w:hAnsi="Times New Roman"/>
          <w:b/>
          <w:sz w:val="24"/>
        </w:rPr>
      </w:pPr>
    </w:p>
    <w:p w:rsidRPr="00BB6CE7" w:rsidR="0002011D" w:rsidP="00DB2A80" w:rsidRDefault="0002011D">
      <w:pPr>
        <w:spacing w:line="240" w:lineRule="atLeast"/>
        <w:ind w:firstLine="284"/>
        <w:rPr>
          <w:rFonts w:ascii="Times New Roman" w:hAnsi="Times New Roman"/>
          <w:sz w:val="24"/>
        </w:rPr>
      </w:pPr>
      <w:r w:rsidRPr="00BB6CE7">
        <w:rPr>
          <w:rFonts w:ascii="Times New Roman" w:hAnsi="Times New Roman"/>
          <w:sz w:val="24"/>
        </w:rPr>
        <w:t>Paragraaf 3.5.3 van de Algemene wet bestuursrecht is van toepassing op de voorbereiding van een versterkingsbesluit als bedoeld in artikel 13j, met dien verstande dat:</w:t>
      </w:r>
    </w:p>
    <w:p w:rsidRPr="00BB6CE7" w:rsidR="0002011D" w:rsidP="00DB2A80" w:rsidRDefault="0002011D">
      <w:pPr>
        <w:spacing w:line="240" w:lineRule="atLeast"/>
        <w:ind w:firstLine="284"/>
        <w:rPr>
          <w:rFonts w:ascii="Times New Roman" w:hAnsi="Times New Roman"/>
          <w:sz w:val="24"/>
        </w:rPr>
      </w:pPr>
      <w:r w:rsidRPr="00BB6CE7">
        <w:rPr>
          <w:rFonts w:ascii="Times New Roman" w:hAnsi="Times New Roman"/>
          <w:sz w:val="24"/>
        </w:rPr>
        <w:t>a. het coördinerend bestuursorgaan, bedoeld in artikel 3:21, eerste lid, van de Algemene wet bestuursrecht, is: Onze Minister van Binnenlandse Zaken en Koninkrijksrelaties;</w:t>
      </w:r>
    </w:p>
    <w:p w:rsidRPr="00BB6CE7" w:rsidR="0002011D" w:rsidP="00DB2A80" w:rsidRDefault="0002011D">
      <w:pPr>
        <w:spacing w:line="240" w:lineRule="atLeast"/>
        <w:ind w:firstLine="284"/>
        <w:rPr>
          <w:rFonts w:ascii="Times New Roman" w:hAnsi="Times New Roman"/>
          <w:sz w:val="24"/>
        </w:rPr>
      </w:pPr>
      <w:r w:rsidRPr="00BB6CE7">
        <w:rPr>
          <w:rFonts w:ascii="Times New Roman" w:hAnsi="Times New Roman"/>
          <w:sz w:val="24"/>
        </w:rPr>
        <w:t>b. de besluiten, bedoeld in artikel 3:23, eerste lid, van de Algemene wet bestuursrecht, zijn:</w:t>
      </w:r>
    </w:p>
    <w:p w:rsidRPr="00BB6CE7" w:rsidR="0002011D" w:rsidP="00DB2A80" w:rsidRDefault="0002011D">
      <w:pPr>
        <w:spacing w:line="240" w:lineRule="atLeast"/>
        <w:ind w:firstLine="284"/>
        <w:rPr>
          <w:rFonts w:ascii="Times New Roman" w:hAnsi="Times New Roman"/>
          <w:sz w:val="24"/>
        </w:rPr>
      </w:pPr>
      <w:r w:rsidRPr="00BB6CE7">
        <w:rPr>
          <w:rFonts w:ascii="Times New Roman" w:hAnsi="Times New Roman"/>
          <w:sz w:val="24"/>
        </w:rPr>
        <w:t>1°. een omgevingsvergunning als bedoeld in artikel 5.1 van de Omgevingswet;</w:t>
      </w:r>
    </w:p>
    <w:p w:rsidRPr="00BB6CE7" w:rsidR="0002011D" w:rsidP="00DB2A80" w:rsidRDefault="0002011D">
      <w:pPr>
        <w:spacing w:line="240" w:lineRule="atLeast"/>
        <w:ind w:firstLine="284"/>
        <w:rPr>
          <w:rFonts w:ascii="Times New Roman" w:hAnsi="Times New Roman"/>
          <w:sz w:val="24"/>
        </w:rPr>
      </w:pPr>
      <w:r w:rsidRPr="00BB6CE7">
        <w:rPr>
          <w:rFonts w:ascii="Times New Roman" w:hAnsi="Times New Roman"/>
          <w:sz w:val="24"/>
        </w:rPr>
        <w:t>2°. andere daarvoor in aanmerking komende besluiten die door gedeputeerde staten of Onze Minister die het aangaat worden genomen.</w:t>
      </w:r>
    </w:p>
    <w:p w:rsidRPr="00BB6CE7" w:rsidR="0002011D" w:rsidP="0002011D" w:rsidRDefault="0002011D">
      <w:pPr>
        <w:spacing w:line="240" w:lineRule="atLeast"/>
        <w:rPr>
          <w:rFonts w:ascii="Times New Roman" w:hAnsi="Times New Roman"/>
          <w:sz w:val="24"/>
        </w:rPr>
      </w:pPr>
    </w:p>
    <w:p w:rsidRPr="00BB6CE7" w:rsidR="0002011D" w:rsidP="0002011D" w:rsidRDefault="0002011D">
      <w:pPr>
        <w:spacing w:line="240" w:lineRule="atLeast"/>
        <w:rPr>
          <w:rFonts w:ascii="Times New Roman" w:hAnsi="Times New Roman"/>
          <w:b/>
          <w:sz w:val="24"/>
        </w:rPr>
      </w:pPr>
      <w:r w:rsidRPr="00BB6CE7">
        <w:rPr>
          <w:rFonts w:ascii="Times New Roman" w:hAnsi="Times New Roman"/>
          <w:b/>
          <w:sz w:val="24"/>
        </w:rPr>
        <w:t xml:space="preserve">Artikel 19a </w:t>
      </w:r>
    </w:p>
    <w:p w:rsidRPr="00BB6CE7" w:rsidR="0002011D" w:rsidP="0002011D" w:rsidRDefault="0002011D">
      <w:pPr>
        <w:spacing w:line="240" w:lineRule="atLeast"/>
        <w:rPr>
          <w:rFonts w:ascii="Times New Roman" w:hAnsi="Times New Roman"/>
          <w:sz w:val="24"/>
        </w:rPr>
      </w:pPr>
    </w:p>
    <w:p w:rsidRPr="00BB6CE7" w:rsidR="00DB2A80" w:rsidP="00DB2A80" w:rsidRDefault="0002011D">
      <w:pPr>
        <w:spacing w:line="240" w:lineRule="atLeast"/>
        <w:ind w:firstLine="284"/>
        <w:rPr>
          <w:rFonts w:ascii="Times New Roman" w:hAnsi="Times New Roman"/>
          <w:sz w:val="24"/>
        </w:rPr>
      </w:pPr>
      <w:r w:rsidRPr="00BB6CE7">
        <w:rPr>
          <w:rFonts w:ascii="Times New Roman" w:hAnsi="Times New Roman"/>
          <w:sz w:val="24"/>
        </w:rPr>
        <w:t>1. Op een beroep tegen een versterkingsbesluit, een besluit als bedoeld in artikel 13i, tweede en zesde lid, een besluit als bedoeld in artikel 13k, eerste en derde lid, en een besluit als bedoeld in artikel 13l, onderdeel b, beslist de Afdeling bestuursrechtspraak binnen zes maanden na ontvangst van het verweerschrift.</w:t>
      </w:r>
    </w:p>
    <w:p w:rsidRPr="00BB6CE7" w:rsidR="0002011D" w:rsidP="00DB2A80" w:rsidRDefault="0002011D">
      <w:pPr>
        <w:spacing w:line="240" w:lineRule="atLeast"/>
        <w:ind w:firstLine="284"/>
        <w:rPr>
          <w:rFonts w:ascii="Times New Roman" w:hAnsi="Times New Roman"/>
          <w:sz w:val="24"/>
        </w:rPr>
      </w:pPr>
      <w:r w:rsidRPr="00BB6CE7">
        <w:rPr>
          <w:rFonts w:ascii="Times New Roman" w:hAnsi="Times New Roman"/>
          <w:sz w:val="24"/>
        </w:rPr>
        <w:t>2. In bijzondere omstandigheden kan de Afdeling bestuursrechtspraak de in het eerste lid genoemde termijn met ten hoogste drie maanden verlengen.</w:t>
      </w:r>
    </w:p>
    <w:p w:rsidRPr="00BB6CE7" w:rsidR="0002011D" w:rsidP="0002011D" w:rsidRDefault="0002011D">
      <w:pPr>
        <w:spacing w:line="240" w:lineRule="atLeast"/>
        <w:rPr>
          <w:rFonts w:ascii="Times New Roman" w:hAnsi="Times New Roman"/>
          <w:b/>
          <w:sz w:val="24"/>
        </w:rPr>
      </w:pPr>
    </w:p>
    <w:p w:rsidRPr="00BB6CE7" w:rsidR="00DB2A80" w:rsidP="0002011D" w:rsidRDefault="00DB2A80">
      <w:pPr>
        <w:spacing w:line="240" w:lineRule="atLeast"/>
        <w:rPr>
          <w:rFonts w:ascii="Times New Roman" w:hAnsi="Times New Roman"/>
          <w:b/>
          <w:sz w:val="24"/>
        </w:rPr>
      </w:pPr>
    </w:p>
    <w:p w:rsidRPr="00BB6CE7" w:rsidR="0002011D" w:rsidP="0002011D" w:rsidRDefault="00DB2A80">
      <w:pPr>
        <w:spacing w:line="240" w:lineRule="atLeast"/>
        <w:rPr>
          <w:rFonts w:ascii="Times New Roman" w:hAnsi="Times New Roman"/>
          <w:b/>
          <w:sz w:val="24"/>
        </w:rPr>
      </w:pPr>
      <w:r w:rsidRPr="00BB6CE7">
        <w:rPr>
          <w:rFonts w:ascii="Times New Roman" w:hAnsi="Times New Roman"/>
          <w:b/>
          <w:sz w:val="24"/>
        </w:rPr>
        <w:t>ARTIKEL VII</w:t>
      </w:r>
    </w:p>
    <w:p w:rsidRPr="00BB6CE7" w:rsidR="0002011D" w:rsidP="0002011D" w:rsidRDefault="0002011D">
      <w:pPr>
        <w:spacing w:line="240" w:lineRule="atLeast"/>
        <w:rPr>
          <w:rFonts w:ascii="Times New Roman" w:hAnsi="Times New Roman"/>
          <w:sz w:val="24"/>
        </w:rPr>
      </w:pPr>
    </w:p>
    <w:p w:rsidRPr="00BB6CE7" w:rsidR="0002011D" w:rsidP="00DB2A80" w:rsidRDefault="0002011D">
      <w:pPr>
        <w:spacing w:line="240" w:lineRule="atLeast"/>
        <w:ind w:firstLine="284"/>
        <w:rPr>
          <w:rFonts w:ascii="Times New Roman" w:hAnsi="Times New Roman"/>
          <w:sz w:val="24"/>
        </w:rPr>
      </w:pPr>
      <w:r w:rsidRPr="00BB6CE7">
        <w:rPr>
          <w:rFonts w:ascii="Times New Roman" w:hAnsi="Times New Roman"/>
          <w:sz w:val="24"/>
        </w:rPr>
        <w:t>Deze wet treedt in werking op een bij koninklijk besluit te bepalen tijdstip, dat voor de verschillende artikelen of onderdelen daarvan verschillend kan worden vastgesteld.</w:t>
      </w:r>
      <w:r w:rsidRPr="00BB6CE7" w:rsidR="00F35D91">
        <w:rPr>
          <w:rFonts w:ascii="Times New Roman" w:hAnsi="Times New Roman"/>
          <w:sz w:val="24"/>
        </w:rPr>
        <w:t xml:space="preserve"> In dat besluit kan worden bepaald dat deze wet ten aanzien van het in artikel I, onderdeel M, voorgestelde artikel 19b terugwerkt tot en met 1 juli 2020.</w:t>
      </w:r>
      <w:r w:rsidRPr="00BB6CE7">
        <w:rPr>
          <w:rFonts w:ascii="Times New Roman" w:hAnsi="Times New Roman"/>
          <w:sz w:val="24"/>
        </w:rPr>
        <w:t xml:space="preserve"> </w:t>
      </w:r>
    </w:p>
    <w:p w:rsidRPr="00BB6CE7" w:rsidR="0002011D" w:rsidP="0002011D" w:rsidRDefault="0002011D">
      <w:pPr>
        <w:spacing w:line="240" w:lineRule="atLeast"/>
        <w:rPr>
          <w:rFonts w:ascii="Times New Roman" w:hAnsi="Times New Roman"/>
          <w:sz w:val="24"/>
        </w:rPr>
      </w:pPr>
    </w:p>
    <w:p w:rsidRPr="00BB6CE7" w:rsidR="00DB2A80" w:rsidP="0002011D" w:rsidRDefault="00DB2A80">
      <w:pPr>
        <w:spacing w:line="240" w:lineRule="atLeast"/>
        <w:rPr>
          <w:rFonts w:ascii="Times New Roman" w:hAnsi="Times New Roman"/>
          <w:sz w:val="24"/>
        </w:rPr>
      </w:pPr>
    </w:p>
    <w:p w:rsidRPr="00BB6CE7" w:rsidR="0002011D" w:rsidP="00DB2A80" w:rsidRDefault="0002011D">
      <w:pPr>
        <w:spacing w:line="240" w:lineRule="atLeast"/>
        <w:ind w:firstLine="284"/>
        <w:rPr>
          <w:rFonts w:ascii="Times New Roman" w:hAnsi="Times New Roman"/>
          <w:sz w:val="24"/>
        </w:rPr>
      </w:pPr>
      <w:r w:rsidRPr="00BB6CE7">
        <w:rPr>
          <w:rFonts w:ascii="Times New Roman" w:hAnsi="Times New Roman"/>
          <w:sz w:val="24"/>
        </w:rPr>
        <w:t xml:space="preserve">Lasten en bevelen dat deze in het Staatsblad zal worden geplaatst en dat alle ministeries, autoriteiten, colleges en ambtenaren die zulks aangaat, aan de nauwkeurige uitvoering de hand zullen houden. </w:t>
      </w:r>
    </w:p>
    <w:p w:rsidRPr="00BB6CE7" w:rsidR="0002011D" w:rsidP="0002011D" w:rsidRDefault="0002011D">
      <w:pPr>
        <w:spacing w:line="240" w:lineRule="atLeast"/>
        <w:rPr>
          <w:rFonts w:ascii="Times New Roman" w:hAnsi="Times New Roman"/>
          <w:sz w:val="24"/>
        </w:rPr>
      </w:pPr>
    </w:p>
    <w:p w:rsidRPr="00BB6CE7" w:rsidR="0002011D" w:rsidP="0002011D" w:rsidRDefault="0002011D">
      <w:pPr>
        <w:spacing w:line="240" w:lineRule="atLeast"/>
        <w:rPr>
          <w:rFonts w:ascii="Times New Roman" w:hAnsi="Times New Roman"/>
          <w:sz w:val="24"/>
        </w:rPr>
      </w:pPr>
      <w:r w:rsidRPr="00BB6CE7">
        <w:rPr>
          <w:rFonts w:ascii="Times New Roman" w:hAnsi="Times New Roman"/>
          <w:sz w:val="24"/>
        </w:rPr>
        <w:t>Gegeven</w:t>
      </w:r>
    </w:p>
    <w:p w:rsidRPr="00BB6CE7" w:rsidR="0002011D" w:rsidP="0002011D" w:rsidRDefault="0002011D">
      <w:pPr>
        <w:spacing w:line="240" w:lineRule="atLeast"/>
        <w:rPr>
          <w:rFonts w:ascii="Times New Roman" w:hAnsi="Times New Roman"/>
          <w:sz w:val="24"/>
        </w:rPr>
      </w:pPr>
    </w:p>
    <w:p w:rsidRPr="00BB6CE7" w:rsidR="0002011D" w:rsidP="0002011D" w:rsidRDefault="0002011D">
      <w:pPr>
        <w:spacing w:line="240" w:lineRule="atLeast"/>
        <w:rPr>
          <w:rFonts w:ascii="Times New Roman" w:hAnsi="Times New Roman"/>
          <w:sz w:val="24"/>
        </w:rPr>
      </w:pPr>
    </w:p>
    <w:p w:rsidRPr="00BB6CE7" w:rsidR="0002011D" w:rsidP="0002011D" w:rsidRDefault="0002011D">
      <w:pPr>
        <w:spacing w:line="240" w:lineRule="atLeast"/>
        <w:rPr>
          <w:rFonts w:ascii="Times New Roman" w:hAnsi="Times New Roman"/>
          <w:sz w:val="24"/>
        </w:rPr>
      </w:pPr>
    </w:p>
    <w:p w:rsidRPr="00BB6CE7" w:rsidR="0002011D" w:rsidP="0002011D" w:rsidRDefault="0002011D">
      <w:pPr>
        <w:spacing w:line="240" w:lineRule="atLeast"/>
        <w:rPr>
          <w:rFonts w:ascii="Times New Roman" w:hAnsi="Times New Roman"/>
          <w:sz w:val="24"/>
        </w:rPr>
      </w:pPr>
    </w:p>
    <w:p w:rsidRPr="00BB6CE7" w:rsidR="0002011D" w:rsidP="0002011D" w:rsidRDefault="0002011D">
      <w:pPr>
        <w:spacing w:line="240" w:lineRule="atLeast"/>
        <w:rPr>
          <w:rFonts w:ascii="Times New Roman" w:hAnsi="Times New Roman"/>
          <w:sz w:val="24"/>
        </w:rPr>
      </w:pPr>
    </w:p>
    <w:p w:rsidRPr="00BB6CE7" w:rsidR="0002011D" w:rsidP="0002011D" w:rsidRDefault="0002011D">
      <w:pPr>
        <w:spacing w:line="240" w:lineRule="atLeast"/>
        <w:rPr>
          <w:rFonts w:ascii="Times New Roman" w:hAnsi="Times New Roman"/>
          <w:sz w:val="24"/>
        </w:rPr>
      </w:pPr>
    </w:p>
    <w:p w:rsidRPr="00BB6CE7" w:rsidR="0002011D" w:rsidP="0002011D" w:rsidRDefault="0002011D">
      <w:pPr>
        <w:spacing w:line="240" w:lineRule="atLeast"/>
        <w:rPr>
          <w:rFonts w:ascii="Times New Roman" w:hAnsi="Times New Roman"/>
          <w:sz w:val="24"/>
        </w:rPr>
      </w:pPr>
    </w:p>
    <w:p w:rsidRPr="00BB6CE7" w:rsidR="0002011D" w:rsidP="0002011D" w:rsidRDefault="0002011D">
      <w:pPr>
        <w:spacing w:line="240" w:lineRule="atLeast"/>
        <w:rPr>
          <w:rFonts w:ascii="Times New Roman" w:hAnsi="Times New Roman"/>
          <w:sz w:val="24"/>
        </w:rPr>
      </w:pPr>
    </w:p>
    <w:p w:rsidRPr="00BB6CE7" w:rsidR="0002011D" w:rsidP="0002011D" w:rsidRDefault="0002011D">
      <w:pPr>
        <w:spacing w:line="240" w:lineRule="atLeast"/>
        <w:rPr>
          <w:rFonts w:ascii="Times New Roman" w:hAnsi="Times New Roman"/>
          <w:sz w:val="24"/>
        </w:rPr>
      </w:pPr>
    </w:p>
    <w:p w:rsidRPr="00BB6CE7" w:rsidR="0002011D" w:rsidP="0002011D" w:rsidRDefault="0002011D">
      <w:pPr>
        <w:spacing w:line="240" w:lineRule="atLeast"/>
        <w:rPr>
          <w:rFonts w:ascii="Times New Roman" w:hAnsi="Times New Roman"/>
          <w:sz w:val="24"/>
        </w:rPr>
      </w:pPr>
      <w:r w:rsidRPr="00BB6CE7">
        <w:rPr>
          <w:rFonts w:ascii="Times New Roman" w:hAnsi="Times New Roman"/>
          <w:sz w:val="24"/>
        </w:rPr>
        <w:t>De Minister van Economische Zaken en Klimaat,</w:t>
      </w:r>
    </w:p>
    <w:p w:rsidRPr="00BB6CE7" w:rsidR="0002011D" w:rsidP="0002011D" w:rsidRDefault="0002011D">
      <w:pPr>
        <w:spacing w:line="240" w:lineRule="atLeast"/>
        <w:rPr>
          <w:rFonts w:ascii="Times New Roman" w:hAnsi="Times New Roman"/>
          <w:sz w:val="24"/>
        </w:rPr>
      </w:pPr>
    </w:p>
    <w:p w:rsidRPr="00BB6CE7" w:rsidR="0002011D" w:rsidP="0002011D" w:rsidRDefault="0002011D">
      <w:pPr>
        <w:spacing w:line="240" w:lineRule="atLeast"/>
        <w:rPr>
          <w:rFonts w:ascii="Times New Roman" w:hAnsi="Times New Roman"/>
          <w:sz w:val="24"/>
        </w:rPr>
      </w:pPr>
    </w:p>
    <w:p w:rsidRPr="00BB6CE7" w:rsidR="0002011D" w:rsidP="0002011D" w:rsidRDefault="0002011D">
      <w:pPr>
        <w:spacing w:line="240" w:lineRule="atLeast"/>
        <w:rPr>
          <w:rFonts w:ascii="Times New Roman" w:hAnsi="Times New Roman"/>
          <w:sz w:val="24"/>
        </w:rPr>
      </w:pPr>
    </w:p>
    <w:p w:rsidRPr="00BB6CE7" w:rsidR="0002011D" w:rsidP="0002011D" w:rsidRDefault="0002011D">
      <w:pPr>
        <w:spacing w:line="240" w:lineRule="atLeast"/>
        <w:rPr>
          <w:rFonts w:ascii="Times New Roman" w:hAnsi="Times New Roman"/>
          <w:sz w:val="24"/>
        </w:rPr>
      </w:pPr>
    </w:p>
    <w:p w:rsidRPr="00BB6CE7" w:rsidR="0002011D" w:rsidP="0002011D" w:rsidRDefault="0002011D">
      <w:pPr>
        <w:spacing w:line="240" w:lineRule="atLeast"/>
        <w:rPr>
          <w:rFonts w:ascii="Times New Roman" w:hAnsi="Times New Roman"/>
          <w:sz w:val="24"/>
        </w:rPr>
      </w:pPr>
    </w:p>
    <w:p w:rsidRPr="00BB6CE7" w:rsidR="00DB2A80" w:rsidP="0002011D" w:rsidRDefault="00DB2A80">
      <w:pPr>
        <w:spacing w:line="240" w:lineRule="atLeast"/>
        <w:rPr>
          <w:rFonts w:ascii="Times New Roman" w:hAnsi="Times New Roman"/>
          <w:sz w:val="24"/>
        </w:rPr>
      </w:pPr>
    </w:p>
    <w:p w:rsidRPr="00BB6CE7" w:rsidR="00DB2A80" w:rsidP="0002011D" w:rsidRDefault="00DB2A80">
      <w:pPr>
        <w:spacing w:line="240" w:lineRule="atLeast"/>
        <w:rPr>
          <w:rFonts w:ascii="Times New Roman" w:hAnsi="Times New Roman"/>
          <w:sz w:val="24"/>
        </w:rPr>
      </w:pPr>
    </w:p>
    <w:p w:rsidRPr="00BB6CE7" w:rsidR="00DB2A80" w:rsidP="0002011D" w:rsidRDefault="00DB2A80">
      <w:pPr>
        <w:spacing w:line="240" w:lineRule="atLeast"/>
        <w:rPr>
          <w:rFonts w:ascii="Times New Roman" w:hAnsi="Times New Roman"/>
          <w:sz w:val="24"/>
        </w:rPr>
      </w:pPr>
    </w:p>
    <w:p w:rsidRPr="00BB6CE7" w:rsidR="00DB2A80" w:rsidP="0002011D" w:rsidRDefault="00DB2A80">
      <w:pPr>
        <w:spacing w:line="240" w:lineRule="atLeast"/>
        <w:rPr>
          <w:rFonts w:ascii="Times New Roman" w:hAnsi="Times New Roman"/>
          <w:sz w:val="24"/>
        </w:rPr>
      </w:pPr>
    </w:p>
    <w:p w:rsidRPr="00BB6CE7" w:rsidR="0002011D" w:rsidP="0002011D" w:rsidRDefault="0002011D">
      <w:pPr>
        <w:spacing w:line="240" w:lineRule="atLeast"/>
        <w:rPr>
          <w:rFonts w:ascii="Times New Roman" w:hAnsi="Times New Roman"/>
          <w:sz w:val="24"/>
        </w:rPr>
      </w:pPr>
      <w:r w:rsidRPr="00BB6CE7">
        <w:rPr>
          <w:rFonts w:ascii="Times New Roman" w:hAnsi="Times New Roman"/>
          <w:sz w:val="24"/>
        </w:rPr>
        <w:t>De Minister van Binnenlandse Zaken en Koninkrijksrelaties,</w:t>
      </w:r>
    </w:p>
    <w:p w:rsidRPr="00BB6CE7" w:rsidR="00CB3578" w:rsidP="0002011D" w:rsidRDefault="00CB3578">
      <w:pPr>
        <w:tabs>
          <w:tab w:val="left" w:pos="284"/>
          <w:tab w:val="left" w:pos="567"/>
          <w:tab w:val="left" w:pos="851"/>
        </w:tabs>
        <w:ind w:right="1848"/>
        <w:rPr>
          <w:rFonts w:ascii="Times New Roman" w:hAnsi="Times New Roman"/>
          <w:sz w:val="24"/>
        </w:rPr>
      </w:pPr>
    </w:p>
    <w:sectPr w:rsidRPr="00BB6CE7" w:rsidR="00CB3578"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2011D" w:rsidRDefault="0002011D">
      <w:pPr>
        <w:spacing w:line="20" w:lineRule="exact"/>
      </w:pPr>
    </w:p>
  </w:endnote>
  <w:endnote w:type="continuationSeparator" w:id="0">
    <w:p w:rsidR="0002011D" w:rsidRDefault="0002011D">
      <w:pPr>
        <w:pStyle w:val="Amendement"/>
      </w:pPr>
      <w:r>
        <w:rPr>
          <w:b w:val="0"/>
          <w:bCs w:val="0"/>
        </w:rPr>
        <w:t xml:space="preserve"> </w:t>
      </w:r>
    </w:p>
  </w:endnote>
  <w:endnote w:type="continuationNotice" w:id="1">
    <w:p w:rsidR="0002011D" w:rsidRDefault="0002011D">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B617A5">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2011D" w:rsidRDefault="0002011D">
      <w:pPr>
        <w:pStyle w:val="Amendement"/>
      </w:pPr>
      <w:r>
        <w:rPr>
          <w:b w:val="0"/>
          <w:bCs w:val="0"/>
        </w:rPr>
        <w:separator/>
      </w:r>
    </w:p>
  </w:footnote>
  <w:footnote w:type="continuationSeparator" w:id="0">
    <w:p w:rsidR="0002011D" w:rsidRDefault="0002011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011D"/>
    <w:rsid w:val="00012DBE"/>
    <w:rsid w:val="0002011D"/>
    <w:rsid w:val="00021D99"/>
    <w:rsid w:val="000A1D81"/>
    <w:rsid w:val="00111ED3"/>
    <w:rsid w:val="001C190E"/>
    <w:rsid w:val="002168F4"/>
    <w:rsid w:val="002A03E4"/>
    <w:rsid w:val="002A727C"/>
    <w:rsid w:val="003A280C"/>
    <w:rsid w:val="003D69F3"/>
    <w:rsid w:val="005D2707"/>
    <w:rsid w:val="00606255"/>
    <w:rsid w:val="0064472E"/>
    <w:rsid w:val="006B607A"/>
    <w:rsid w:val="006C759D"/>
    <w:rsid w:val="007D451C"/>
    <w:rsid w:val="00826224"/>
    <w:rsid w:val="00930A23"/>
    <w:rsid w:val="009743D1"/>
    <w:rsid w:val="009A50A8"/>
    <w:rsid w:val="009C7354"/>
    <w:rsid w:val="009E6D7F"/>
    <w:rsid w:val="00A11E73"/>
    <w:rsid w:val="00A2521E"/>
    <w:rsid w:val="00AE436A"/>
    <w:rsid w:val="00B617A5"/>
    <w:rsid w:val="00B8761E"/>
    <w:rsid w:val="00BB6CE7"/>
    <w:rsid w:val="00BC09D7"/>
    <w:rsid w:val="00BD72B5"/>
    <w:rsid w:val="00C135B1"/>
    <w:rsid w:val="00C92DF8"/>
    <w:rsid w:val="00CB212F"/>
    <w:rsid w:val="00CB3578"/>
    <w:rsid w:val="00D20AFA"/>
    <w:rsid w:val="00D55648"/>
    <w:rsid w:val="00DB2A80"/>
    <w:rsid w:val="00E16443"/>
    <w:rsid w:val="00E36EE9"/>
    <w:rsid w:val="00F07870"/>
    <w:rsid w:val="00F13442"/>
    <w:rsid w:val="00F31FF6"/>
    <w:rsid w:val="00F35D91"/>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F64687"/>
  <w15:docId w15:val="{7523A66A-90FA-41DD-A041-03004C6FE8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customStyle="1" w:styleId="nr">
    <w:name w:val="nr"/>
    <w:basedOn w:val="Standaardalinea-lettertype"/>
    <w:rsid w:val="0002011D"/>
  </w:style>
  <w:style w:type="paragraph" w:styleId="Ballontekst">
    <w:name w:val="Balloon Text"/>
    <w:basedOn w:val="Standaard"/>
    <w:link w:val="BallontekstChar"/>
    <w:semiHidden/>
    <w:unhideWhenUsed/>
    <w:rsid w:val="00DB2A80"/>
    <w:rPr>
      <w:rFonts w:ascii="Segoe UI" w:hAnsi="Segoe UI" w:cs="Segoe UI"/>
      <w:sz w:val="18"/>
      <w:szCs w:val="18"/>
    </w:rPr>
  </w:style>
  <w:style w:type="character" w:customStyle="1" w:styleId="BallontekstChar">
    <w:name w:val="Ballontekst Char"/>
    <w:basedOn w:val="Standaardalinea-lettertype"/>
    <w:link w:val="Ballontekst"/>
    <w:semiHidden/>
    <w:rsid w:val="00DB2A80"/>
    <w:rPr>
      <w:rFonts w:ascii="Segoe UI" w:hAnsi="Segoe UI" w:cs="Segoe UI"/>
      <w:sz w:val="18"/>
      <w:szCs w:val="18"/>
    </w:rPr>
  </w:style>
  <w:style w:type="paragraph" w:styleId="Lijstalinea">
    <w:name w:val="List Paragraph"/>
    <w:basedOn w:val="Standaard"/>
    <w:uiPriority w:val="34"/>
    <w:qFormat/>
    <w:rsid w:val="0064472E"/>
    <w:pPr>
      <w:ind w:left="720"/>
      <w:contextualSpacing/>
    </w:pPr>
  </w:style>
  <w:style w:type="paragraph" w:styleId="Geenafstand">
    <w:name w:val="No Spacing"/>
    <w:uiPriority w:val="1"/>
    <w:qFormat/>
    <w:rsid w:val="009743D1"/>
    <w:rPr>
      <w:rFonts w:ascii="Verdana" w:eastAsiaTheme="minorHAnsi" w:hAnsi="Verdana" w:cstheme="minorBidi"/>
      <w:noProof/>
      <w:sz w:val="18"/>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15</ap:Pages>
  <ap:Words>5697</ap:Words>
  <ap:Characters>31860</ap:Characters>
  <ap:DocSecurity>0</ap:DocSecurity>
  <ap:Lines>265</ap:Lines>
  <ap:Paragraphs>74</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37483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2020-10-15T07:59:00.0000000Z</lastPrinted>
  <dcterms:created xsi:type="dcterms:W3CDTF">2021-02-08T13:46:00.0000000Z</dcterms:created>
  <dcterms:modified xsi:type="dcterms:W3CDTF">2021-02-09T16:38:00.0000000Z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