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B2EC6" w:rsidR="00CB3578" w:rsidTr="00F13442">
        <w:trPr>
          <w:cantSplit/>
        </w:trPr>
        <w:tc>
          <w:tcPr>
            <w:tcW w:w="9142" w:type="dxa"/>
            <w:gridSpan w:val="2"/>
            <w:tcBorders>
              <w:top w:val="nil"/>
              <w:left w:val="nil"/>
              <w:bottom w:val="nil"/>
              <w:right w:val="nil"/>
            </w:tcBorders>
          </w:tcPr>
          <w:p w:rsidRPr="000A46FB" w:rsidR="000A46FB" w:rsidP="000D0DF5" w:rsidRDefault="000A46FB">
            <w:pPr>
              <w:tabs>
                <w:tab w:val="left" w:pos="-1440"/>
                <w:tab w:val="left" w:pos="-720"/>
              </w:tabs>
              <w:suppressAutoHyphens/>
              <w:rPr>
                <w:rFonts w:ascii="Times New Roman" w:hAnsi="Times New Roman"/>
              </w:rPr>
            </w:pPr>
            <w:r w:rsidRPr="000A46FB">
              <w:rPr>
                <w:rFonts w:ascii="Times New Roman" w:hAnsi="Times New Roman"/>
              </w:rPr>
              <w:t>De Tweede Kamer der Staten-</w:t>
            </w:r>
            <w:r w:rsidRPr="000A46FB">
              <w:rPr>
                <w:rFonts w:ascii="Times New Roman" w:hAnsi="Times New Roman"/>
              </w:rPr>
              <w:fldChar w:fldCharType="begin"/>
            </w:r>
            <w:r w:rsidRPr="000A46FB">
              <w:rPr>
                <w:rFonts w:ascii="Times New Roman" w:hAnsi="Times New Roman"/>
              </w:rPr>
              <w:instrText xml:space="preserve">PRIVATE </w:instrText>
            </w:r>
            <w:r w:rsidRPr="000A46FB">
              <w:rPr>
                <w:rFonts w:ascii="Times New Roman" w:hAnsi="Times New Roman"/>
              </w:rPr>
              <w:fldChar w:fldCharType="end"/>
            </w:r>
          </w:p>
          <w:p w:rsidRPr="000A46FB" w:rsidR="000A46FB" w:rsidP="000D0DF5" w:rsidRDefault="000A46FB">
            <w:pPr>
              <w:tabs>
                <w:tab w:val="left" w:pos="-1440"/>
                <w:tab w:val="left" w:pos="-720"/>
              </w:tabs>
              <w:suppressAutoHyphens/>
              <w:rPr>
                <w:rFonts w:ascii="Times New Roman" w:hAnsi="Times New Roman"/>
              </w:rPr>
            </w:pPr>
            <w:r w:rsidRPr="000A46FB">
              <w:rPr>
                <w:rFonts w:ascii="Times New Roman" w:hAnsi="Times New Roman"/>
              </w:rPr>
              <w:t>Generaal zendt bijgaand door</w:t>
            </w:r>
          </w:p>
          <w:p w:rsidRPr="000A46FB" w:rsidR="000A46FB" w:rsidP="000D0DF5" w:rsidRDefault="000A46FB">
            <w:pPr>
              <w:tabs>
                <w:tab w:val="left" w:pos="-1440"/>
                <w:tab w:val="left" w:pos="-720"/>
              </w:tabs>
              <w:suppressAutoHyphens/>
              <w:rPr>
                <w:rFonts w:ascii="Times New Roman" w:hAnsi="Times New Roman"/>
              </w:rPr>
            </w:pPr>
            <w:r w:rsidRPr="000A46FB">
              <w:rPr>
                <w:rFonts w:ascii="Times New Roman" w:hAnsi="Times New Roman"/>
              </w:rPr>
              <w:t>haar aangenomen wetsvoorstel</w:t>
            </w:r>
          </w:p>
          <w:p w:rsidRPr="000A46FB" w:rsidR="000A46FB" w:rsidP="000D0DF5" w:rsidRDefault="000A46FB">
            <w:pPr>
              <w:tabs>
                <w:tab w:val="left" w:pos="-1440"/>
                <w:tab w:val="left" w:pos="-720"/>
              </w:tabs>
              <w:suppressAutoHyphens/>
              <w:rPr>
                <w:rFonts w:ascii="Times New Roman" w:hAnsi="Times New Roman"/>
              </w:rPr>
            </w:pPr>
            <w:r w:rsidRPr="000A46FB">
              <w:rPr>
                <w:rFonts w:ascii="Times New Roman" w:hAnsi="Times New Roman"/>
              </w:rPr>
              <w:t>aan de Eerste Kamer.</w:t>
            </w:r>
          </w:p>
          <w:p w:rsidRPr="000A46FB" w:rsidR="000A46FB" w:rsidP="000D0DF5" w:rsidRDefault="000A46FB">
            <w:pPr>
              <w:tabs>
                <w:tab w:val="left" w:pos="-1440"/>
                <w:tab w:val="left" w:pos="-720"/>
              </w:tabs>
              <w:suppressAutoHyphens/>
              <w:rPr>
                <w:rFonts w:ascii="Times New Roman" w:hAnsi="Times New Roman"/>
              </w:rPr>
            </w:pPr>
          </w:p>
          <w:p w:rsidRPr="000A46FB" w:rsidR="000A46FB" w:rsidP="000D0DF5" w:rsidRDefault="000A46FB">
            <w:pPr>
              <w:tabs>
                <w:tab w:val="left" w:pos="-1440"/>
                <w:tab w:val="left" w:pos="-720"/>
              </w:tabs>
              <w:suppressAutoHyphens/>
              <w:rPr>
                <w:rFonts w:ascii="Times New Roman" w:hAnsi="Times New Roman"/>
              </w:rPr>
            </w:pPr>
            <w:r w:rsidRPr="000A46FB">
              <w:rPr>
                <w:rFonts w:ascii="Times New Roman" w:hAnsi="Times New Roman"/>
              </w:rPr>
              <w:t>De Voorzitter,</w:t>
            </w:r>
          </w:p>
          <w:p w:rsidRPr="000A46FB" w:rsidR="000A46FB" w:rsidP="000D0DF5" w:rsidRDefault="000A46FB">
            <w:pPr>
              <w:tabs>
                <w:tab w:val="left" w:pos="-1440"/>
                <w:tab w:val="left" w:pos="-720"/>
              </w:tabs>
              <w:suppressAutoHyphens/>
              <w:rPr>
                <w:rFonts w:ascii="Times New Roman" w:hAnsi="Times New Roman"/>
              </w:rPr>
            </w:pPr>
          </w:p>
          <w:p w:rsidRPr="000A46FB" w:rsidR="000A46FB" w:rsidP="000D0DF5" w:rsidRDefault="000A46FB">
            <w:pPr>
              <w:tabs>
                <w:tab w:val="left" w:pos="-1440"/>
                <w:tab w:val="left" w:pos="-720"/>
              </w:tabs>
              <w:suppressAutoHyphens/>
              <w:rPr>
                <w:rFonts w:ascii="Times New Roman" w:hAnsi="Times New Roman"/>
              </w:rPr>
            </w:pPr>
          </w:p>
          <w:p w:rsidRPr="000A46FB" w:rsidR="000A46FB" w:rsidP="000D0DF5" w:rsidRDefault="000A46FB">
            <w:pPr>
              <w:tabs>
                <w:tab w:val="left" w:pos="-1440"/>
                <w:tab w:val="left" w:pos="-720"/>
              </w:tabs>
              <w:suppressAutoHyphens/>
              <w:rPr>
                <w:rFonts w:ascii="Times New Roman" w:hAnsi="Times New Roman"/>
              </w:rPr>
            </w:pPr>
          </w:p>
          <w:p w:rsidRPr="000A46FB" w:rsidR="000A46FB" w:rsidP="000D0DF5" w:rsidRDefault="000A46FB">
            <w:pPr>
              <w:tabs>
                <w:tab w:val="left" w:pos="-1440"/>
                <w:tab w:val="left" w:pos="-720"/>
              </w:tabs>
              <w:suppressAutoHyphens/>
              <w:rPr>
                <w:rFonts w:ascii="Times New Roman" w:hAnsi="Times New Roman"/>
              </w:rPr>
            </w:pPr>
          </w:p>
          <w:p w:rsidRPr="000A46FB" w:rsidR="000A46FB" w:rsidP="000D0DF5" w:rsidRDefault="000A46FB">
            <w:pPr>
              <w:tabs>
                <w:tab w:val="left" w:pos="-1440"/>
                <w:tab w:val="left" w:pos="-720"/>
              </w:tabs>
              <w:suppressAutoHyphens/>
              <w:rPr>
                <w:rFonts w:ascii="Times New Roman" w:hAnsi="Times New Roman"/>
              </w:rPr>
            </w:pPr>
          </w:p>
          <w:p w:rsidRPr="000A46FB" w:rsidR="000A46FB" w:rsidP="000D0DF5" w:rsidRDefault="000A46FB">
            <w:pPr>
              <w:tabs>
                <w:tab w:val="left" w:pos="-1440"/>
                <w:tab w:val="left" w:pos="-720"/>
              </w:tabs>
              <w:suppressAutoHyphens/>
              <w:rPr>
                <w:rFonts w:ascii="Times New Roman" w:hAnsi="Times New Roman"/>
              </w:rPr>
            </w:pPr>
          </w:p>
          <w:p w:rsidRPr="000A46FB" w:rsidR="000A46FB" w:rsidP="000D0DF5" w:rsidRDefault="000A46FB">
            <w:pPr>
              <w:tabs>
                <w:tab w:val="left" w:pos="-1440"/>
                <w:tab w:val="left" w:pos="-720"/>
              </w:tabs>
              <w:suppressAutoHyphens/>
              <w:rPr>
                <w:rFonts w:ascii="Times New Roman" w:hAnsi="Times New Roman"/>
              </w:rPr>
            </w:pPr>
          </w:p>
          <w:p w:rsidRPr="000A46FB" w:rsidR="000A46FB" w:rsidP="000D0DF5" w:rsidRDefault="000A46FB">
            <w:pPr>
              <w:tabs>
                <w:tab w:val="left" w:pos="-1440"/>
                <w:tab w:val="left" w:pos="-720"/>
              </w:tabs>
              <w:suppressAutoHyphens/>
              <w:rPr>
                <w:rFonts w:ascii="Times New Roman" w:hAnsi="Times New Roman"/>
              </w:rPr>
            </w:pPr>
          </w:p>
          <w:p w:rsidRPr="000A46FB" w:rsidR="000A46FB" w:rsidP="000D0DF5" w:rsidRDefault="000A46FB">
            <w:pPr>
              <w:rPr>
                <w:rFonts w:ascii="Times New Roman" w:hAnsi="Times New Roman"/>
              </w:rPr>
            </w:pPr>
          </w:p>
          <w:p w:rsidRPr="00CB2EC6" w:rsidR="00CB3578" w:rsidP="00CB2EC6" w:rsidRDefault="000A46FB">
            <w:pPr>
              <w:pStyle w:val="Amendement"/>
              <w:rPr>
                <w:rFonts w:ascii="Times New Roman" w:hAnsi="Times New Roman" w:cs="Times New Roman"/>
                <w:b w:val="0"/>
              </w:rPr>
            </w:pPr>
            <w:r w:rsidRPr="000A46FB">
              <w:rPr>
                <w:rFonts w:ascii="Times New Roman" w:hAnsi="Times New Roman" w:cs="Times New Roman"/>
                <w:b w:val="0"/>
                <w:sz w:val="20"/>
              </w:rPr>
              <w:t>26 januari 2021</w:t>
            </w:r>
          </w:p>
        </w:tc>
      </w:tr>
      <w:tr w:rsidRPr="00BE213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E213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E2138" w:rsidR="00CB3578" w:rsidRDefault="00CB3578">
            <w:pPr>
              <w:tabs>
                <w:tab w:val="left" w:pos="-1440"/>
                <w:tab w:val="left" w:pos="-720"/>
              </w:tabs>
              <w:suppressAutoHyphens/>
              <w:rPr>
                <w:rFonts w:ascii="Times New Roman" w:hAnsi="Times New Roman"/>
                <w:b/>
                <w:bCs/>
                <w:sz w:val="24"/>
              </w:rPr>
            </w:pPr>
          </w:p>
        </w:tc>
      </w:tr>
      <w:tr w:rsidRPr="00BE2138" w:rsidR="000A46FB" w:rsidTr="00BB6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E2138" w:rsidR="000A46FB" w:rsidP="00BE2138" w:rsidRDefault="000A46FB">
            <w:pPr>
              <w:rPr>
                <w:rFonts w:ascii="Times New Roman" w:hAnsi="Times New Roman"/>
                <w:b/>
                <w:sz w:val="24"/>
              </w:rPr>
            </w:pPr>
            <w:r w:rsidRPr="00BE2138">
              <w:rPr>
                <w:rFonts w:ascii="Times New Roman" w:hAnsi="Times New Roman"/>
                <w:b/>
                <w:sz w:val="24"/>
              </w:rPr>
              <w:t>Wijziging van de Wegenverkeerswet 1994 in verband met de implementatie van Richtlijn (EU) 2018/645 van het Europees Parlement en de Raad van 18 april 2018 tot wijziging van Richtlijn 2003/59/EG betreffende de vakbekwaamheid en de opleiding en nascholing van bestuurders van bepaalde voor goederen- en personenvervoer over de weg bestemde voertuigen en Richtlijn 2006/126/EG betreffende het rijbewijs (</w:t>
            </w:r>
            <w:proofErr w:type="spellStart"/>
            <w:r w:rsidRPr="00BE2138">
              <w:rPr>
                <w:rFonts w:ascii="Times New Roman" w:hAnsi="Times New Roman"/>
                <w:b/>
                <w:sz w:val="24"/>
              </w:rPr>
              <w:t>PbEU</w:t>
            </w:r>
            <w:proofErr w:type="spellEnd"/>
            <w:r w:rsidRPr="00BE2138">
              <w:rPr>
                <w:rFonts w:ascii="Times New Roman" w:hAnsi="Times New Roman"/>
                <w:b/>
                <w:sz w:val="24"/>
              </w:rPr>
              <w:t xml:space="preserve"> 2018, L 112) </w:t>
            </w:r>
          </w:p>
        </w:tc>
      </w:tr>
      <w:tr w:rsidRPr="00BE213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E213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E2138" w:rsidR="00CB3578" w:rsidRDefault="00CB3578">
            <w:pPr>
              <w:pStyle w:val="Amendement"/>
              <w:rPr>
                <w:rFonts w:ascii="Times New Roman" w:hAnsi="Times New Roman" w:cs="Times New Roman"/>
              </w:rPr>
            </w:pPr>
          </w:p>
        </w:tc>
      </w:tr>
      <w:tr w:rsidRPr="00BE213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E213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E2138" w:rsidR="00CB3578" w:rsidRDefault="00CB3578">
            <w:pPr>
              <w:pStyle w:val="Amendement"/>
              <w:rPr>
                <w:rFonts w:ascii="Times New Roman" w:hAnsi="Times New Roman" w:cs="Times New Roman"/>
              </w:rPr>
            </w:pPr>
          </w:p>
        </w:tc>
      </w:tr>
      <w:tr w:rsidRPr="00BE2138" w:rsidR="000A46FB" w:rsidTr="0069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E2138" w:rsidR="000A46FB" w:rsidRDefault="000A46FB">
            <w:pPr>
              <w:pStyle w:val="Amendement"/>
              <w:rPr>
                <w:rFonts w:ascii="Times New Roman" w:hAnsi="Times New Roman" w:cs="Times New Roman"/>
              </w:rPr>
            </w:pPr>
            <w:r>
              <w:rPr>
                <w:rFonts w:ascii="Times New Roman" w:hAnsi="Times New Roman" w:cs="Times New Roman"/>
              </w:rPr>
              <w:t xml:space="preserve">GEWIJZIGD </w:t>
            </w:r>
            <w:r w:rsidRPr="00BE2138">
              <w:rPr>
                <w:rFonts w:ascii="Times New Roman" w:hAnsi="Times New Roman" w:cs="Times New Roman"/>
              </w:rPr>
              <w:t>VOORSTEL VAN WET</w:t>
            </w:r>
          </w:p>
        </w:tc>
      </w:tr>
      <w:tr w:rsidRPr="00BE213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E213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E2138" w:rsidR="00CB3578" w:rsidRDefault="00CB3578">
            <w:pPr>
              <w:pStyle w:val="Amendement"/>
              <w:rPr>
                <w:rFonts w:ascii="Times New Roman" w:hAnsi="Times New Roman" w:cs="Times New Roman"/>
              </w:rPr>
            </w:pPr>
          </w:p>
        </w:tc>
      </w:tr>
    </w:tbl>
    <w:p w:rsidRPr="00BE2138" w:rsidR="00BE2138" w:rsidP="00BE2138" w:rsidRDefault="00BE2138">
      <w:pPr>
        <w:pStyle w:val="HBJZ-Kamerstukken-regelafstand138"/>
        <w:ind w:firstLine="284"/>
        <w:rPr>
          <w:rFonts w:ascii="Times New Roman" w:hAnsi="Times New Roman" w:cs="Times New Roman"/>
          <w:sz w:val="24"/>
          <w:szCs w:val="24"/>
        </w:rPr>
      </w:pPr>
      <w:r w:rsidRPr="00BE2138">
        <w:rPr>
          <w:rFonts w:ascii="Times New Roman" w:hAnsi="Times New Roman" w:cs="Times New Roman"/>
          <w:sz w:val="24"/>
          <w:szCs w:val="24"/>
        </w:rPr>
        <w:t>Wij Willem-Alexander, bij de gratie Gods, Koning der Nederlanden, Prins van Oranje-Nassau, enz. enz. enz.</w:t>
      </w:r>
    </w:p>
    <w:p w:rsidRPr="00BE2138" w:rsidR="00BE2138" w:rsidP="00BE2138" w:rsidRDefault="00BE2138">
      <w:pPr>
        <w:pStyle w:val="HBJZ-Kamerstukken-regelafstand138"/>
        <w:rPr>
          <w:rFonts w:ascii="Times New Roman" w:hAnsi="Times New Roman" w:cs="Times New Roman"/>
          <w:sz w:val="24"/>
          <w:szCs w:val="24"/>
        </w:rPr>
      </w:pPr>
    </w:p>
    <w:p w:rsidRPr="00BE2138" w:rsidR="00BE2138" w:rsidP="00BE2138" w:rsidRDefault="00BE2138">
      <w:pPr>
        <w:pStyle w:val="HBJZ-Kamerstukken-regelafstand138"/>
        <w:ind w:firstLine="284"/>
        <w:rPr>
          <w:rFonts w:ascii="Times New Roman" w:hAnsi="Times New Roman" w:cs="Times New Roman"/>
          <w:sz w:val="24"/>
          <w:szCs w:val="24"/>
        </w:rPr>
      </w:pPr>
      <w:r w:rsidRPr="00BE2138">
        <w:rPr>
          <w:rFonts w:ascii="Times New Roman" w:hAnsi="Times New Roman" w:cs="Times New Roman"/>
          <w:sz w:val="24"/>
          <w:szCs w:val="24"/>
        </w:rPr>
        <w:t>Allen, die deze zullen zien of horen lezen, saluut! doen te weten:</w:t>
      </w:r>
    </w:p>
    <w:p w:rsidRPr="00BE2138" w:rsidR="00BE2138" w:rsidP="00BE2138" w:rsidRDefault="00BE2138">
      <w:pPr>
        <w:pStyle w:val="HBJZ-Kamerstukken-regelafstand138"/>
        <w:ind w:firstLine="284"/>
        <w:rPr>
          <w:rFonts w:ascii="Times New Roman" w:hAnsi="Times New Roman" w:cs="Times New Roman"/>
          <w:sz w:val="24"/>
          <w:szCs w:val="24"/>
        </w:rPr>
      </w:pPr>
      <w:r w:rsidRPr="00BE2138">
        <w:rPr>
          <w:rFonts w:ascii="Times New Roman" w:hAnsi="Times New Roman" w:cs="Times New Roman"/>
          <w:sz w:val="24"/>
          <w:szCs w:val="24"/>
        </w:rPr>
        <w:t>Alzo Wij in overweging genomen hebben dat het wenselijk is dat enkele bepalingen uit richtlijn (EU) 2018/645 betreffende de vakbekwaamheid van beroepschauffeurs worden geïmplementeerd in de Wegenverkeerswet 1994;</w:t>
      </w:r>
    </w:p>
    <w:p w:rsidRPr="00BE2138" w:rsidR="00BE2138" w:rsidP="00BE2138" w:rsidRDefault="00BE2138">
      <w:pPr>
        <w:pStyle w:val="HBJZ-Kamerstukken-regelafstand138"/>
        <w:ind w:firstLine="284"/>
        <w:rPr>
          <w:rFonts w:ascii="Times New Roman" w:hAnsi="Times New Roman" w:cs="Times New Roman"/>
          <w:b/>
          <w:sz w:val="24"/>
          <w:szCs w:val="24"/>
        </w:rPr>
      </w:pPr>
      <w:r w:rsidRPr="00BE2138">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r w:rsidRPr="00BE2138">
        <w:rPr>
          <w:rFonts w:ascii="Times New Roman" w:hAnsi="Times New Roman" w:cs="Times New Roman"/>
          <w:sz w:val="24"/>
          <w:szCs w:val="24"/>
        </w:rPr>
        <w:br/>
      </w:r>
    </w:p>
    <w:p w:rsidRPr="00BE2138" w:rsidR="00BE2138" w:rsidP="00BE2138" w:rsidRDefault="00BE2138">
      <w:pPr>
        <w:pStyle w:val="HBJZ-Kamerstukken-regelafstand138"/>
        <w:rPr>
          <w:rFonts w:ascii="Times New Roman" w:hAnsi="Times New Roman" w:cs="Times New Roman"/>
          <w:b/>
          <w:sz w:val="24"/>
          <w:szCs w:val="24"/>
        </w:rPr>
      </w:pPr>
    </w:p>
    <w:p w:rsidRPr="00BE2138" w:rsidR="00BE2138" w:rsidP="00BE2138" w:rsidRDefault="00BE2138">
      <w:pPr>
        <w:pStyle w:val="HBJZ-Kamerstukken-regelafstand138"/>
        <w:rPr>
          <w:rFonts w:ascii="Times New Roman" w:hAnsi="Times New Roman" w:cs="Times New Roman"/>
          <w:b/>
          <w:sz w:val="24"/>
          <w:szCs w:val="24"/>
        </w:rPr>
      </w:pPr>
      <w:r w:rsidRPr="00BE2138">
        <w:rPr>
          <w:rFonts w:ascii="Times New Roman" w:hAnsi="Times New Roman" w:cs="Times New Roman"/>
          <w:b/>
          <w:sz w:val="24"/>
          <w:szCs w:val="24"/>
        </w:rPr>
        <w:t>ARTIKEL I</w:t>
      </w:r>
    </w:p>
    <w:p w:rsidRPr="00BE2138" w:rsidR="00BE2138" w:rsidP="00BE2138" w:rsidRDefault="00BE2138">
      <w:pPr>
        <w:pStyle w:val="HBJZ-Kamerstukken-regelafstand138"/>
        <w:rPr>
          <w:rFonts w:ascii="Times New Roman" w:hAnsi="Times New Roman" w:cs="Times New Roman"/>
          <w:sz w:val="24"/>
          <w:szCs w:val="24"/>
        </w:rPr>
      </w:pPr>
    </w:p>
    <w:p w:rsidRPr="00BE2138" w:rsidR="00BE2138" w:rsidP="00BE2138" w:rsidRDefault="00BE2138">
      <w:pPr>
        <w:pStyle w:val="HBJZ-Kamerstukken-regelafstand138"/>
        <w:ind w:firstLine="284"/>
        <w:rPr>
          <w:rFonts w:ascii="Times New Roman" w:hAnsi="Times New Roman" w:cs="Times New Roman"/>
          <w:sz w:val="24"/>
          <w:szCs w:val="24"/>
        </w:rPr>
      </w:pPr>
      <w:r w:rsidRPr="00BE2138">
        <w:rPr>
          <w:rFonts w:ascii="Times New Roman" w:hAnsi="Times New Roman" w:cs="Times New Roman"/>
          <w:sz w:val="24"/>
          <w:szCs w:val="24"/>
        </w:rPr>
        <w:t>De Wegenverkeerswet 1994 wordt als volgt gewijzigd: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A</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In artikel 1, eerste lid, wordt, onder verlettering van de onderdelen l tot en met o tot m tot en met p, na onderdeel k een onderdeel ingevoegd, luidende:</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l. kwalificatiekaart bestuurder: kwalificatiekaart bestuurder als bedoeld in artikel 151b, onderdeel i;. </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B</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lastRenderedPageBreak/>
        <w:t>Aan artikel 4b, eerste lid, wordt, onder vervanging van de punt aan het slot van dat lid door een puntkomma, een onderdeel toegevoegd, luidende:</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t. het behandelen van aanvragen tot afgifte van een kwalificatiekaart bestuurder, de afgifte van die kwalificatiekaart bestuurder en het registreren van gegevens in het rijbewijzenregister betreffende de kwalificatiekaart bestuurder.</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C</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In artikel 4aa komen de onderdelen m en n te luiden: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m. het uitreiken van certificaten die aantonen dat een bestuurder als bedoeld in artikel 151b, onderdeel b, een aantal uren nascholing heeft gevolgd, maar de nascholing nog niet met goed gevolg heeft voltooid;</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n. het ongeldig verklaren van getuigschriften van vakbekwaamheid en getuigschriften van nascholing als bedoeld in artikel 151b, onderdelen d en f;</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In artikel 121, eerste lid, vervalt “, en met de registratie van certificaten als bedoeld in artikel 151g, vierde lid”.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E</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Artikel 124a wordt als volgt gewijzigd: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1. In het eerste lid vervallen “en een in artikel 151g, vierde lid, bedoeld certificaat,” en “onderscheidenlijk het certificaat”.</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2. In het tweede lid vervallen “of certificaat” en “onderscheidenlijk het certificaat”.</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3. In het derde lid vervallen “of van een certificaat” en wordt “levert de houder van een certificaat dat document in bij de instantie die het ongeldig heeft verklaard” vervangen door “levert de houder van een kwalificatiekaart bestuurder die kaart in bij de Dienst Wegverkeer”.</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4. Het </w:t>
      </w:r>
      <w:r w:rsidR="004439A3">
        <w:rPr>
          <w:rFonts w:ascii="Times New Roman" w:hAnsi="Times New Roman"/>
          <w:sz w:val="24"/>
        </w:rPr>
        <w:t xml:space="preserve">vijfde </w:t>
      </w:r>
      <w:bookmarkStart w:name="_GoBack" w:id="0"/>
      <w:bookmarkEnd w:id="0"/>
      <w:r w:rsidRPr="00BE2138">
        <w:rPr>
          <w:rFonts w:ascii="Times New Roman" w:hAnsi="Times New Roman"/>
          <w:sz w:val="24"/>
        </w:rPr>
        <w:t xml:space="preserve">lid vervalt onder vernummering van het </w:t>
      </w:r>
      <w:r w:rsidR="004439A3">
        <w:rPr>
          <w:rFonts w:ascii="Times New Roman" w:hAnsi="Times New Roman"/>
          <w:sz w:val="24"/>
        </w:rPr>
        <w:t>zesde</w:t>
      </w:r>
      <w:r w:rsidRPr="00BE2138">
        <w:rPr>
          <w:rFonts w:ascii="Times New Roman" w:hAnsi="Times New Roman"/>
          <w:sz w:val="24"/>
        </w:rPr>
        <w:t xml:space="preserve"> lid tot </w:t>
      </w:r>
      <w:r w:rsidR="004439A3">
        <w:rPr>
          <w:rFonts w:ascii="Times New Roman" w:hAnsi="Times New Roman"/>
          <w:sz w:val="24"/>
        </w:rPr>
        <w:t>vijfde</w:t>
      </w:r>
      <w:r w:rsidRPr="00BE2138">
        <w:rPr>
          <w:rFonts w:ascii="Times New Roman" w:hAnsi="Times New Roman"/>
          <w:sz w:val="24"/>
        </w:rPr>
        <w:t xml:space="preserve"> lid.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5. In het </w:t>
      </w:r>
      <w:r w:rsidR="00A16D2C">
        <w:rPr>
          <w:rFonts w:ascii="Times New Roman" w:hAnsi="Times New Roman"/>
          <w:sz w:val="24"/>
        </w:rPr>
        <w:t>vijfde</w:t>
      </w:r>
      <w:r w:rsidRPr="00BE2138" w:rsidR="00A16D2C">
        <w:rPr>
          <w:rFonts w:ascii="Times New Roman" w:hAnsi="Times New Roman"/>
          <w:sz w:val="24"/>
        </w:rPr>
        <w:t xml:space="preserve"> </w:t>
      </w:r>
      <w:r w:rsidRPr="00BE2138">
        <w:rPr>
          <w:rFonts w:ascii="Times New Roman" w:hAnsi="Times New Roman"/>
          <w:sz w:val="24"/>
        </w:rPr>
        <w:t>lid (nieuw) wordt “of certificaat,” vervangen door “en” en vervalt “en omtrent de wijze van inlevering van een ongeldig verklaard certificaat”.</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F</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In artikel 126, derde lid, onderdeel e, wordt “certificaten” vervangen door “kwalificatiekaarten bestuurder”.</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G</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Artikel 151b wordt als volgt gewijzigd: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1. In de onderdelen d en f vervalt “document dat dient als”.</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2. Onderdeel h komt te luiden: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h. gewone verblijfplaats: gewone verblijfplaats als bedoeld in artikel 12 van richtlijn nr. 2006/126/EG van het Europees Parlement en de Raad van 20 december 2006 betreffende het rijbewijs (</w:t>
      </w:r>
      <w:proofErr w:type="spellStart"/>
      <w:r w:rsidRPr="00BE2138">
        <w:rPr>
          <w:rFonts w:ascii="Times New Roman" w:hAnsi="Times New Roman"/>
          <w:sz w:val="24"/>
        </w:rPr>
        <w:t>PbEU</w:t>
      </w:r>
      <w:proofErr w:type="spellEnd"/>
      <w:r w:rsidRPr="00BE2138">
        <w:rPr>
          <w:rFonts w:ascii="Times New Roman" w:hAnsi="Times New Roman"/>
          <w:sz w:val="24"/>
        </w:rPr>
        <w:t xml:space="preserve"> 2006, L 403);.</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3. Na onderdeel h wordt een onderdeel ingevoegd, luidende:</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i. kwalificatiekaart bestuurder: kaart die is afgegeven overeenkomstig de richtlijn vakbekwaamheid bestuurders aantonende dat de bestuurder de basiskwalificatie heeft behaald of de nascholing met goed gevolg heeft voltooid;.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H</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Artikel 151c wordt als volgt gewijzigd: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1. Het tweede lid komt te luiden: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2. Het verbod in het eerste lid geldt niet voor bestuurders waarop ingevolge artikel 2 van de richtlijn vakbekwaamheid bestuurders die richtlijn niet van toepassing is, met dien verstande dat de in artikel 2, derde lid, van de richtlijn vakbekwaamheid bestuurders bedoelde afstand 50 kilometer bedraagt, met inbegrip van het grondgebied van de gemeente waarvan de kern binnen die afstand is gelegen. </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2. In het derde lid wordt “communautaire code” vervangen door “Uniecode”.</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3. Het vierde lid komt te luiden: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4. Een in artikel 151b, onderdeel b, onder 2°, bedoelde bestuurder die goederenvervoer over de weg verricht en die beschikt over een bestuurdersattest als bedoeld in de ingevolge artikel 1.1 van de Wet wegvervoer goederen aangewezen marktverordening voor het wegvervoer, voldoet aan de ingevolge de richtlijn vakbekwaamheid bestuurders gestelde vereisten, mits het bestuurdersattest de Uniecode draagt dan wel vóór 23 mei 2020 is afgegeven.</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I</w:t>
      </w:r>
    </w:p>
    <w:p w:rsidRPr="00BE2138" w:rsidR="00BE2138" w:rsidP="00BE2138" w:rsidRDefault="00BE2138">
      <w:pPr>
        <w:pStyle w:val="HBJZ-Kamerstukken-regelafstand138"/>
        <w:rPr>
          <w:rFonts w:ascii="Times New Roman" w:hAnsi="Times New Roman" w:cs="Times New Roman"/>
          <w:sz w:val="24"/>
          <w:szCs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Artikel 151g wordt als volgt gewijzigd: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1. In het derde lid wordt “houder is van een Nederlands rijbewijs” vervangen door “in Nederland zijn gewone verblijfplaats heeft,” en wordt “communautaire code” vervangen door “Uniecode”.</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2. Het vierde lid komt te luiden: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4. Een bestuurder die in Nederland de basiskwalificatie behaalt of de nascholing met goed gevolg voltooit en op dat moment niet in Nederland zijn gewone verblijfplaats heeft, ontvangt het daarbij behorende getuigschrift van vakbekwaamheid dan wel het getuigschrift van nascholing in de vorm van vermelding van de in de richtlijn vakbekwaamheid bestuurders bedoelde Uniecode op een daarbij af te geven kwalificatiekaart bestuurder.</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3. In het vijfde lid wordt “houder is van een Nederlands rijbewijs” vervangen door “in Nederland zijn gewone verblijfplaats heeft”.</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4. Het achtste lid komt te luiden: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8. Een in het vierde lid bedoeld getuigschrift wordt afgegeven en geregistreerd in het in artikel 126 bedoelde register door het CBR en uitgereikt door de Dienst Wegverkeer.</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J</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Artikel 151h wordt als volgt gewijzigd: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1. In onderdeel a wordt na “het rijbewijs” ingevoegd “of de kwalificatiekaart bestuurder” en wordt “communautaire code” vervangen door “Uniecode”.</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2. De onderdelen d en g vervallen onder verlettering van de onderdelen e, f en h tot d, e en f.</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K</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In artikel 151i vervallen het tweede lid alsmede de aanduiding “1.” voor het eerste lid. </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L</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Na artikel 151i wordt een paragraaf ingevoegd, luidende:</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i/>
          <w:sz w:val="24"/>
        </w:rPr>
      </w:pPr>
      <w:r w:rsidRPr="00BE2138">
        <w:rPr>
          <w:rFonts w:ascii="Times New Roman" w:hAnsi="Times New Roman"/>
          <w:i/>
          <w:sz w:val="24"/>
        </w:rPr>
        <w:t>§ 3. Kwalificatiekaart bestuurder</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151ia</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Een kwalificatiekaart bestuurder dient:</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a. te voldoen aan de bij ministeriële regeling vastgestelde eisen inzake inrichting, uitvoering en invulling;</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b. zijn geldigheid niet te hebben verloren; en </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c. behoorlijk leesbaar te zijn.</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151ib</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1. Een kwalificatiekaart bestuurder wordt op aanvraag van een bestuurder als bedoeld in artikel 151g, vierde lid, </w:t>
      </w:r>
      <w:r w:rsidRPr="004439A3" w:rsidR="004439A3">
        <w:rPr>
          <w:rFonts w:ascii="Times New Roman" w:hAnsi="Times New Roman"/>
          <w:sz w:val="24"/>
        </w:rPr>
        <w:t xml:space="preserve">en tegen betaling van het daarvoor door de Dienst Wegverkeer vastgestelde tarief </w:t>
      </w:r>
      <w:r w:rsidRPr="00BE2138">
        <w:rPr>
          <w:rFonts w:ascii="Times New Roman" w:hAnsi="Times New Roman"/>
          <w:sz w:val="24"/>
        </w:rPr>
        <w:t>overeenkomstig bij of krachtens algemene maatregel van bestuur vastgestelde regels afgegeven door de Dienst Wegverkeer.</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2. De aanvrager dient zich zowel bij de indiening van de aanvraag als bij de uitreiking van de kwalificatiekaart bestuurder te identificeren met een op zijn naam gesteld identiteitsbewijs als bedoeld in artikel 1, eerste lid, van de Wet op de identificatieplicht.</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151ic</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1. De Dienst Wegverkeer geeft overeenkomstig bij of krachtens algemene maatregel van bestuur vastgestelde regels een nieuwe kwalificatiekaart bestuurder af:</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a. bij vernieuwing van de eerder aan de aanvrager afgegeven kwalificatiekaart bestuurder;</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b. bij wijziging van de omvang van de uit de eerder afgegeven kwalificatiekaart bestuurder voortvloeiende bevoegdheden;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c. bij wijziging van de personalia van de houder;</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d. na ongeldigverklaring van de eerder afgegeven kwalificatiekaart bestuurder op grond van artikel 151ii, eerste lid, onderdeel d;</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e. in geval de eerder afgegeven kwalificatiekaart bestuurder versleten of geheel of ten dele onleesbaar is;</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f. in geval de eerder afgegeven kwalificatiekaart bestuurder verloren is geraakt of teniet is gegaan.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2. De nieuwe kwalificatiekaart bestuurder wordt niet afgegeven dan nadat de eerder afgegeven kwalificatiekaart bestuurder is ingeleverd bij de Dienst Wegverkeer.</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3. Indien de houder van een verloren geraakte kwalificatiekaart bestuurder na de afgifte van de nieuwe kwalificatiekaart bestuurder weer in het bezit komt van die verloren geraakte kwalificatiekaart bestuurder, dient hij die kwalificatiekaart bestuurder in te leveren bij de Dienst Wegverkeer.</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1. De Dienst Wegverkeer geeft op aanvraag overeenkomstig bij of krachtens algemene maatregel van bestuur vastgestelde regels een vervangende kwalificatiekaart bestuurder af.</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2. De vervangende kwalificatiekaart bestuurder wordt niet afgegeven dan nadat de eerder afgegeven kwalificatiekaart bestuurder is ingeleverd bij de Dienst Wegverkeer, tenzij deze kwalificatiekaart bestuurder, omdat hij verloren is geraakt of teniet is gegaan, niet kan worden ingeleverd.</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3. Indien de houder van een verloren geraakte kwalificatiekaart bestuurder na de afgifte van de vervangende kwalificatiekaart bestuurder weer in het bezit komt van die verloren geraakte kwalificatiekaart bestuurder, dient hij die kwalificatiekaart bestuurder in te leveren bij de Dienst Wegverkeer. </w:t>
      </w:r>
    </w:p>
    <w:p w:rsidRPr="00BE2138" w:rsidR="00BE2138" w:rsidP="00BE2138" w:rsidRDefault="00BE2138">
      <w:pPr>
        <w:spacing w:line="276" w:lineRule="exact"/>
        <w:rPr>
          <w:rFonts w:ascii="Times New Roman" w:hAnsi="Times New Roman"/>
          <w:b/>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151ie</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De nieuwe of vervangende kwalificatiekaart bestuurder wordt niet uitgereikt indien tussen de aanvraag en de uitreiking omstandigheden bekend zijn geworden die, indien zij bekend waren geweest bij de aanvraag, ertoe hadden geleid dat geen besluit van afgifte was genomen. De nieuwe of vervangende kwalificatiekaart bestuurder blijft bij de Dienst Wegverkeer.</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151if</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Met inachtneming van de artikelen 151ig en 151ih is de geldigheidsduur van de kwalificatiekaart bestuurder gelijk aan die van het getuigschrift van vakbekwaamheid dan wel het getuigschrift van nascholing dat daarop wordt geplaatst.</w:t>
      </w:r>
    </w:p>
    <w:p w:rsidRPr="00BE2138" w:rsidR="00BE2138" w:rsidP="00BE2138" w:rsidRDefault="00BE2138">
      <w:pPr>
        <w:spacing w:line="276" w:lineRule="exact"/>
        <w:rPr>
          <w:rFonts w:ascii="Times New Roman" w:hAnsi="Times New Roman"/>
          <w:b/>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151ig</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Onverminderd artikel 151if en artikel 151ij, eerste lid, in samenhang met artikel 124a, eerste lid, verliest de kwalificatiekaart bestuurder zijn geldigheid door:</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a. afgifte van een nieuwe of vervangende kwalificatiekaart bestuurder of van een rijbewijs waarop een getuigschrift van vakbekwaamheid of getuigschrift van nascholing is vermeld;</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b. omwisseling tegen een kwalificatiekaart bestuurder die of een rijbewijs waarop een getuigschrift van vakbekwaamheid of getuigschrift van nascholing is vermeld dat aan de houder door het daartoe bevoegde gezag in een andere lidstaat van de Europese Unie of in een andere staat die partij is bij de Overeenkomst betreffende de Europese Economische Ruimte of Zwitserland is afgegeven, dan wel door uitreiking van een kwalificatiekaart bestuurder die of een rijbewijs waarop een getuigschrift van vakbekwaamheid of getuigschrift van nascholing is vermeld dat aan de houder door het daartoe bevoegde gezag in een andere lidstaat van de Europese Unie of in een andere staat die partij is bij de Overeenkomst betreffende de Europese Economische Ruimte of Zwitserland is afgegeven, terwijl betrokkene op dat tijdstip houder was van een kwalificatiekaart bestuurder en in Nederland woonachtig is;</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c. het onbevoegd daarin aanbrengen van wijzigingen;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d. het overlijden van de houder;</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e. wijziging van de geslachtsnaam, de voornamen, de plaats of datum van geboorte of het geslacht van de houder; of</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f. aangifte van vermissing van de kwalificatiekaart bestuurder.</w:t>
      </w:r>
    </w:p>
    <w:p w:rsidRPr="00BE2138" w:rsidR="00BE2138" w:rsidP="00BE2138" w:rsidRDefault="00BE2138">
      <w:pPr>
        <w:spacing w:line="276" w:lineRule="exact"/>
        <w:rPr>
          <w:rFonts w:ascii="Times New Roman" w:hAnsi="Times New Roman"/>
          <w:b/>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151ih</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Een nieuwe of vervangende kwalificatiekaart bestuurder verliest zijn geldigheid indien hij drie maanden na de datum waarop het besluit tot afgifte is genomen niet is uitgereikt.</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151ii</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1. Een kwalificatiekaart bestuurder wordt overeenkomstig bij algemene maatregel van bestuur vastgestelde regels ongeldig verklaard indien: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a. de kwalificatiekaart bestuurder is afgegeven op grond van door de houder verschafte onjuiste gegevens en hij niet zou zijn afgegeven indien de onjuistheid van die gegevens ten tijde van de aanvraag bekend zou zijn geweest;</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b. na afgifte van de kwalificatiekaart bestuurder blijkt dat hij kennelijk abusievelijk aan de houder is afgegeven;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c. de houder een schriftelijke verklaring overlegt, waarin hij afstand doet van de bevoegdheid tot het verrichten van vervoer over de weg met een voertuig dat behoort tot een categorie waarvoor de kwalificatiekaart bestuurder is afgegeven;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d. het als gevonden voorwerp is ontvangen en teruggave aan de houder niet mogelijk is gebleken, mits de houder nog geen aanvraag voor een vervangende kwalificatiekaart bestuurder heeft ingediend.</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2. De ongeldigverklaring geschiedt door de Dienst Wegverkeer.</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3. De ongeldigverklaring is van kracht met ingang van de zevende dag na die waarop het besluit tot ongeldigverklaring aan de houder van de kwalificatiekaart bestuurder is bekendgemaakt.</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4. De houder van de ongeldig verklaarde kwalificatiekaart bestuurder levert die kwalificatiekaart bestuurder in bij de Dienst Wegverkeer zodra de ongeldigverklaring van kracht is geworden.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5. Bij ministeriële regeling kunnen nadere regels worden vastgesteld omtrent de wijze waarop de inlevering van ongeldig verklaarde kwalificatiekaarten bestuurder plaatsvindt.</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151ij</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1. Artikel 124a, eerste en tweede lid, is van overeenkomstige toepassing op een getuigschrift van vakbekwaamheid of getuigschrift van nascholing dat is vermeld op de kwalificatiekaart bestuurder overeenkomstig artikel 151g, vierde lid.</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2. Zodra de ongeldigverklaring van een getuigschrift van kracht is geworden, levert de houder van een kwalificatiekaart bestuurder die kaart in bij de Dienst Wegverkeer.</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3. Bij of krachtens algemene maatregel van bestuur kunnen nadere regels worden gesteld omtrent de wijze van bekendmaking van de ongeldigverklaring van een getuigschrift, de wijze van inlevering van een kwalificatiekaart bestuurder met een ongeldig verklaard getuigschrift en de vernieuwing van kwalificatiekaarten bestuurder na ongeldigverklaring van het daarop vermelde getuigschrift.</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151ik</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Voor de toepassing van de artikelen 151ic, eerste en tweede lid, 151id, 151ig en 151ii, eerste lid, aanhef en onderdelen c en d, en derde tot en met vijfde lid, wordt onder kwalificatiekaart bestuurder mede verstaan een kwalificatiekaart bestuurder, afgegeven door het daartoe bevoegde gezag in een andere lidstaat van de Europese Unie of in een andere staat die partij is bij de Overeenkomst betreffende de Europese Economische Ruimte of Zwitserland, waarvan de houder in Nederland woonachtig is.</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M</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Voor artikel 151j wordt een opschrift ingevoegd, luidende:</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i/>
          <w:sz w:val="24"/>
        </w:rPr>
      </w:pPr>
      <w:r w:rsidRPr="00BE2138">
        <w:rPr>
          <w:rFonts w:ascii="Times New Roman" w:hAnsi="Times New Roman"/>
          <w:i/>
          <w:sz w:val="24"/>
        </w:rPr>
        <w:t xml:space="preserve">§ 4. Overige bepalingen. </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N</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In artikel 151j wordt “een in artikel 151g, vierde lid, bedoeld certificaat” vervangen door “een kwalificatiekaart bestuurder”. </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O</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In artikel 177, </w:t>
      </w:r>
      <w:r w:rsidR="004439A3">
        <w:rPr>
          <w:rFonts w:ascii="Times New Roman" w:hAnsi="Times New Roman"/>
          <w:sz w:val="24"/>
        </w:rPr>
        <w:t>tweede</w:t>
      </w:r>
      <w:r w:rsidRPr="00BE2138">
        <w:rPr>
          <w:rFonts w:ascii="Times New Roman" w:hAnsi="Times New Roman"/>
          <w:sz w:val="24"/>
        </w:rPr>
        <w:t xml:space="preserve"> lid, onderdeel a, wordt na “151c, eerste lid,” ingevoegd “151ic, derde lid, 151id, derde lid, 151ii, vierde lid, artikel 151ij, tweede lid,”.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P</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In artikel 179, zevende lid, wordt “artikel 1, eerste lid, onderdeel n” vervangen door “artikel 1, eerste lid, onderdeel o”.</w:t>
      </w:r>
    </w:p>
    <w:p w:rsidRPr="00BE2138" w:rsidR="00BE2138" w:rsidP="00BE2138" w:rsidRDefault="00BE2138">
      <w:pPr>
        <w:pStyle w:val="HBJZ-Kamerstukken-regelafstand138"/>
        <w:rPr>
          <w:rFonts w:ascii="Times New Roman" w:hAnsi="Times New Roman" w:cs="Times New Roman"/>
          <w:b/>
          <w:sz w:val="24"/>
          <w:szCs w:val="24"/>
        </w:rPr>
      </w:pPr>
    </w:p>
    <w:p w:rsidRPr="00BE2138" w:rsidR="00BE2138" w:rsidP="00BE2138" w:rsidRDefault="00BE2138">
      <w:pPr>
        <w:rPr>
          <w:rFonts w:ascii="Times New Roman" w:hAnsi="Times New Roman"/>
          <w:sz w:val="24"/>
        </w:rPr>
      </w:pPr>
    </w:p>
    <w:p w:rsidRPr="00BE2138" w:rsidR="00BE2138" w:rsidP="00BE2138" w:rsidRDefault="00BE2138">
      <w:pPr>
        <w:pStyle w:val="HBJZ-Kamerstukken-regelafstand138"/>
        <w:rPr>
          <w:rFonts w:ascii="Times New Roman" w:hAnsi="Times New Roman" w:cs="Times New Roman"/>
          <w:b/>
          <w:sz w:val="24"/>
          <w:szCs w:val="24"/>
        </w:rPr>
      </w:pPr>
      <w:r w:rsidRPr="00BE2138">
        <w:rPr>
          <w:rFonts w:ascii="Times New Roman" w:hAnsi="Times New Roman" w:cs="Times New Roman"/>
          <w:b/>
          <w:sz w:val="24"/>
          <w:szCs w:val="24"/>
        </w:rPr>
        <w:t>ARTIKEL II</w:t>
      </w:r>
    </w:p>
    <w:p w:rsidR="00B160DE" w:rsidP="00B160DE" w:rsidRDefault="00B160DE">
      <w:pPr>
        <w:rPr>
          <w:rFonts w:ascii="Times New Roman" w:hAnsi="Times New Roman" w:eastAsia="DejaVu Sans"/>
          <w:color w:val="000000"/>
          <w:sz w:val="24"/>
        </w:rPr>
      </w:pPr>
    </w:p>
    <w:p w:rsidRPr="00BE2138" w:rsidR="00BE2138" w:rsidP="00B160DE" w:rsidRDefault="004439A3">
      <w:pPr>
        <w:rPr>
          <w:rFonts w:ascii="Times New Roman" w:hAnsi="Times New Roman"/>
          <w:sz w:val="24"/>
        </w:rPr>
      </w:pPr>
      <w:r>
        <w:rPr>
          <w:rFonts w:ascii="Times New Roman" w:hAnsi="Times New Roman"/>
          <w:i/>
          <w:sz w:val="24"/>
        </w:rPr>
        <w:t>[Vervallen]</w:t>
      </w:r>
    </w:p>
    <w:p w:rsidRPr="00BE2138" w:rsidR="00BE2138" w:rsidP="00BE2138" w:rsidRDefault="00BE2138">
      <w:pPr>
        <w:rPr>
          <w:rFonts w:ascii="Times New Roman" w:hAnsi="Times New Roman"/>
          <w:sz w:val="24"/>
        </w:rPr>
      </w:pPr>
    </w:p>
    <w:p w:rsidRPr="00BE2138" w:rsidR="00BE2138" w:rsidP="00BE2138" w:rsidRDefault="00BE2138">
      <w:pPr>
        <w:rPr>
          <w:rFonts w:ascii="Times New Roman" w:hAnsi="Times New Roman"/>
          <w:sz w:val="24"/>
        </w:rPr>
      </w:pPr>
    </w:p>
    <w:p w:rsidRPr="00BE2138" w:rsidR="00BE2138" w:rsidP="00BE2138" w:rsidRDefault="00BE2138">
      <w:pPr>
        <w:rPr>
          <w:rFonts w:ascii="Times New Roman" w:hAnsi="Times New Roman"/>
          <w:b/>
          <w:sz w:val="24"/>
        </w:rPr>
      </w:pPr>
      <w:r w:rsidRPr="00BE2138">
        <w:rPr>
          <w:rFonts w:ascii="Times New Roman" w:hAnsi="Times New Roman"/>
          <w:b/>
          <w:sz w:val="24"/>
        </w:rPr>
        <w:t>ARTIKEL III</w:t>
      </w:r>
    </w:p>
    <w:p w:rsidRPr="00BE2138" w:rsidR="00BE2138" w:rsidP="00BE2138" w:rsidRDefault="00BE2138">
      <w:pPr>
        <w:rPr>
          <w:rFonts w:ascii="Times New Roman" w:hAnsi="Times New Roman"/>
          <w:sz w:val="24"/>
        </w:rPr>
      </w:pPr>
    </w:p>
    <w:p w:rsidRPr="00BE2138" w:rsidR="00BE2138" w:rsidP="00BE2138" w:rsidRDefault="00BE2138">
      <w:pPr>
        <w:pStyle w:val="HBJZ-Kamerstukken-regelafstand138"/>
        <w:ind w:firstLine="284"/>
        <w:rPr>
          <w:rFonts w:ascii="Times New Roman" w:hAnsi="Times New Roman" w:cs="Times New Roman"/>
          <w:sz w:val="24"/>
          <w:szCs w:val="24"/>
        </w:rPr>
      </w:pPr>
      <w:r w:rsidRPr="00BE2138">
        <w:rPr>
          <w:rFonts w:ascii="Times New Roman" w:hAnsi="Times New Roman" w:cs="Times New Roman"/>
          <w:sz w:val="24"/>
          <w:szCs w:val="24"/>
        </w:rPr>
        <w:t>Deze wet treedt in werking op een bij koninklijk besluit te bepalen tijdstip, dat voor de verschillende artikelen of onderdelen daarvan verschillend kan worden vastgesteld.</w:t>
      </w:r>
    </w:p>
    <w:p w:rsidRPr="00BE2138" w:rsidR="00BE2138" w:rsidP="00BE2138" w:rsidRDefault="00BE2138">
      <w:pPr>
        <w:pStyle w:val="HBJZ-Kamerstukken-regelafstand138"/>
        <w:ind w:firstLine="284"/>
        <w:rPr>
          <w:rFonts w:ascii="Times New Roman" w:hAnsi="Times New Roman" w:cs="Times New Roman"/>
          <w:sz w:val="24"/>
          <w:szCs w:val="24"/>
        </w:rPr>
      </w:pPr>
    </w:p>
    <w:p w:rsidRPr="00BE2138" w:rsidR="00BE2138" w:rsidP="00BE2138" w:rsidRDefault="00BE2138">
      <w:pPr>
        <w:pStyle w:val="HBJZ-Kamerstukken-regelafstand138"/>
        <w:ind w:firstLine="284"/>
        <w:rPr>
          <w:rFonts w:ascii="Times New Roman" w:hAnsi="Times New Roman" w:cs="Times New Roman"/>
          <w:sz w:val="24"/>
          <w:szCs w:val="24"/>
        </w:rPr>
      </w:pPr>
    </w:p>
    <w:p w:rsidRPr="00BE2138" w:rsidR="00BE2138" w:rsidP="00BE2138" w:rsidRDefault="00BE2138">
      <w:pPr>
        <w:pStyle w:val="HBJZ-Kamerstukken-regelafstand138"/>
        <w:ind w:firstLine="284"/>
        <w:rPr>
          <w:rFonts w:ascii="Times New Roman" w:hAnsi="Times New Roman" w:cs="Times New Roman"/>
          <w:sz w:val="24"/>
          <w:szCs w:val="24"/>
        </w:rPr>
      </w:pPr>
      <w:r w:rsidRPr="00BE2138">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BE2138" w:rsidR="00BE2138" w:rsidP="00BE2138" w:rsidRDefault="00BE2138">
      <w:pPr>
        <w:pStyle w:val="HBJZ-Kamerstukken-regelafstand138"/>
        <w:rPr>
          <w:rFonts w:ascii="Times New Roman" w:hAnsi="Times New Roman" w:cs="Times New Roman"/>
          <w:sz w:val="24"/>
          <w:szCs w:val="24"/>
        </w:rPr>
      </w:pPr>
    </w:p>
    <w:p w:rsidRPr="00BE2138" w:rsidR="00BE2138" w:rsidP="00BE2138" w:rsidRDefault="00BE2138">
      <w:pPr>
        <w:rPr>
          <w:rFonts w:ascii="Times New Roman" w:hAnsi="Times New Roman"/>
          <w:sz w:val="24"/>
        </w:rPr>
      </w:pPr>
      <w:r w:rsidRPr="00BE2138">
        <w:rPr>
          <w:rFonts w:ascii="Times New Roman" w:hAnsi="Times New Roman"/>
          <w:sz w:val="24"/>
        </w:rPr>
        <w:t>Gegeven</w:t>
      </w:r>
    </w:p>
    <w:p w:rsidRPr="000A46FB" w:rsidR="00BE2138" w:rsidP="00BE2138" w:rsidRDefault="00BE2138">
      <w:pPr>
        <w:rPr>
          <w:rFonts w:ascii="Times New Roman" w:hAnsi="Times New Roman"/>
          <w:sz w:val="24"/>
        </w:rPr>
      </w:pPr>
    </w:p>
    <w:p w:rsidRPr="000A46FB" w:rsidR="00BE2138" w:rsidP="00BE2138" w:rsidRDefault="00BE2138">
      <w:pPr>
        <w:rPr>
          <w:rFonts w:ascii="Times New Roman" w:hAnsi="Times New Roman"/>
          <w:sz w:val="24"/>
        </w:rPr>
      </w:pPr>
    </w:p>
    <w:p w:rsidRPr="000A46FB" w:rsidR="00BE2138" w:rsidP="00BE2138" w:rsidRDefault="00BE2138">
      <w:pPr>
        <w:rPr>
          <w:rFonts w:ascii="Times New Roman" w:hAnsi="Times New Roman"/>
          <w:sz w:val="24"/>
        </w:rPr>
      </w:pPr>
    </w:p>
    <w:p w:rsidRPr="000A46FB" w:rsidR="00BE2138" w:rsidP="00BE2138" w:rsidRDefault="00BE2138">
      <w:pPr>
        <w:rPr>
          <w:rFonts w:ascii="Times New Roman" w:hAnsi="Times New Roman"/>
          <w:sz w:val="24"/>
        </w:rPr>
      </w:pPr>
    </w:p>
    <w:p w:rsidRPr="000A46FB" w:rsidR="00BE2138" w:rsidP="00BE2138" w:rsidRDefault="00BE2138">
      <w:pPr>
        <w:rPr>
          <w:rFonts w:ascii="Times New Roman" w:hAnsi="Times New Roman"/>
          <w:sz w:val="24"/>
        </w:rPr>
      </w:pPr>
    </w:p>
    <w:p w:rsidRPr="000A46FB" w:rsidR="00BE2138" w:rsidP="00BE2138" w:rsidRDefault="00BE2138">
      <w:pPr>
        <w:rPr>
          <w:rFonts w:ascii="Times New Roman" w:hAnsi="Times New Roman"/>
          <w:sz w:val="24"/>
        </w:rPr>
      </w:pPr>
    </w:p>
    <w:p w:rsidRPr="000A46FB" w:rsidR="00BE2138" w:rsidP="00BE2138" w:rsidRDefault="00BE2138">
      <w:pPr>
        <w:rPr>
          <w:rFonts w:ascii="Times New Roman" w:hAnsi="Times New Roman"/>
          <w:sz w:val="24"/>
        </w:rPr>
      </w:pPr>
    </w:p>
    <w:p w:rsidRPr="000A46FB" w:rsidR="00BE2138" w:rsidP="00BE2138" w:rsidRDefault="00BE2138">
      <w:pPr>
        <w:rPr>
          <w:rFonts w:ascii="Times New Roman" w:hAnsi="Times New Roman"/>
          <w:sz w:val="24"/>
        </w:rPr>
      </w:pPr>
    </w:p>
    <w:p w:rsidRPr="000A46FB" w:rsidR="00BE2138" w:rsidP="00BE2138" w:rsidRDefault="00BE2138">
      <w:pPr>
        <w:rPr>
          <w:rFonts w:ascii="Times New Roman" w:hAnsi="Times New Roman"/>
          <w:sz w:val="24"/>
        </w:rPr>
      </w:pPr>
    </w:p>
    <w:p w:rsidRPr="000A46FB" w:rsidR="00BE2138" w:rsidP="00BE2138" w:rsidRDefault="00BE2138">
      <w:pPr>
        <w:pStyle w:val="HBJZ-Kamerstukken-regelafstand138"/>
        <w:rPr>
          <w:rFonts w:ascii="Times New Roman" w:hAnsi="Times New Roman" w:cs="Times New Roman"/>
          <w:sz w:val="24"/>
          <w:szCs w:val="24"/>
        </w:rPr>
      </w:pPr>
      <w:r w:rsidRPr="000A46FB">
        <w:rPr>
          <w:rFonts w:ascii="Times New Roman" w:hAnsi="Times New Roman" w:cs="Times New Roman"/>
          <w:sz w:val="24"/>
          <w:szCs w:val="24"/>
        </w:rPr>
        <w:t>De Minister van Infrastructuur en Waterstaat,</w:t>
      </w:r>
    </w:p>
    <w:p w:rsidRPr="000A46FB" w:rsidR="000A46FB" w:rsidP="000A46FB" w:rsidRDefault="000A46FB">
      <w:pPr>
        <w:rPr>
          <w:rFonts w:ascii="Times New Roman" w:hAnsi="Times New Roman"/>
          <w:sz w:val="24"/>
        </w:rPr>
      </w:pPr>
    </w:p>
    <w:p w:rsidRPr="000A46FB" w:rsidR="000A46FB" w:rsidP="000A46FB" w:rsidRDefault="000A46FB">
      <w:pPr>
        <w:rPr>
          <w:rFonts w:ascii="Times New Roman" w:hAnsi="Times New Roman"/>
          <w:sz w:val="24"/>
        </w:rPr>
      </w:pPr>
    </w:p>
    <w:p w:rsidRPr="000A46FB" w:rsidR="000A46FB" w:rsidP="000A46FB" w:rsidRDefault="000A46FB">
      <w:pPr>
        <w:rPr>
          <w:rFonts w:ascii="Times New Roman" w:hAnsi="Times New Roman"/>
          <w:sz w:val="24"/>
        </w:rPr>
      </w:pPr>
    </w:p>
    <w:p w:rsidRPr="000A46FB" w:rsidR="000A46FB" w:rsidP="000A46FB" w:rsidRDefault="000A46FB">
      <w:pPr>
        <w:rPr>
          <w:rFonts w:ascii="Times New Roman" w:hAnsi="Times New Roman"/>
          <w:sz w:val="24"/>
        </w:rPr>
      </w:pPr>
    </w:p>
    <w:p w:rsidRPr="000A46FB" w:rsidR="000A46FB" w:rsidP="000A46FB" w:rsidRDefault="000A46FB">
      <w:pPr>
        <w:rPr>
          <w:rFonts w:ascii="Times New Roman" w:hAnsi="Times New Roman"/>
          <w:sz w:val="24"/>
        </w:rPr>
      </w:pPr>
    </w:p>
    <w:p w:rsidRPr="000A46FB" w:rsidR="000A46FB" w:rsidP="000A46FB" w:rsidRDefault="000A46FB">
      <w:pPr>
        <w:rPr>
          <w:rFonts w:ascii="Times New Roman" w:hAnsi="Times New Roman"/>
          <w:sz w:val="24"/>
        </w:rPr>
      </w:pPr>
    </w:p>
    <w:p w:rsidRPr="000A46FB" w:rsidR="000A46FB" w:rsidP="000A46FB" w:rsidRDefault="000A46FB">
      <w:pPr>
        <w:rPr>
          <w:rFonts w:ascii="Times New Roman" w:hAnsi="Times New Roman"/>
          <w:sz w:val="24"/>
        </w:rPr>
      </w:pPr>
    </w:p>
    <w:p w:rsidRPr="000A46FB" w:rsidR="000A46FB" w:rsidP="000A46FB" w:rsidRDefault="000A46FB">
      <w:pPr>
        <w:rPr>
          <w:rFonts w:ascii="Times New Roman" w:hAnsi="Times New Roman"/>
          <w:sz w:val="24"/>
        </w:rPr>
      </w:pPr>
    </w:p>
    <w:p w:rsidRPr="000A46FB" w:rsidR="000A46FB" w:rsidP="000A46FB" w:rsidRDefault="000A46FB">
      <w:pPr>
        <w:rPr>
          <w:rFonts w:ascii="Times New Roman" w:hAnsi="Times New Roman"/>
          <w:sz w:val="24"/>
        </w:rPr>
      </w:pPr>
    </w:p>
    <w:p w:rsidRPr="000A46FB" w:rsidR="000A46FB" w:rsidP="000A46FB" w:rsidRDefault="000A46FB">
      <w:pPr>
        <w:rPr>
          <w:rFonts w:ascii="Times New Roman" w:hAnsi="Times New Roman"/>
          <w:sz w:val="24"/>
        </w:rPr>
      </w:pPr>
      <w:r w:rsidRPr="000A46FB">
        <w:rPr>
          <w:rFonts w:ascii="Times New Roman" w:hAnsi="Times New Roman"/>
          <w:sz w:val="24"/>
        </w:rPr>
        <w:t>De Minister van Infrastructuur en Waterstaat,</w:t>
      </w:r>
    </w:p>
    <w:p w:rsidRPr="00BE2138" w:rsidR="00CB3578" w:rsidP="00A11E73" w:rsidRDefault="00CB3578">
      <w:pPr>
        <w:tabs>
          <w:tab w:val="left" w:pos="284"/>
          <w:tab w:val="left" w:pos="567"/>
          <w:tab w:val="left" w:pos="851"/>
        </w:tabs>
        <w:ind w:right="1848"/>
        <w:rPr>
          <w:rFonts w:ascii="Times New Roman" w:hAnsi="Times New Roman"/>
          <w:sz w:val="24"/>
        </w:rPr>
      </w:pPr>
    </w:p>
    <w:sectPr w:rsidRPr="00BE2138"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3D9" w:rsidRDefault="002D73D9">
      <w:pPr>
        <w:spacing w:line="20" w:lineRule="exact"/>
      </w:pPr>
    </w:p>
  </w:endnote>
  <w:endnote w:type="continuationSeparator" w:id="0">
    <w:p w:rsidR="002D73D9" w:rsidRDefault="002D73D9">
      <w:pPr>
        <w:pStyle w:val="Amendement"/>
      </w:pPr>
      <w:r>
        <w:rPr>
          <w:b w:val="0"/>
          <w:bCs w:val="0"/>
        </w:rPr>
        <w:t xml:space="preserve"> </w:t>
      </w:r>
    </w:p>
  </w:endnote>
  <w:endnote w:type="continuationNotice" w:id="1">
    <w:p w:rsidR="002D73D9" w:rsidRDefault="002D73D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03889">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3D9" w:rsidRDefault="002D73D9">
      <w:pPr>
        <w:pStyle w:val="Amendement"/>
      </w:pPr>
      <w:r>
        <w:rPr>
          <w:b w:val="0"/>
          <w:bCs w:val="0"/>
        </w:rPr>
        <w:separator/>
      </w:r>
    </w:p>
  </w:footnote>
  <w:footnote w:type="continuationSeparator" w:id="0">
    <w:p w:rsidR="002D73D9" w:rsidRDefault="002D7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38"/>
    <w:rsid w:val="00003889"/>
    <w:rsid w:val="00012DBE"/>
    <w:rsid w:val="000A1D81"/>
    <w:rsid w:val="000A46FB"/>
    <w:rsid w:val="00111ED3"/>
    <w:rsid w:val="001C190E"/>
    <w:rsid w:val="002168F4"/>
    <w:rsid w:val="00224655"/>
    <w:rsid w:val="002A727C"/>
    <w:rsid w:val="002D73D9"/>
    <w:rsid w:val="004439A3"/>
    <w:rsid w:val="005D2707"/>
    <w:rsid w:val="00606255"/>
    <w:rsid w:val="006B607A"/>
    <w:rsid w:val="00737B5E"/>
    <w:rsid w:val="007D451C"/>
    <w:rsid w:val="00826224"/>
    <w:rsid w:val="00930A23"/>
    <w:rsid w:val="009C7354"/>
    <w:rsid w:val="009E6D7F"/>
    <w:rsid w:val="00A11E73"/>
    <w:rsid w:val="00A16D2C"/>
    <w:rsid w:val="00A2521E"/>
    <w:rsid w:val="00AE436A"/>
    <w:rsid w:val="00B160DE"/>
    <w:rsid w:val="00BE2138"/>
    <w:rsid w:val="00C135B1"/>
    <w:rsid w:val="00C92DF8"/>
    <w:rsid w:val="00CB2EC6"/>
    <w:rsid w:val="00CB3578"/>
    <w:rsid w:val="00D20AFA"/>
    <w:rsid w:val="00D55648"/>
    <w:rsid w:val="00E16443"/>
    <w:rsid w:val="00E36EE9"/>
    <w:rsid w:val="00F13442"/>
    <w:rsid w:val="00F956D4"/>
    <w:rsid w:val="00FB17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08183F-6459-43DE-AC45-116223EB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BE2138"/>
    <w:pPr>
      <w:autoSpaceDN w:val="0"/>
      <w:spacing w:line="276" w:lineRule="exact"/>
      <w:textAlignment w:val="baseline"/>
    </w:pPr>
    <w:rPr>
      <w:rFonts w:eastAsia="DejaVu Sans" w:cs="Lohit Hindi"/>
      <w:color w:val="000000"/>
      <w:sz w:val="18"/>
      <w:szCs w:val="18"/>
    </w:rPr>
  </w:style>
  <w:style w:type="paragraph" w:styleId="Ballontekst">
    <w:name w:val="Balloon Text"/>
    <w:basedOn w:val="Standaard"/>
    <w:link w:val="BallontekstChar"/>
    <w:semiHidden/>
    <w:unhideWhenUsed/>
    <w:rsid w:val="004439A3"/>
    <w:rPr>
      <w:rFonts w:ascii="Segoe UI" w:hAnsi="Segoe UI" w:cs="Segoe UI"/>
      <w:sz w:val="18"/>
      <w:szCs w:val="18"/>
    </w:rPr>
  </w:style>
  <w:style w:type="character" w:customStyle="1" w:styleId="BallontekstChar">
    <w:name w:val="Ballontekst Char"/>
    <w:basedOn w:val="Standaardalinea-lettertype"/>
    <w:link w:val="Ballontekst"/>
    <w:semiHidden/>
    <w:rsid w:val="004439A3"/>
    <w:rPr>
      <w:rFonts w:ascii="Segoe UI" w:hAnsi="Segoe UI" w:cs="Segoe UI"/>
      <w:sz w:val="18"/>
      <w:szCs w:val="18"/>
    </w:rPr>
  </w:style>
  <w:style w:type="paragraph" w:customStyle="1" w:styleId="avmp">
    <w:name w:val="avmp"/>
    <w:rsid w:val="000A4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2279</ap:Words>
  <ap:Characters>13360</ap:Characters>
  <ap:DocSecurity>4</ap:DocSecurity>
  <ap:Lines>111</ap:Lines>
  <ap:Paragraphs>31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2020-09-11T13:30:00.0000000Z</lastPrinted>
  <dcterms:created xsi:type="dcterms:W3CDTF">2021-01-28T11:48:00.0000000Z</dcterms:created>
  <dcterms:modified xsi:type="dcterms:W3CDTF">2021-01-28T11:48:00.0000000Z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0x010100967A535BB3B139429B2D69A0933219FC</vt:lpwstr>
  </property>
</Properties>
</file>