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0432" w:rsidR="0016750A" w:rsidP="00B40432" w:rsidRDefault="0016750A" w14:paraId="5CEE422F" w14:textId="77777777">
      <w:pPr>
        <w:pStyle w:val="Geenafstand"/>
        <w:rPr>
          <w:rFonts w:cstheme="minorHAnsi"/>
        </w:rPr>
      </w:pPr>
      <w:r w:rsidRPr="009178F0">
        <w:rPr>
          <w:rFonts w:cstheme="minorHAnsi"/>
          <w:noProof/>
          <w:lang w:eastAsia="nl-NL"/>
        </w:rPr>
        <w:drawing>
          <wp:anchor distT="0" distB="0" distL="114300" distR="114300" simplePos="0" relativeHeight="251659264" behindDoc="0" locked="0" layoutInCell="1" allowOverlap="1" wp14:editId="67593EF1" wp14:anchorId="7F868996">
            <wp:simplePos x="0" y="0"/>
            <wp:positionH relativeFrom="margin">
              <wp:posOffset>5029835</wp:posOffset>
            </wp:positionH>
            <wp:positionV relativeFrom="paragraph">
              <wp:posOffset>5715</wp:posOffset>
            </wp:positionV>
            <wp:extent cx="908050" cy="892175"/>
            <wp:effectExtent l="0" t="0" r="6350" b="3175"/>
            <wp:wrapSquare wrapText="bothSides"/>
            <wp:docPr id="3" name="Afbeelding 0" descr="RZ-logo-3col-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Z-logo-3col-25.jpg"/>
                    <pic:cNvPicPr/>
                  </pic:nvPicPr>
                  <pic:blipFill>
                    <a:blip r:embed="rId8">
                      <a:extLst>
                        <a:ext uri="{28A0092B-C50C-407E-A947-70E740481C1C}">
                          <a14:useLocalDpi xmlns:a14="http://schemas.microsoft.com/office/drawing/2010/main" val="0"/>
                        </a:ext>
                      </a:extLst>
                    </a:blip>
                    <a:stretch>
                      <a:fillRect/>
                    </a:stretch>
                  </pic:blipFill>
                  <pic:spPr>
                    <a:xfrm>
                      <a:off x="0" y="0"/>
                      <a:ext cx="908050" cy="892175"/>
                    </a:xfrm>
                    <a:prstGeom prst="rect">
                      <a:avLst/>
                    </a:prstGeom>
                  </pic:spPr>
                </pic:pic>
              </a:graphicData>
            </a:graphic>
            <wp14:sizeRelH relativeFrom="margin">
              <wp14:pctWidth>0</wp14:pctWidth>
            </wp14:sizeRelH>
            <wp14:sizeRelV relativeFrom="margin">
              <wp14:pctHeight>0</wp14:pctHeight>
            </wp14:sizeRelV>
          </wp:anchor>
        </w:drawing>
      </w:r>
      <w:r w:rsidRPr="00B40432">
        <w:rPr>
          <w:rFonts w:cstheme="minorHAnsi"/>
        </w:rPr>
        <w:t>Vaste commissie voor Economische Zaken en Klimaat</w:t>
      </w:r>
    </w:p>
    <w:p w:rsidRPr="00B40432" w:rsidR="0016750A" w:rsidP="00B40432" w:rsidRDefault="0016750A" w14:paraId="3B6DE61B" w14:textId="77777777">
      <w:pPr>
        <w:pStyle w:val="Geenafstand"/>
        <w:rPr>
          <w:rFonts w:cstheme="minorHAnsi"/>
        </w:rPr>
      </w:pPr>
      <w:r w:rsidRPr="00B40432">
        <w:rPr>
          <w:rFonts w:cstheme="minorHAnsi"/>
        </w:rPr>
        <w:t>Rondetafelgesprek Familiebedrijven</w:t>
      </w:r>
    </w:p>
    <w:p w:rsidRPr="00B40432" w:rsidR="0016750A" w:rsidP="00B40432" w:rsidRDefault="0016750A" w14:paraId="02217C45" w14:textId="77777777">
      <w:pPr>
        <w:pStyle w:val="Geenafstand"/>
        <w:rPr>
          <w:rFonts w:cstheme="minorHAnsi"/>
        </w:rPr>
      </w:pPr>
      <w:r w:rsidRPr="00B40432">
        <w:rPr>
          <w:rFonts w:cstheme="minorHAnsi"/>
        </w:rPr>
        <w:t>Donderdag 21 januari 2021</w:t>
      </w:r>
    </w:p>
    <w:p w:rsidRPr="00B40432" w:rsidR="0016750A" w:rsidP="00B40432" w:rsidRDefault="0016750A" w14:paraId="59A90A1A" w14:textId="77777777">
      <w:pPr>
        <w:pStyle w:val="Geenafstand"/>
        <w:rPr>
          <w:rFonts w:cstheme="minorHAnsi"/>
        </w:rPr>
      </w:pPr>
      <w:r w:rsidRPr="00B40432">
        <w:rPr>
          <w:rFonts w:cstheme="minorHAnsi"/>
        </w:rPr>
        <w:t>Blok 3b: Familiebedrijven</w:t>
      </w:r>
    </w:p>
    <w:p w:rsidRPr="00B40432" w:rsidR="0016750A" w:rsidP="00B40432" w:rsidRDefault="0016750A" w14:paraId="44F579A3" w14:textId="77777777">
      <w:pPr>
        <w:pStyle w:val="Geenafstand"/>
        <w:rPr>
          <w:rFonts w:cstheme="minorHAnsi"/>
        </w:rPr>
      </w:pPr>
    </w:p>
    <w:p w:rsidRPr="00B40432" w:rsidR="0016750A" w:rsidP="00B40432" w:rsidRDefault="0016750A" w14:paraId="18484C2B" w14:textId="77777777">
      <w:pPr>
        <w:pStyle w:val="Geenafstand"/>
        <w:rPr>
          <w:rFonts w:cstheme="minorHAnsi"/>
        </w:rPr>
      </w:pPr>
      <w:r w:rsidRPr="00B40432">
        <w:rPr>
          <w:rFonts w:cstheme="minorHAnsi"/>
        </w:rPr>
        <w:t>Position paper Ben Tax, dga van Rijk Zwaan Zaadteelt en Zaadhandel B.V.</w:t>
      </w:r>
    </w:p>
    <w:p w:rsidRPr="00B40432" w:rsidR="0016750A" w:rsidP="004B3D77" w:rsidRDefault="0016750A" w14:paraId="289EBAF4" w14:textId="77777777">
      <w:pPr>
        <w:spacing w:line="240" w:lineRule="auto"/>
        <w:rPr>
          <w:rFonts w:cstheme="minorHAnsi"/>
          <w:b/>
          <w:u w:val="single"/>
        </w:rPr>
      </w:pPr>
    </w:p>
    <w:p w:rsidRPr="00B40432" w:rsidR="00EC09BA" w:rsidP="004B3D77" w:rsidRDefault="00164584" w14:paraId="6C76F85B" w14:textId="4FCE560E">
      <w:pPr>
        <w:spacing w:line="240" w:lineRule="auto"/>
        <w:rPr>
          <w:rFonts w:cstheme="minorHAnsi"/>
        </w:rPr>
      </w:pPr>
      <w:r w:rsidRPr="00B40432">
        <w:rPr>
          <w:rFonts w:cstheme="minorHAnsi"/>
          <w:b/>
        </w:rPr>
        <w:t>Inleiding</w:t>
      </w:r>
      <w:r w:rsidRPr="00B40432">
        <w:rPr>
          <w:rFonts w:cstheme="minorHAnsi"/>
          <w:b/>
        </w:rPr>
        <w:br/>
      </w:r>
      <w:r w:rsidR="00EC09BA">
        <w:rPr>
          <w:rFonts w:cstheme="minorHAnsi"/>
        </w:rPr>
        <w:t>In de eerste plaats dank ik de vaste Kamercommissie voor EZK voor haar uitnodiging voor het rondetafelgesprek op 21 januari a.s. Graag ga ik op die uitnodiging in.</w:t>
      </w:r>
    </w:p>
    <w:p w:rsidR="003462CA" w:rsidP="004B3D77" w:rsidRDefault="007D65EA" w14:paraId="2B22B378" w14:textId="541C9C55">
      <w:pPr>
        <w:spacing w:line="240" w:lineRule="auto"/>
        <w:rPr>
          <w:rFonts w:cstheme="minorHAnsi"/>
        </w:rPr>
      </w:pPr>
      <w:r w:rsidRPr="00B40432">
        <w:rPr>
          <w:rFonts w:cstheme="minorHAnsi"/>
        </w:rPr>
        <w:t>In</w:t>
      </w:r>
      <w:r w:rsidR="00B40432">
        <w:rPr>
          <w:rFonts w:cstheme="minorHAnsi"/>
        </w:rPr>
        <w:t xml:space="preserve"> de</w:t>
      </w:r>
      <w:r w:rsidRPr="00B40432">
        <w:rPr>
          <w:rFonts w:cstheme="minorHAnsi"/>
        </w:rPr>
        <w:t xml:space="preserve"> </w:t>
      </w:r>
      <w:r w:rsidR="00EC09BA">
        <w:rPr>
          <w:rFonts w:cstheme="minorHAnsi"/>
        </w:rPr>
        <w:t xml:space="preserve">uitnodiging </w:t>
      </w:r>
      <w:r w:rsidRPr="00B40432">
        <w:rPr>
          <w:rFonts w:cstheme="minorHAnsi"/>
        </w:rPr>
        <w:t xml:space="preserve">wordt gevraagd om </w:t>
      </w:r>
      <w:r w:rsidR="00EC09BA">
        <w:rPr>
          <w:rFonts w:cstheme="minorHAnsi"/>
        </w:rPr>
        <w:t xml:space="preserve">voorafgaand aan het gesprek </w:t>
      </w:r>
      <w:r w:rsidRPr="00B40432">
        <w:rPr>
          <w:rFonts w:cstheme="minorHAnsi"/>
        </w:rPr>
        <w:t>een schriftelijke inbreng te verstrekken</w:t>
      </w:r>
      <w:r w:rsidR="00EC09BA">
        <w:rPr>
          <w:rFonts w:cstheme="minorHAnsi"/>
        </w:rPr>
        <w:t xml:space="preserve">. </w:t>
      </w:r>
      <w:r w:rsidRPr="00B40432">
        <w:rPr>
          <w:rFonts w:cstheme="minorHAnsi"/>
        </w:rPr>
        <w:t xml:space="preserve">In deze beknopte notitie geef ik hier gehoor aan. Ik </w:t>
      </w:r>
      <w:r w:rsidRPr="00B40432" w:rsidR="005562DE">
        <w:rPr>
          <w:rFonts w:cstheme="minorHAnsi"/>
        </w:rPr>
        <w:t>beantwoord</w:t>
      </w:r>
      <w:r w:rsidRPr="00B40432">
        <w:rPr>
          <w:rFonts w:cstheme="minorHAnsi"/>
        </w:rPr>
        <w:t xml:space="preserve"> de in de genoemde brief gestelde vier vragen. Mijn reactie is toegespitst op de situatie van Rijk Zwaan, </w:t>
      </w:r>
      <w:r w:rsidR="003462CA">
        <w:rPr>
          <w:rFonts w:cstheme="minorHAnsi"/>
        </w:rPr>
        <w:t xml:space="preserve">maar </w:t>
      </w:r>
      <w:r w:rsidR="007A7CEA">
        <w:rPr>
          <w:rFonts w:cstheme="minorHAnsi"/>
        </w:rPr>
        <w:t>m.i.</w:t>
      </w:r>
      <w:r w:rsidR="003462CA">
        <w:rPr>
          <w:rFonts w:cstheme="minorHAnsi"/>
        </w:rPr>
        <w:t xml:space="preserve"> </w:t>
      </w:r>
      <w:r w:rsidR="007A7CEA">
        <w:rPr>
          <w:rFonts w:cstheme="minorHAnsi"/>
        </w:rPr>
        <w:t>ook</w:t>
      </w:r>
      <w:r w:rsidRPr="00B40432" w:rsidR="007A7CEA">
        <w:rPr>
          <w:rFonts w:cstheme="minorHAnsi"/>
        </w:rPr>
        <w:t xml:space="preserve"> </w:t>
      </w:r>
      <w:r w:rsidRPr="00B40432">
        <w:rPr>
          <w:rFonts w:cstheme="minorHAnsi"/>
        </w:rPr>
        <w:t xml:space="preserve">relevant voor andere familiebedrijven, met name in de categorie </w:t>
      </w:r>
      <w:r w:rsidRPr="00B40432" w:rsidR="0016750A">
        <w:rPr>
          <w:rFonts w:cstheme="minorHAnsi"/>
        </w:rPr>
        <w:t>‘</w:t>
      </w:r>
      <w:r w:rsidRPr="00B40432">
        <w:rPr>
          <w:rFonts w:cstheme="minorHAnsi"/>
        </w:rPr>
        <w:t>grotere innovatieve familiebedrijven</w:t>
      </w:r>
      <w:r w:rsidRPr="00B40432" w:rsidR="0016750A">
        <w:rPr>
          <w:rFonts w:cstheme="minorHAnsi"/>
        </w:rPr>
        <w:t>’</w:t>
      </w:r>
      <w:r w:rsidRPr="00B40432">
        <w:rPr>
          <w:rFonts w:cstheme="minorHAnsi"/>
        </w:rPr>
        <w:t>.</w:t>
      </w:r>
      <w:r w:rsidRPr="00B40432" w:rsidR="00164584">
        <w:rPr>
          <w:rFonts w:cstheme="minorHAnsi"/>
        </w:rPr>
        <w:br/>
      </w:r>
      <w:r w:rsidRPr="00B40432" w:rsidR="00164584">
        <w:rPr>
          <w:rFonts w:cstheme="minorHAnsi"/>
        </w:rPr>
        <w:br/>
        <w:t>R</w:t>
      </w:r>
      <w:r w:rsidRPr="00B40432">
        <w:rPr>
          <w:rFonts w:cstheme="minorHAnsi"/>
        </w:rPr>
        <w:t>ijk Zwaan is een groenteveredelingsbedrijf da</w:t>
      </w:r>
      <w:r w:rsidRPr="00B40432" w:rsidR="005562DE">
        <w:rPr>
          <w:rFonts w:cstheme="minorHAnsi"/>
        </w:rPr>
        <w:t>t</w:t>
      </w:r>
      <w:r w:rsidRPr="00B40432">
        <w:rPr>
          <w:rFonts w:cstheme="minorHAnsi"/>
        </w:rPr>
        <w:t xml:space="preserve"> bijna 100 jaar bestaat.</w:t>
      </w:r>
      <w:r w:rsidRPr="00B40432" w:rsidR="00164584">
        <w:rPr>
          <w:rFonts w:cstheme="minorHAnsi"/>
        </w:rPr>
        <w:t xml:space="preserve"> </w:t>
      </w:r>
      <w:r w:rsidRPr="00B40432" w:rsidR="006D09B4">
        <w:rPr>
          <w:rFonts w:cstheme="minorHAnsi"/>
        </w:rPr>
        <w:t>De kern van de bedrijfsactiviteiten wordt gevormd door de ontwikkeling van nieuwe groenterassen</w:t>
      </w:r>
      <w:r w:rsidRPr="00B40432" w:rsidR="005562DE">
        <w:rPr>
          <w:rFonts w:cstheme="minorHAnsi"/>
        </w:rPr>
        <w:t xml:space="preserve"> en de productie en verkoop van groentezaden</w:t>
      </w:r>
      <w:r w:rsidRPr="00B40432" w:rsidR="006D09B4">
        <w:rPr>
          <w:rFonts w:cstheme="minorHAnsi"/>
        </w:rPr>
        <w:t xml:space="preserve">, die een toegevoegde waarde leveren voor de afnemers. </w:t>
      </w:r>
      <w:r w:rsidR="003462CA">
        <w:rPr>
          <w:rFonts w:cstheme="minorHAnsi"/>
        </w:rPr>
        <w:t>Bijvoorbeeld</w:t>
      </w:r>
      <w:r w:rsidRPr="00B40432" w:rsidR="00164584">
        <w:rPr>
          <w:rFonts w:cstheme="minorHAnsi"/>
        </w:rPr>
        <w:t xml:space="preserve"> weerstand tegen plantenziekten,</w:t>
      </w:r>
      <w:r w:rsidRPr="00B40432" w:rsidR="006D09B4">
        <w:rPr>
          <w:rFonts w:cstheme="minorHAnsi"/>
        </w:rPr>
        <w:t xml:space="preserve"> hogere productie</w:t>
      </w:r>
      <w:r w:rsidRPr="00B40432" w:rsidR="00164584">
        <w:rPr>
          <w:rFonts w:cstheme="minorHAnsi"/>
        </w:rPr>
        <w:t>,</w:t>
      </w:r>
      <w:r w:rsidRPr="00B40432" w:rsidR="006D09B4">
        <w:rPr>
          <w:rFonts w:cstheme="minorHAnsi"/>
        </w:rPr>
        <w:t xml:space="preserve"> betere smaak</w:t>
      </w:r>
      <w:r w:rsidR="003462CA">
        <w:rPr>
          <w:rFonts w:cstheme="minorHAnsi"/>
        </w:rPr>
        <w:t xml:space="preserve"> en </w:t>
      </w:r>
      <w:r w:rsidR="004344E8">
        <w:rPr>
          <w:rFonts w:cstheme="minorHAnsi"/>
        </w:rPr>
        <w:t xml:space="preserve">langere houdbaarheid. </w:t>
      </w:r>
    </w:p>
    <w:p w:rsidRPr="00B40432" w:rsidR="009D52B6" w:rsidP="004B3D77" w:rsidRDefault="006D09B4" w14:paraId="6D4BD889" w14:textId="4D689138">
      <w:pPr>
        <w:spacing w:line="240" w:lineRule="auto"/>
        <w:rPr>
          <w:rFonts w:cstheme="minorHAnsi"/>
        </w:rPr>
      </w:pPr>
      <w:r w:rsidRPr="00B40432">
        <w:rPr>
          <w:rFonts w:cstheme="minorHAnsi"/>
        </w:rPr>
        <w:t>Er zijn negen groenteveredelingsbedrijven in de wereld</w:t>
      </w:r>
      <w:r w:rsidRPr="00B40432" w:rsidR="005562DE">
        <w:rPr>
          <w:rFonts w:cstheme="minorHAnsi"/>
        </w:rPr>
        <w:t xml:space="preserve">, </w:t>
      </w:r>
      <w:r w:rsidRPr="00B40432">
        <w:rPr>
          <w:rFonts w:cstheme="minorHAnsi"/>
        </w:rPr>
        <w:t xml:space="preserve">die circa 80% van de wereldwijde markt voor groentezaden bedienen. </w:t>
      </w:r>
      <w:r w:rsidRPr="00B40432" w:rsidR="007A7CEA">
        <w:rPr>
          <w:rFonts w:cstheme="minorHAnsi"/>
        </w:rPr>
        <w:t>D</w:t>
      </w:r>
      <w:r w:rsidR="007A7CEA">
        <w:rPr>
          <w:rFonts w:cstheme="minorHAnsi"/>
        </w:rPr>
        <w:t>rie van deze</w:t>
      </w:r>
      <w:r w:rsidRPr="00B40432" w:rsidR="007A7CEA">
        <w:rPr>
          <w:rFonts w:cstheme="minorHAnsi"/>
        </w:rPr>
        <w:t xml:space="preserve"> </w:t>
      </w:r>
      <w:r w:rsidRPr="00B40432">
        <w:rPr>
          <w:rFonts w:cstheme="minorHAnsi"/>
        </w:rPr>
        <w:t>bedrijven zijn</w:t>
      </w:r>
      <w:r w:rsidR="00B40432">
        <w:rPr>
          <w:rFonts w:cstheme="minorHAnsi"/>
        </w:rPr>
        <w:t xml:space="preserve"> Nederlandse</w:t>
      </w:r>
      <w:r w:rsidRPr="00B40432">
        <w:rPr>
          <w:rFonts w:cstheme="minorHAnsi"/>
        </w:rPr>
        <w:t xml:space="preserve"> </w:t>
      </w:r>
      <w:r w:rsidR="007A7CEA">
        <w:rPr>
          <w:rFonts w:cstheme="minorHAnsi"/>
        </w:rPr>
        <w:t>familiebedrijven</w:t>
      </w:r>
      <w:r w:rsidR="00894CFF">
        <w:rPr>
          <w:rFonts w:cstheme="minorHAnsi"/>
        </w:rPr>
        <w:t xml:space="preserve">. </w:t>
      </w:r>
      <w:r w:rsidR="007A7CEA">
        <w:rPr>
          <w:rFonts w:cstheme="minorHAnsi"/>
        </w:rPr>
        <w:t xml:space="preserve">De andere zes zijn gevestigd in </w:t>
      </w:r>
      <w:r w:rsidRPr="00B40432">
        <w:rPr>
          <w:rFonts w:cstheme="minorHAnsi"/>
        </w:rPr>
        <w:t>Duitsland, Frankrijk, China en Japan</w:t>
      </w:r>
      <w:r w:rsidR="007A7CEA">
        <w:rPr>
          <w:rFonts w:cstheme="minorHAnsi"/>
        </w:rPr>
        <w:t xml:space="preserve">, maar hebben in </w:t>
      </w:r>
      <w:r w:rsidR="00B40432">
        <w:rPr>
          <w:rFonts w:cstheme="minorHAnsi"/>
        </w:rPr>
        <w:t>de meeste</w:t>
      </w:r>
      <w:r w:rsidR="007A7CEA">
        <w:rPr>
          <w:rFonts w:cstheme="minorHAnsi"/>
        </w:rPr>
        <w:t xml:space="preserve"> gevallen ook veredelingsactiviteiten in Nederland</w:t>
      </w:r>
      <w:r w:rsidRPr="00B40432">
        <w:rPr>
          <w:rFonts w:cstheme="minorHAnsi"/>
        </w:rPr>
        <w:t xml:space="preserve">. Qua omzet neemt Rijk Zwaan in de wereld een vierde positie in en zij is </w:t>
      </w:r>
      <w:r w:rsidRPr="00B40432" w:rsidR="005562DE">
        <w:rPr>
          <w:rFonts w:cstheme="minorHAnsi"/>
        </w:rPr>
        <w:t xml:space="preserve">wereldwijd </w:t>
      </w:r>
      <w:r w:rsidRPr="00B40432">
        <w:rPr>
          <w:rFonts w:cstheme="minorHAnsi"/>
        </w:rPr>
        <w:t xml:space="preserve">het grootste familiebedrijf </w:t>
      </w:r>
      <w:r w:rsidRPr="00B40432" w:rsidR="005562DE">
        <w:rPr>
          <w:rFonts w:cstheme="minorHAnsi"/>
        </w:rPr>
        <w:t xml:space="preserve">dat </w:t>
      </w:r>
      <w:r w:rsidRPr="00B40432">
        <w:rPr>
          <w:rFonts w:cstheme="minorHAnsi"/>
        </w:rPr>
        <w:t xml:space="preserve">actief </w:t>
      </w:r>
      <w:r w:rsidRPr="00B40432" w:rsidR="005562DE">
        <w:rPr>
          <w:rFonts w:cstheme="minorHAnsi"/>
        </w:rPr>
        <w:t xml:space="preserve">is </w:t>
      </w:r>
      <w:r w:rsidRPr="00B40432">
        <w:rPr>
          <w:rFonts w:cstheme="minorHAnsi"/>
        </w:rPr>
        <w:t xml:space="preserve">in </w:t>
      </w:r>
      <w:r w:rsidRPr="00B40432" w:rsidR="005562DE">
        <w:rPr>
          <w:rFonts w:cstheme="minorHAnsi"/>
        </w:rPr>
        <w:t xml:space="preserve">de </w:t>
      </w:r>
      <w:r w:rsidRPr="00B40432">
        <w:rPr>
          <w:rFonts w:cstheme="minorHAnsi"/>
        </w:rPr>
        <w:t xml:space="preserve">groenteveredeling. </w:t>
      </w:r>
      <w:r w:rsidRPr="00B40432" w:rsidR="00956317">
        <w:rPr>
          <w:rFonts w:cstheme="minorHAnsi"/>
        </w:rPr>
        <w:t>Nederland heeft wereldwijd een erkende leiderschapsrol op het gebied van groenteveredeling</w:t>
      </w:r>
      <w:r w:rsidR="007A7CEA">
        <w:rPr>
          <w:rFonts w:cstheme="minorHAnsi"/>
        </w:rPr>
        <w:t>, vanwege de aanwezigheid van groenteveredelingsbedrijven</w:t>
      </w:r>
      <w:r w:rsidRPr="00B40432" w:rsidR="00956317">
        <w:rPr>
          <w:rFonts w:cstheme="minorHAnsi"/>
        </w:rPr>
        <w:t xml:space="preserve"> en de infrastructuur en opleidingen op dit gebied. Hierbij kan met name gedacht worden aan </w:t>
      </w:r>
      <w:r w:rsidR="00B40432">
        <w:rPr>
          <w:rFonts w:cstheme="minorHAnsi"/>
        </w:rPr>
        <w:t>Wageningen University &amp; Research (WUR)</w:t>
      </w:r>
      <w:r w:rsidRPr="00B40432" w:rsidR="00956317">
        <w:rPr>
          <w:rFonts w:cstheme="minorHAnsi"/>
        </w:rPr>
        <w:t xml:space="preserve">, doch ook aan diverse andere universiteiten met belangwekkende research op dit gebied, alsmede groene HBO en MBO opleidingen. </w:t>
      </w:r>
      <w:r w:rsidRPr="00B40432" w:rsidR="00164584">
        <w:rPr>
          <w:rFonts w:cstheme="minorHAnsi"/>
        </w:rPr>
        <w:br/>
      </w:r>
      <w:r w:rsidRPr="00B40432" w:rsidR="00164584">
        <w:rPr>
          <w:rFonts w:cstheme="minorHAnsi"/>
        </w:rPr>
        <w:br/>
      </w:r>
      <w:r w:rsidRPr="00B40432">
        <w:rPr>
          <w:rFonts w:cstheme="minorHAnsi"/>
        </w:rPr>
        <w:t>Veredeling van groente i</w:t>
      </w:r>
      <w:r w:rsidRPr="00B40432" w:rsidR="009D52B6">
        <w:rPr>
          <w:rFonts w:cstheme="minorHAnsi"/>
        </w:rPr>
        <w:t>s</w:t>
      </w:r>
      <w:r w:rsidRPr="00B40432">
        <w:rPr>
          <w:rFonts w:cstheme="minorHAnsi"/>
        </w:rPr>
        <w:t xml:space="preserve"> noodzakelijk voor de groenteteelt. Zonder veredeling kan de groenteteelt niet in de huidige omvang worden voortgezet, met name omdat er dan geen nieuwe rassen meer ontwikkeld worden die resistent zijn tegen ziekten. Rijk Zwaan brengt geen genetisch gemodificeerde rassen op de markt. </w:t>
      </w:r>
      <w:r w:rsidRPr="00B40432" w:rsidR="00164584">
        <w:rPr>
          <w:rFonts w:cstheme="minorHAnsi"/>
        </w:rPr>
        <w:br/>
      </w:r>
      <w:r w:rsidRPr="00B40432" w:rsidR="00164584">
        <w:rPr>
          <w:rFonts w:cstheme="minorHAnsi"/>
        </w:rPr>
        <w:br/>
      </w:r>
      <w:r w:rsidRPr="00B40432" w:rsidR="00956317">
        <w:rPr>
          <w:rFonts w:cstheme="minorHAnsi"/>
        </w:rPr>
        <w:t xml:space="preserve">Rijk Zwaan heeft 3.500 medewerkers, waarvan circa 1.600 in Nederland en </w:t>
      </w:r>
      <w:r w:rsidR="007A7CEA">
        <w:rPr>
          <w:rFonts w:cstheme="minorHAnsi"/>
        </w:rPr>
        <w:t>1.900</w:t>
      </w:r>
      <w:r w:rsidRPr="00B40432" w:rsidR="00956317">
        <w:rPr>
          <w:rFonts w:cstheme="minorHAnsi"/>
        </w:rPr>
        <w:t xml:space="preserve"> verdeeld over </w:t>
      </w:r>
      <w:r w:rsidR="00894CFF">
        <w:rPr>
          <w:rFonts w:cstheme="minorHAnsi"/>
        </w:rPr>
        <w:br/>
      </w:r>
      <w:bookmarkStart w:name="_GoBack" w:id="0"/>
      <w:bookmarkEnd w:id="0"/>
      <w:r w:rsidRPr="00B40432" w:rsidR="00956317">
        <w:rPr>
          <w:rFonts w:cstheme="minorHAnsi"/>
        </w:rPr>
        <w:t>30 buitenlandse dochterondernemingen. De omzet bedraagt circa € 500 mln.</w:t>
      </w:r>
      <w:r w:rsidRPr="00B40432" w:rsidR="00B87E03">
        <w:rPr>
          <w:rFonts w:cstheme="minorHAnsi"/>
        </w:rPr>
        <w:t xml:space="preserve"> Meer dan </w:t>
      </w:r>
      <w:r w:rsidR="00B40432">
        <w:rPr>
          <w:rFonts w:cstheme="minorHAnsi"/>
        </w:rPr>
        <w:t xml:space="preserve">600 miljoen </w:t>
      </w:r>
      <w:r w:rsidRPr="00B40432" w:rsidR="00B87E03">
        <w:rPr>
          <w:rFonts w:cstheme="minorHAnsi"/>
        </w:rPr>
        <w:t>mensen eten groente en fruit dat afkomstig is van de rassen die ontwikkeld zijn door ons bedrijf.</w:t>
      </w:r>
      <w:r w:rsidRPr="00B40432" w:rsidR="00164584">
        <w:rPr>
          <w:rFonts w:cstheme="minorHAnsi"/>
        </w:rPr>
        <w:br/>
      </w:r>
      <w:r w:rsidRPr="00B40432" w:rsidR="00164584">
        <w:rPr>
          <w:rFonts w:cstheme="minorHAnsi"/>
        </w:rPr>
        <w:br/>
      </w:r>
      <w:r w:rsidRPr="00B40432" w:rsidR="00956317">
        <w:rPr>
          <w:rFonts w:cstheme="minorHAnsi"/>
        </w:rPr>
        <w:t>De bedrijfscultuur is gebaseerd op het uitgangspunt dat de medewerkers de identiteit van de onderneming vormen</w:t>
      </w:r>
      <w:r w:rsidR="007A7CEA">
        <w:rPr>
          <w:rFonts w:cstheme="minorHAnsi"/>
        </w:rPr>
        <w:t>. D</w:t>
      </w:r>
      <w:r w:rsidRPr="00B40432" w:rsidR="00956317">
        <w:rPr>
          <w:rFonts w:cstheme="minorHAnsi"/>
        </w:rPr>
        <w:t xml:space="preserve">aarom </w:t>
      </w:r>
      <w:r w:rsidRPr="00B40432" w:rsidR="00B87E03">
        <w:rPr>
          <w:rFonts w:cstheme="minorHAnsi"/>
        </w:rPr>
        <w:t xml:space="preserve">is </w:t>
      </w:r>
      <w:r w:rsidRPr="00B40432" w:rsidR="00956317">
        <w:rPr>
          <w:rFonts w:cstheme="minorHAnsi"/>
        </w:rPr>
        <w:t xml:space="preserve">de belangrijkste doelstelling van de onderneming om hen een prettige baan met goede arbeidsvoorwaarden in duurzaamheid te bieden. Hierin past werknemersparticipatie, vaste arbeidsovereenkomsten en lifetime employment. </w:t>
      </w:r>
      <w:r w:rsidRPr="00B40432" w:rsidR="00815080">
        <w:rPr>
          <w:rFonts w:cstheme="minorHAnsi"/>
        </w:rPr>
        <w:t>Rijk Zwaan besteedt circa 30% van de omzet aan R&amp;D, oftewel € 12,5 mln</w:t>
      </w:r>
      <w:r w:rsidRPr="00B40432" w:rsidR="00B87E03">
        <w:rPr>
          <w:rFonts w:cstheme="minorHAnsi"/>
        </w:rPr>
        <w:t>.</w:t>
      </w:r>
      <w:r w:rsidRPr="00B40432" w:rsidR="00815080">
        <w:rPr>
          <w:rFonts w:cstheme="minorHAnsi"/>
        </w:rPr>
        <w:t xml:space="preserve"> per maand. </w:t>
      </w:r>
      <w:r w:rsidRPr="00B40432" w:rsidR="005562DE">
        <w:rPr>
          <w:rFonts w:cstheme="minorHAnsi"/>
        </w:rPr>
        <w:t>Hiermee staat ons bedrijf qua R&amp;D bestedingen in Nederland in de top 10</w:t>
      </w:r>
      <w:r w:rsidR="0083767F">
        <w:rPr>
          <w:rFonts w:cstheme="minorHAnsi"/>
        </w:rPr>
        <w:t>.</w:t>
      </w:r>
      <w:r w:rsidR="0083767F">
        <w:rPr>
          <w:rStyle w:val="Voetnootmarkering"/>
          <w:rFonts w:cstheme="minorHAnsi"/>
        </w:rPr>
        <w:footnoteReference w:id="1"/>
      </w:r>
      <w:r w:rsidR="0083767F">
        <w:rPr>
          <w:rFonts w:cstheme="minorHAnsi"/>
        </w:rPr>
        <w:t xml:space="preserve"> </w:t>
      </w:r>
      <w:r w:rsidRPr="00B40432" w:rsidR="00956317">
        <w:rPr>
          <w:rFonts w:cstheme="minorHAnsi"/>
        </w:rPr>
        <w:t xml:space="preserve">Voor nadere informatie over Rijk Zwaan verwijs ik naar </w:t>
      </w:r>
      <w:r w:rsidR="007A7CEA">
        <w:rPr>
          <w:rFonts w:cstheme="minorHAnsi"/>
        </w:rPr>
        <w:t xml:space="preserve">u naar </w:t>
      </w:r>
      <w:hyperlink w:history="1" r:id="rId9">
        <w:r w:rsidRPr="00C8257C" w:rsidR="007A7CEA">
          <w:rPr>
            <w:rStyle w:val="Hyperlink"/>
            <w:rFonts w:cstheme="minorHAnsi"/>
          </w:rPr>
          <w:t>www.rijkzwaan.com</w:t>
        </w:r>
      </w:hyperlink>
      <w:r w:rsidR="007A7CEA">
        <w:rPr>
          <w:rFonts w:cstheme="minorHAnsi"/>
        </w:rPr>
        <w:t xml:space="preserve">. </w:t>
      </w:r>
    </w:p>
    <w:p w:rsidRPr="00B40432" w:rsidR="0065478D" w:rsidP="009D52B6" w:rsidRDefault="00164584" w14:paraId="63A610DC" w14:textId="77777777">
      <w:pPr>
        <w:spacing w:line="240" w:lineRule="auto"/>
        <w:rPr>
          <w:rFonts w:cstheme="minorHAnsi"/>
          <w:i/>
          <w:u w:val="single"/>
        </w:rPr>
      </w:pPr>
      <w:r w:rsidRPr="00B40432">
        <w:rPr>
          <w:rFonts w:cstheme="minorHAnsi"/>
          <w:b/>
        </w:rPr>
        <w:t>Beantwoording vragen</w:t>
      </w:r>
    </w:p>
    <w:p w:rsidRPr="00B40432" w:rsidR="009D52B6" w:rsidP="007867DD" w:rsidRDefault="00605159" w14:paraId="74E1B6F6" w14:textId="2FF2FE9B">
      <w:pPr>
        <w:pStyle w:val="Lijstalinea"/>
        <w:numPr>
          <w:ilvl w:val="0"/>
          <w:numId w:val="11"/>
        </w:numPr>
        <w:spacing w:line="240" w:lineRule="auto"/>
        <w:rPr>
          <w:rFonts w:cstheme="minorHAnsi"/>
        </w:rPr>
      </w:pPr>
      <w:r w:rsidRPr="00B40432">
        <w:rPr>
          <w:rFonts w:cstheme="minorHAnsi"/>
          <w:i/>
          <w:u w:val="single"/>
        </w:rPr>
        <w:t xml:space="preserve">Wat zijn de kenmerken en wat is de toegevoegde waarde van familiebedrijven? </w:t>
      </w:r>
      <w:r w:rsidRPr="00B40432" w:rsidR="00164584">
        <w:rPr>
          <w:rFonts w:cstheme="minorHAnsi"/>
          <w:i/>
          <w:u w:val="single"/>
        </w:rPr>
        <w:br/>
      </w:r>
      <w:r w:rsidRPr="00B40432">
        <w:rPr>
          <w:rFonts w:cstheme="minorHAnsi"/>
        </w:rPr>
        <w:t>Familiebedrijven zijn bedrijven waarvan de zeggenschap in meerderheid berust bij één of meer familiebedrijven, met name onderscheidend ten opzichte van beursgenoteerde bedrijven en bedrijven die in handen zijn van private equity.</w:t>
      </w:r>
      <w:r w:rsidRPr="00B40432" w:rsidR="00164584">
        <w:rPr>
          <w:rFonts w:cstheme="minorHAnsi"/>
        </w:rPr>
        <w:br/>
      </w:r>
      <w:r w:rsidRPr="00B40432" w:rsidR="00164584">
        <w:rPr>
          <w:rFonts w:cstheme="minorHAnsi"/>
        </w:rPr>
        <w:br/>
        <w:t>V</w:t>
      </w:r>
      <w:r w:rsidRPr="00B40432">
        <w:rPr>
          <w:rFonts w:cstheme="minorHAnsi"/>
        </w:rPr>
        <w:t xml:space="preserve">erreweg de meeste bedrijven zijn familiebedrijven. Daarmee vormen </w:t>
      </w:r>
      <w:r w:rsidRPr="00B40432" w:rsidR="00164584">
        <w:rPr>
          <w:rFonts w:cstheme="minorHAnsi"/>
        </w:rPr>
        <w:t>z</w:t>
      </w:r>
      <w:r w:rsidRPr="00B40432">
        <w:rPr>
          <w:rFonts w:cstheme="minorHAnsi"/>
        </w:rPr>
        <w:t xml:space="preserve">ij een onmisbare pilaar van de economie. </w:t>
      </w:r>
      <w:r w:rsidRPr="00B40432" w:rsidR="00164584">
        <w:rPr>
          <w:rFonts w:cstheme="minorHAnsi"/>
        </w:rPr>
        <w:br/>
      </w:r>
      <w:r w:rsidRPr="00B40432" w:rsidR="00164584">
        <w:rPr>
          <w:rFonts w:cstheme="minorHAnsi"/>
        </w:rPr>
        <w:br/>
      </w:r>
      <w:r w:rsidRPr="00B40432">
        <w:rPr>
          <w:rFonts w:cstheme="minorHAnsi"/>
        </w:rPr>
        <w:t>Familiebedrijven onderscheiden zich veelal van andere bedrijven door</w:t>
      </w:r>
      <w:r w:rsidR="007A7CEA">
        <w:rPr>
          <w:rStyle w:val="Voetnootmarkering"/>
          <w:rFonts w:cstheme="minorHAnsi"/>
        </w:rPr>
        <w:footnoteReference w:id="2"/>
      </w:r>
      <w:r w:rsidR="007A7CEA">
        <w:rPr>
          <w:rFonts w:cstheme="minorHAnsi"/>
        </w:rPr>
        <w:t>:</w:t>
      </w:r>
      <w:r w:rsidRPr="00B40432" w:rsidR="00164584">
        <w:rPr>
          <w:rFonts w:cstheme="minorHAnsi"/>
        </w:rPr>
        <w:br/>
      </w:r>
      <w:r w:rsidRPr="00B40432" w:rsidR="004B3D77">
        <w:rPr>
          <w:rFonts w:cstheme="minorHAnsi"/>
        </w:rPr>
        <w:t xml:space="preserve">- </w:t>
      </w:r>
      <w:r w:rsidRPr="00B40432">
        <w:rPr>
          <w:rFonts w:cstheme="minorHAnsi"/>
        </w:rPr>
        <w:t>Focus op lange termijn</w:t>
      </w:r>
      <w:r w:rsidR="0083767F">
        <w:rPr>
          <w:rFonts w:cstheme="minorHAnsi"/>
        </w:rPr>
        <w:t>;</w:t>
      </w:r>
      <w:r w:rsidRPr="00B40432" w:rsidR="00164584">
        <w:rPr>
          <w:rFonts w:cstheme="minorHAnsi"/>
        </w:rPr>
        <w:br/>
      </w:r>
      <w:r w:rsidRPr="00B40432" w:rsidR="004B3D77">
        <w:rPr>
          <w:rFonts w:cstheme="minorHAnsi"/>
        </w:rPr>
        <w:t xml:space="preserve">- </w:t>
      </w:r>
      <w:r w:rsidRPr="00B40432">
        <w:rPr>
          <w:rFonts w:cstheme="minorHAnsi"/>
        </w:rPr>
        <w:t>Grote verbondenheid met de werknemers</w:t>
      </w:r>
      <w:r w:rsidR="0083767F">
        <w:rPr>
          <w:rFonts w:cstheme="minorHAnsi"/>
        </w:rPr>
        <w:t>;</w:t>
      </w:r>
      <w:r w:rsidRPr="00B40432" w:rsidR="00164584">
        <w:rPr>
          <w:rFonts w:cstheme="minorHAnsi"/>
        </w:rPr>
        <w:br/>
      </w:r>
      <w:r w:rsidRPr="00B40432" w:rsidR="004B3D77">
        <w:rPr>
          <w:rFonts w:cstheme="minorHAnsi"/>
        </w:rPr>
        <w:t xml:space="preserve">- </w:t>
      </w:r>
      <w:r w:rsidRPr="00B40432">
        <w:rPr>
          <w:rFonts w:cstheme="minorHAnsi"/>
        </w:rPr>
        <w:t>Conservatieve financiering en daarmee een behoorl</w:t>
      </w:r>
      <w:r w:rsidRPr="00B40432" w:rsidR="009D52B6">
        <w:rPr>
          <w:rFonts w:cstheme="minorHAnsi"/>
        </w:rPr>
        <w:t>ijke buffer voor mindere tijden</w:t>
      </w:r>
      <w:r w:rsidR="0083767F">
        <w:rPr>
          <w:rFonts w:cstheme="minorHAnsi"/>
        </w:rPr>
        <w:t>;</w:t>
      </w:r>
      <w:r w:rsidRPr="00B40432" w:rsidR="00164584">
        <w:rPr>
          <w:rFonts w:cstheme="minorHAnsi"/>
        </w:rPr>
        <w:br/>
      </w:r>
      <w:r w:rsidRPr="00B40432" w:rsidR="004B3D77">
        <w:rPr>
          <w:rFonts w:cstheme="minorHAnsi"/>
        </w:rPr>
        <w:t xml:space="preserve">- </w:t>
      </w:r>
      <w:r w:rsidRPr="00B40432" w:rsidR="00164584">
        <w:rPr>
          <w:rFonts w:cstheme="minorHAnsi"/>
        </w:rPr>
        <w:t>V</w:t>
      </w:r>
      <w:r w:rsidRPr="00B40432">
        <w:rPr>
          <w:rFonts w:cstheme="minorHAnsi"/>
        </w:rPr>
        <w:t>erankering in Nederland en va</w:t>
      </w:r>
      <w:r w:rsidRPr="00B40432" w:rsidR="009D52B6">
        <w:rPr>
          <w:rFonts w:cstheme="minorHAnsi"/>
        </w:rPr>
        <w:t>ak ook in lokale gemeenschappen</w:t>
      </w:r>
      <w:r w:rsidR="007A7CEA">
        <w:rPr>
          <w:rFonts w:cstheme="minorHAnsi"/>
        </w:rPr>
        <w:t>.</w:t>
      </w:r>
      <w:r w:rsidRPr="00B40432" w:rsidR="004B3D77">
        <w:rPr>
          <w:rFonts w:cstheme="minorHAnsi"/>
        </w:rPr>
        <w:br/>
      </w:r>
      <w:r w:rsidRPr="00B40432" w:rsidR="004B3D77">
        <w:rPr>
          <w:rFonts w:cstheme="minorHAnsi"/>
        </w:rPr>
        <w:br/>
      </w:r>
      <w:r w:rsidR="00B40432">
        <w:rPr>
          <w:rFonts w:cstheme="minorHAnsi"/>
        </w:rPr>
        <w:t>A</w:t>
      </w:r>
      <w:r w:rsidRPr="00B40432">
        <w:rPr>
          <w:rFonts w:cstheme="minorHAnsi"/>
        </w:rPr>
        <w:t>ndere ondernemingen zijn ook belangrijk voor de economie en vaak biedt de diversiteit aan ondernemingen synergetische voordelen. Zo kunnen kleinere familiebedrijven profiteren van de aanwezigheid van grote multinatio</w:t>
      </w:r>
      <w:r w:rsidRPr="00B40432" w:rsidR="000E7AE1">
        <w:rPr>
          <w:rFonts w:cstheme="minorHAnsi"/>
        </w:rPr>
        <w:t xml:space="preserve">nale ondernemingen </w:t>
      </w:r>
      <w:r w:rsidR="004344E8">
        <w:rPr>
          <w:rFonts w:cstheme="minorHAnsi"/>
        </w:rPr>
        <w:t>door</w:t>
      </w:r>
      <w:r w:rsidRPr="00B40432">
        <w:rPr>
          <w:rFonts w:cstheme="minorHAnsi"/>
        </w:rPr>
        <w:t xml:space="preserve"> </w:t>
      </w:r>
      <w:r w:rsidRPr="00B40432" w:rsidR="000E7AE1">
        <w:rPr>
          <w:rFonts w:cstheme="minorHAnsi"/>
        </w:rPr>
        <w:t>het leveren van specifieke producten of diensten.</w:t>
      </w:r>
      <w:r w:rsidRPr="00B40432" w:rsidR="009D52B6">
        <w:rPr>
          <w:rFonts w:cstheme="minorHAnsi"/>
        </w:rPr>
        <w:br/>
      </w:r>
    </w:p>
    <w:p w:rsidRPr="00B40432" w:rsidR="0065478D" w:rsidP="0065478D" w:rsidRDefault="000E7AE1" w14:paraId="123502EA" w14:textId="77E1729E">
      <w:pPr>
        <w:pStyle w:val="Lijstalinea"/>
        <w:numPr>
          <w:ilvl w:val="0"/>
          <w:numId w:val="11"/>
        </w:numPr>
        <w:spacing w:line="240" w:lineRule="auto"/>
        <w:rPr>
          <w:rFonts w:cstheme="minorHAnsi"/>
        </w:rPr>
      </w:pPr>
      <w:r w:rsidRPr="00B40432">
        <w:rPr>
          <w:rFonts w:cstheme="minorHAnsi"/>
          <w:i/>
          <w:u w:val="single"/>
        </w:rPr>
        <w:t>Voor welke uitdagingen zien familiebedrijven zich gesteld?</w:t>
      </w:r>
      <w:r w:rsidRPr="00B40432" w:rsidR="00164584">
        <w:rPr>
          <w:rFonts w:cstheme="minorHAnsi"/>
          <w:i/>
          <w:u w:val="single"/>
        </w:rPr>
        <w:br/>
      </w:r>
      <w:r w:rsidRPr="00B40432" w:rsidR="00164584">
        <w:rPr>
          <w:rFonts w:cstheme="minorHAnsi"/>
          <w:u w:val="single"/>
        </w:rPr>
        <w:br/>
      </w:r>
      <w:r w:rsidRPr="00B40432">
        <w:rPr>
          <w:rFonts w:cstheme="minorHAnsi"/>
        </w:rPr>
        <w:t xml:space="preserve">Kenmerkend voor familiebedrijven is de regelmatige overdracht van de eigendom van de onderneming aan de volgende generatie. Dit gebeurt door schenking of vererving van de aandelen aan de opvolgende generatie. De waarde van de onderneming is vastgelegd in de activa en niet of slechts zeer beperkt uit de onderneming te halen zonder </w:t>
      </w:r>
      <w:r w:rsidR="0083767F">
        <w:rPr>
          <w:rFonts w:cstheme="minorHAnsi"/>
        </w:rPr>
        <w:t xml:space="preserve">daarmee </w:t>
      </w:r>
      <w:r w:rsidRPr="00B40432">
        <w:rPr>
          <w:rFonts w:cstheme="minorHAnsi"/>
        </w:rPr>
        <w:t xml:space="preserve">de continuïteit of concurrentiekracht te verminderen. </w:t>
      </w:r>
      <w:r w:rsidRPr="00B40432" w:rsidR="00164584">
        <w:rPr>
          <w:rFonts w:cstheme="minorHAnsi"/>
        </w:rPr>
        <w:br/>
      </w:r>
      <w:r w:rsidRPr="00B40432" w:rsidR="00164584">
        <w:rPr>
          <w:rFonts w:cstheme="minorHAnsi"/>
        </w:rPr>
        <w:br/>
      </w:r>
      <w:r w:rsidRPr="00B40432">
        <w:rPr>
          <w:rFonts w:cstheme="minorHAnsi"/>
        </w:rPr>
        <w:t xml:space="preserve">Het is voor familiebedrijven essentieel om barrières in de overdracht aan de volgende generatie te vermijden. Hierbij is de bedrijfsopvolgingsregeling (BOR) </w:t>
      </w:r>
      <w:r w:rsidR="0083767F">
        <w:rPr>
          <w:rFonts w:cstheme="minorHAnsi"/>
        </w:rPr>
        <w:t xml:space="preserve">van </w:t>
      </w:r>
      <w:r w:rsidRPr="00B40432">
        <w:rPr>
          <w:rFonts w:cstheme="minorHAnsi"/>
        </w:rPr>
        <w:t>wezenlijk</w:t>
      </w:r>
      <w:r w:rsidR="0083767F">
        <w:rPr>
          <w:rFonts w:cstheme="minorHAnsi"/>
        </w:rPr>
        <w:t xml:space="preserve"> belang</w:t>
      </w:r>
      <w:r w:rsidRPr="00B40432">
        <w:rPr>
          <w:rFonts w:cstheme="minorHAnsi"/>
        </w:rPr>
        <w:t xml:space="preserve">. </w:t>
      </w:r>
      <w:r w:rsidRPr="00B40432" w:rsidR="00815080">
        <w:rPr>
          <w:rFonts w:cstheme="minorHAnsi"/>
        </w:rPr>
        <w:t>Zonder de BOR zouden met name een deel van de 460 grotere (&gt; 250 werknemers) bedrijven bij de overdracht in ernstige problemen geraken. In de EU</w:t>
      </w:r>
      <w:r w:rsidR="0083767F">
        <w:rPr>
          <w:rFonts w:cstheme="minorHAnsi"/>
        </w:rPr>
        <w:t>-lid</w:t>
      </w:r>
      <w:r w:rsidRPr="00B40432" w:rsidR="00815080">
        <w:rPr>
          <w:rFonts w:cstheme="minorHAnsi"/>
        </w:rPr>
        <w:t>staten zijn vergelijkbare faciliteiten van toepassing. Nederland neemt hierin een middenpositie in.</w:t>
      </w:r>
      <w:r w:rsidR="0083767F">
        <w:rPr>
          <w:rStyle w:val="Voetnootmarkering"/>
          <w:rFonts w:cstheme="minorHAnsi"/>
        </w:rPr>
        <w:footnoteReference w:id="3"/>
      </w:r>
      <w:r w:rsidRPr="00B40432" w:rsidR="00164584">
        <w:rPr>
          <w:rFonts w:cstheme="minorHAnsi"/>
        </w:rPr>
        <w:br/>
      </w:r>
      <w:r w:rsidRPr="00B40432" w:rsidR="00164584">
        <w:rPr>
          <w:rFonts w:cstheme="minorHAnsi"/>
        </w:rPr>
        <w:br/>
        <w:t>Z</w:t>
      </w:r>
      <w:r w:rsidRPr="00B40432" w:rsidR="00815080">
        <w:rPr>
          <w:rFonts w:cstheme="minorHAnsi"/>
        </w:rPr>
        <w:t xml:space="preserve">elfs met de huidige BOR blijft overdracht aan de volgende generatie </w:t>
      </w:r>
      <w:r w:rsidRPr="00B40432" w:rsidR="009D52B6">
        <w:rPr>
          <w:rFonts w:cstheme="minorHAnsi"/>
        </w:rPr>
        <w:t>éé</w:t>
      </w:r>
      <w:r w:rsidRPr="00B40432" w:rsidR="00815080">
        <w:rPr>
          <w:rFonts w:cstheme="minorHAnsi"/>
        </w:rPr>
        <w:t>n van de grootste uitdagingen van familiebedrijven. Het betekent immers een beperking van de concurrentiekracht met niet</w:t>
      </w:r>
      <w:r w:rsidR="0083767F">
        <w:rPr>
          <w:rFonts w:cstheme="minorHAnsi"/>
        </w:rPr>
        <w:t>-</w:t>
      </w:r>
      <w:r w:rsidRPr="00B40432" w:rsidR="00815080">
        <w:rPr>
          <w:rFonts w:cstheme="minorHAnsi"/>
        </w:rPr>
        <w:t xml:space="preserve">familiebedrijven en familiebedrijven in andere landen waar een volledige vrijstelling van het ondernemingsvermogen bij overdracht geldt. Daarnaast zijn er natuurlijk tal van andere aspecten bij overdracht aan de opvolgende generatie die aandacht vereisen. </w:t>
      </w:r>
      <w:r w:rsidRPr="00B40432" w:rsidR="0065478D">
        <w:rPr>
          <w:rFonts w:cstheme="minorHAnsi"/>
        </w:rPr>
        <w:br/>
      </w:r>
    </w:p>
    <w:p w:rsidRPr="00B40432" w:rsidR="0065478D" w:rsidP="0065478D" w:rsidRDefault="00815080" w14:paraId="16BD951D" w14:textId="1F34BEE9">
      <w:pPr>
        <w:pStyle w:val="Lijstalinea"/>
        <w:numPr>
          <w:ilvl w:val="0"/>
          <w:numId w:val="11"/>
        </w:numPr>
        <w:spacing w:line="240" w:lineRule="auto"/>
        <w:rPr>
          <w:rFonts w:cstheme="minorHAnsi"/>
        </w:rPr>
      </w:pPr>
      <w:r w:rsidRPr="00B40432">
        <w:rPr>
          <w:rFonts w:cstheme="minorHAnsi"/>
          <w:i/>
          <w:u w:val="single"/>
        </w:rPr>
        <w:t>In hoeverre zijn overheidsinstrumenten geschikt en toegankelijk voor familiebedrijven?</w:t>
      </w:r>
      <w:r w:rsidRPr="00B40432" w:rsidR="0065478D">
        <w:rPr>
          <w:rFonts w:cstheme="minorHAnsi"/>
          <w:i/>
          <w:u w:val="single"/>
        </w:rPr>
        <w:t xml:space="preserve"> </w:t>
      </w:r>
      <w:r w:rsidRPr="00B40432" w:rsidR="009D52B6">
        <w:rPr>
          <w:rFonts w:cstheme="minorHAnsi"/>
          <w:i/>
          <w:u w:val="single"/>
        </w:rPr>
        <w:br/>
      </w:r>
      <w:r w:rsidRPr="00B40432" w:rsidR="009D52B6">
        <w:rPr>
          <w:rFonts w:cstheme="minorHAnsi"/>
          <w:i/>
          <w:u w:val="single"/>
        </w:rPr>
        <w:br/>
      </w:r>
      <w:r w:rsidRPr="00B40432">
        <w:rPr>
          <w:rFonts w:cstheme="minorHAnsi"/>
        </w:rPr>
        <w:t xml:space="preserve">In principe wordt door de overheid, terecht, geen onderscheid gemaakt </w:t>
      </w:r>
      <w:r w:rsidRPr="00B40432" w:rsidR="00B87E03">
        <w:rPr>
          <w:rFonts w:cstheme="minorHAnsi"/>
        </w:rPr>
        <w:t>m.b.t. de eigendomsstructuur van bedrijven bij</w:t>
      </w:r>
      <w:r w:rsidRPr="00B40432">
        <w:rPr>
          <w:rFonts w:cstheme="minorHAnsi"/>
        </w:rPr>
        <w:t xml:space="preserve"> het beschikbaar stellen van overheidsinstrumenten</w:t>
      </w:r>
      <w:r w:rsidRPr="00B40432" w:rsidR="00B4252E">
        <w:rPr>
          <w:rFonts w:cstheme="minorHAnsi"/>
        </w:rPr>
        <w:t>. De Nederlandse overheid streeft naar verdere versterking van de kenniseconomie en vergroting van de innovatiekracht. Hierbij is de WBSO een beproefd en bewezen effectief instrument. Generieke stimulering heeft belangrijke voordelen ten opzichte van sectorspecifieke of zelfs bedrijfsspecifieke stimulering.</w:t>
      </w:r>
      <w:r w:rsidR="00EC09BA">
        <w:rPr>
          <w:rFonts w:cstheme="minorHAnsi"/>
        </w:rPr>
        <w:t xml:space="preserve"> </w:t>
      </w:r>
      <w:r w:rsidRPr="00B40432" w:rsidR="00B4252E">
        <w:rPr>
          <w:rFonts w:cstheme="minorHAnsi"/>
        </w:rPr>
        <w:t xml:space="preserve">Stabiliteit </w:t>
      </w:r>
      <w:r w:rsidR="004344E8">
        <w:rPr>
          <w:rFonts w:cstheme="minorHAnsi"/>
        </w:rPr>
        <w:t xml:space="preserve">en optimalisatie </w:t>
      </w:r>
      <w:r w:rsidRPr="00B40432" w:rsidR="00B4252E">
        <w:rPr>
          <w:rFonts w:cstheme="minorHAnsi"/>
        </w:rPr>
        <w:t xml:space="preserve">van de instrumenten </w:t>
      </w:r>
      <w:r w:rsidR="004344E8">
        <w:rPr>
          <w:rFonts w:cstheme="minorHAnsi"/>
        </w:rPr>
        <w:t>zijn</w:t>
      </w:r>
      <w:r w:rsidRPr="00B40432" w:rsidR="004344E8">
        <w:rPr>
          <w:rFonts w:cstheme="minorHAnsi"/>
        </w:rPr>
        <w:t xml:space="preserve"> </w:t>
      </w:r>
      <w:r w:rsidRPr="00B40432" w:rsidR="00B4252E">
        <w:rPr>
          <w:rFonts w:cstheme="minorHAnsi"/>
        </w:rPr>
        <w:t>van groot belang zodat bedrijven hun lan</w:t>
      </w:r>
      <w:r w:rsidRPr="00B40432" w:rsidR="00B87E03">
        <w:rPr>
          <w:rFonts w:cstheme="minorHAnsi"/>
        </w:rPr>
        <w:t>ge</w:t>
      </w:r>
      <w:r w:rsidRPr="00B40432" w:rsidR="00B4252E">
        <w:rPr>
          <w:rFonts w:cstheme="minorHAnsi"/>
        </w:rPr>
        <w:t xml:space="preserve"> termijnplanning daarop kunnen richten en</w:t>
      </w:r>
      <w:r w:rsidR="004344E8">
        <w:rPr>
          <w:rFonts w:cstheme="minorHAnsi"/>
        </w:rPr>
        <w:t xml:space="preserve"> ook</w:t>
      </w:r>
      <w:r w:rsidRPr="00B40432" w:rsidR="00B4252E">
        <w:rPr>
          <w:rFonts w:cstheme="minorHAnsi"/>
        </w:rPr>
        <w:t xml:space="preserve"> de uitvoerende instanties niet overbelast raken.</w:t>
      </w:r>
      <w:r w:rsidRPr="00B40432" w:rsidR="0065478D">
        <w:rPr>
          <w:rFonts w:cstheme="minorHAnsi"/>
        </w:rPr>
        <w:br/>
      </w:r>
    </w:p>
    <w:p w:rsidRPr="00B40432" w:rsidR="004344E8" w:rsidRDefault="00B4252E" w14:paraId="020E45AB" w14:textId="661429D3">
      <w:pPr>
        <w:pStyle w:val="Lijstalinea"/>
        <w:numPr>
          <w:ilvl w:val="0"/>
          <w:numId w:val="11"/>
        </w:numPr>
        <w:spacing w:line="240" w:lineRule="auto"/>
        <w:rPr>
          <w:rFonts w:cstheme="minorHAnsi"/>
        </w:rPr>
      </w:pPr>
      <w:r w:rsidRPr="00B40432">
        <w:rPr>
          <w:rFonts w:cstheme="minorHAnsi"/>
          <w:i/>
          <w:u w:val="single"/>
        </w:rPr>
        <w:t>Wat kan de rol van de overheid zijn inzake familiebedrijven</w:t>
      </w:r>
      <w:r w:rsidRPr="00B40432" w:rsidR="00B87E03">
        <w:rPr>
          <w:rFonts w:cstheme="minorHAnsi"/>
          <w:i/>
          <w:u w:val="single"/>
        </w:rPr>
        <w:t>?</w:t>
      </w:r>
      <w:r w:rsidRPr="00B40432" w:rsidR="009D52B6">
        <w:rPr>
          <w:rFonts w:cstheme="minorHAnsi"/>
          <w:i/>
          <w:u w:val="single"/>
        </w:rPr>
        <w:br/>
      </w:r>
      <w:r w:rsidRPr="00B40432" w:rsidR="009D52B6">
        <w:rPr>
          <w:rFonts w:cstheme="minorHAnsi"/>
          <w:i/>
          <w:u w:val="single"/>
        </w:rPr>
        <w:br/>
      </w:r>
      <w:r w:rsidR="004344E8">
        <w:rPr>
          <w:rFonts w:cstheme="minorHAnsi"/>
        </w:rPr>
        <w:t>In de eerste</w:t>
      </w:r>
      <w:r w:rsidRPr="00B40432">
        <w:rPr>
          <w:rFonts w:cstheme="minorHAnsi"/>
        </w:rPr>
        <w:t xml:space="preserve"> plaats het faciliteren van een goede overgang van de eigendom van de onderneming aan de volgende generatie en </w:t>
      </w:r>
      <w:r w:rsidR="004344E8">
        <w:rPr>
          <w:rFonts w:cstheme="minorHAnsi"/>
        </w:rPr>
        <w:t xml:space="preserve">daarbij </w:t>
      </w:r>
      <w:r w:rsidRPr="00B40432">
        <w:rPr>
          <w:rFonts w:cstheme="minorHAnsi"/>
        </w:rPr>
        <w:t xml:space="preserve">stabiliteit en vertrouwen </w:t>
      </w:r>
      <w:r w:rsidR="004344E8">
        <w:rPr>
          <w:rFonts w:cstheme="minorHAnsi"/>
        </w:rPr>
        <w:t>creëren en geven</w:t>
      </w:r>
      <w:r w:rsidRPr="00B40432" w:rsidR="004344E8">
        <w:rPr>
          <w:rFonts w:cstheme="minorHAnsi"/>
        </w:rPr>
        <w:t xml:space="preserve"> </w:t>
      </w:r>
      <w:r w:rsidRPr="00B40432">
        <w:rPr>
          <w:rFonts w:cstheme="minorHAnsi"/>
        </w:rPr>
        <w:t>voor de langere termijn.</w:t>
      </w:r>
      <w:r w:rsidRPr="00B40432" w:rsidR="009D52B6">
        <w:rPr>
          <w:rFonts w:cstheme="minorHAnsi"/>
        </w:rPr>
        <w:t xml:space="preserve"> </w:t>
      </w:r>
    </w:p>
    <w:p w:rsidR="004344E8" w:rsidP="00B40432" w:rsidRDefault="004344E8" w14:paraId="78935336" w14:textId="77777777">
      <w:pPr>
        <w:pStyle w:val="Lijstalinea"/>
        <w:spacing w:line="240" w:lineRule="auto"/>
        <w:ind w:left="407"/>
        <w:rPr>
          <w:rFonts w:cstheme="minorHAnsi"/>
        </w:rPr>
      </w:pPr>
    </w:p>
    <w:p w:rsidR="004344E8" w:rsidP="00B40432" w:rsidRDefault="004344E8" w14:paraId="46EC3142" w14:textId="77777777">
      <w:pPr>
        <w:pStyle w:val="Lijstalinea"/>
        <w:spacing w:line="240" w:lineRule="auto"/>
        <w:ind w:left="407"/>
        <w:rPr>
          <w:rFonts w:cstheme="minorHAnsi"/>
        </w:rPr>
      </w:pPr>
      <w:r>
        <w:rPr>
          <w:rFonts w:cstheme="minorHAnsi"/>
        </w:rPr>
        <w:t xml:space="preserve">In de tweede plaats het behouden en vergroten van expertise bij de departementen ten aanzien van de specifieke kenmerken van familiebedrijven. Een continue dialoog tussen overheid en familiebedrijven is daarbij onmisbaar. </w:t>
      </w:r>
    </w:p>
    <w:p w:rsidR="004344E8" w:rsidP="00B40432" w:rsidRDefault="004344E8" w14:paraId="6E2A9E72" w14:textId="77777777">
      <w:pPr>
        <w:pStyle w:val="Lijstalinea"/>
        <w:spacing w:line="240" w:lineRule="auto"/>
        <w:ind w:left="407"/>
        <w:rPr>
          <w:rFonts w:cstheme="minorHAnsi"/>
        </w:rPr>
      </w:pPr>
    </w:p>
    <w:p w:rsidRPr="00B40432" w:rsidR="00B4252E" w:rsidP="00B40432" w:rsidRDefault="004344E8" w14:paraId="740D63B6" w14:textId="2E957FF6">
      <w:pPr>
        <w:pStyle w:val="Lijstalinea"/>
        <w:spacing w:line="240" w:lineRule="auto"/>
        <w:ind w:left="407"/>
        <w:rPr>
          <w:rFonts w:cstheme="minorHAnsi"/>
        </w:rPr>
      </w:pPr>
      <w:r>
        <w:rPr>
          <w:rFonts w:cstheme="minorHAnsi"/>
        </w:rPr>
        <w:t xml:space="preserve">Tot slot: blijf de waarde van familiebedrijven voor de Nederlandse samenleving en economie erkennen, en wees trots op wat we samen als Nederlands bedrijfsleven te bieden hebben. </w:t>
      </w:r>
    </w:p>
    <w:sectPr w:rsidRPr="00B40432" w:rsidR="00B4252E" w:rsidSect="00B40432">
      <w:pgSz w:w="11906" w:h="16838"/>
      <w:pgMar w:top="993" w:right="1274" w:bottom="1276" w:left="1276"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A918A" w14:textId="77777777" w:rsidR="00A37586" w:rsidRDefault="00A37586" w:rsidP="007A7CEA">
      <w:pPr>
        <w:spacing w:after="0" w:line="240" w:lineRule="auto"/>
      </w:pPr>
      <w:r>
        <w:separator/>
      </w:r>
    </w:p>
  </w:endnote>
  <w:endnote w:type="continuationSeparator" w:id="0">
    <w:p w14:paraId="6937D15D" w14:textId="77777777" w:rsidR="00A37586" w:rsidRDefault="00A37586" w:rsidP="007A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A29B0" w14:textId="77777777" w:rsidR="00A37586" w:rsidRDefault="00A37586" w:rsidP="007A7CEA">
      <w:pPr>
        <w:spacing w:after="0" w:line="240" w:lineRule="auto"/>
      </w:pPr>
      <w:r>
        <w:separator/>
      </w:r>
    </w:p>
  </w:footnote>
  <w:footnote w:type="continuationSeparator" w:id="0">
    <w:p w14:paraId="4BE90761" w14:textId="77777777" w:rsidR="00A37586" w:rsidRDefault="00A37586" w:rsidP="007A7CEA">
      <w:pPr>
        <w:spacing w:after="0" w:line="240" w:lineRule="auto"/>
      </w:pPr>
      <w:r>
        <w:continuationSeparator/>
      </w:r>
    </w:p>
  </w:footnote>
  <w:footnote w:id="1">
    <w:p w14:paraId="381D496B" w14:textId="77777777" w:rsidR="0083767F" w:rsidRPr="00B40432" w:rsidRDefault="0083767F">
      <w:pPr>
        <w:pStyle w:val="Voetnoottekst"/>
        <w:rPr>
          <w:sz w:val="16"/>
        </w:rPr>
      </w:pPr>
      <w:r w:rsidRPr="00B40432">
        <w:rPr>
          <w:rStyle w:val="Voetnootmarkering"/>
          <w:sz w:val="16"/>
        </w:rPr>
        <w:footnoteRef/>
      </w:r>
      <w:r w:rsidRPr="00B40432">
        <w:rPr>
          <w:sz w:val="16"/>
        </w:rPr>
        <w:t xml:space="preserve"> </w:t>
      </w:r>
      <w:r>
        <w:rPr>
          <w:sz w:val="16"/>
        </w:rPr>
        <w:t xml:space="preserve">R&amp;D Top-30 Technisch Weekblad (2020), zie </w:t>
      </w:r>
      <w:hyperlink r:id="rId1" w:history="1">
        <w:r w:rsidRPr="00C8257C">
          <w:rPr>
            <w:rStyle w:val="Hyperlink"/>
            <w:sz w:val="16"/>
          </w:rPr>
          <w:t>https://www.technischweekblad.nl/nieuws/r-d-in-nederland-bereikt-nieuw-hoogtepunt</w:t>
        </w:r>
      </w:hyperlink>
      <w:r>
        <w:rPr>
          <w:sz w:val="16"/>
        </w:rPr>
        <w:t xml:space="preserve">. </w:t>
      </w:r>
    </w:p>
  </w:footnote>
  <w:footnote w:id="2">
    <w:p w14:paraId="56966C21" w14:textId="77777777" w:rsidR="007A7CEA" w:rsidRDefault="007A7CEA">
      <w:pPr>
        <w:pStyle w:val="Voetnoottekst"/>
      </w:pPr>
      <w:r w:rsidRPr="00B40432">
        <w:rPr>
          <w:rStyle w:val="Voetnootmarkering"/>
          <w:sz w:val="16"/>
        </w:rPr>
        <w:footnoteRef/>
      </w:r>
      <w:r w:rsidRPr="00B40432">
        <w:rPr>
          <w:sz w:val="16"/>
        </w:rPr>
        <w:t xml:space="preserve"> </w:t>
      </w:r>
      <w:r w:rsidR="0083767F" w:rsidRPr="00B40432">
        <w:rPr>
          <w:sz w:val="16"/>
        </w:rPr>
        <w:t xml:space="preserve">Zie ook </w:t>
      </w:r>
      <w:r w:rsidR="0083767F" w:rsidRPr="00B40432">
        <w:rPr>
          <w:rFonts w:ascii="Calibri" w:hAnsi="Calibri" w:cs="Calibri"/>
          <w:color w:val="000000"/>
          <w:sz w:val="16"/>
        </w:rPr>
        <w:t>Landelijk Expertisecentrum Familiebedrijven, ‘Kenmerken, kansen en knelpunten in het familiebedrijf’ (Zwolle: Windesheim, 2020).</w:t>
      </w:r>
    </w:p>
  </w:footnote>
  <w:footnote w:id="3">
    <w:p w14:paraId="63BF1B28" w14:textId="77777777" w:rsidR="0083767F" w:rsidRDefault="0083767F">
      <w:pPr>
        <w:pStyle w:val="Voetnoottekst"/>
      </w:pPr>
      <w:r w:rsidRPr="00B40432">
        <w:rPr>
          <w:sz w:val="16"/>
        </w:rPr>
        <w:footnoteRef/>
      </w:r>
      <w:r w:rsidRPr="00B40432">
        <w:rPr>
          <w:sz w:val="16"/>
        </w:rPr>
        <w:t xml:space="preserve"> Idem</w:t>
      </w:r>
      <w:r>
        <w:rPr>
          <w:sz w:val="16"/>
        </w:rPr>
        <w:t>, p.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0134"/>
    <w:multiLevelType w:val="hybridMultilevel"/>
    <w:tmpl w:val="B63A571E"/>
    <w:lvl w:ilvl="0" w:tplc="0413000F">
      <w:start w:val="1"/>
      <w:numFmt w:val="decimal"/>
      <w:lvlText w:val="%1."/>
      <w:lvlJc w:val="left"/>
      <w:pPr>
        <w:ind w:left="-313" w:hanging="360"/>
      </w:pPr>
    </w:lvl>
    <w:lvl w:ilvl="1" w:tplc="04130019" w:tentative="1">
      <w:start w:val="1"/>
      <w:numFmt w:val="lowerLetter"/>
      <w:lvlText w:val="%2."/>
      <w:lvlJc w:val="left"/>
      <w:pPr>
        <w:ind w:left="407" w:hanging="360"/>
      </w:pPr>
    </w:lvl>
    <w:lvl w:ilvl="2" w:tplc="0413001B" w:tentative="1">
      <w:start w:val="1"/>
      <w:numFmt w:val="lowerRoman"/>
      <w:lvlText w:val="%3."/>
      <w:lvlJc w:val="right"/>
      <w:pPr>
        <w:ind w:left="1127" w:hanging="180"/>
      </w:pPr>
    </w:lvl>
    <w:lvl w:ilvl="3" w:tplc="0413000F" w:tentative="1">
      <w:start w:val="1"/>
      <w:numFmt w:val="decimal"/>
      <w:lvlText w:val="%4."/>
      <w:lvlJc w:val="left"/>
      <w:pPr>
        <w:ind w:left="1847" w:hanging="360"/>
      </w:pPr>
    </w:lvl>
    <w:lvl w:ilvl="4" w:tplc="04130019" w:tentative="1">
      <w:start w:val="1"/>
      <w:numFmt w:val="lowerLetter"/>
      <w:lvlText w:val="%5."/>
      <w:lvlJc w:val="left"/>
      <w:pPr>
        <w:ind w:left="2567" w:hanging="360"/>
      </w:pPr>
    </w:lvl>
    <w:lvl w:ilvl="5" w:tplc="0413001B" w:tentative="1">
      <w:start w:val="1"/>
      <w:numFmt w:val="lowerRoman"/>
      <w:lvlText w:val="%6."/>
      <w:lvlJc w:val="right"/>
      <w:pPr>
        <w:ind w:left="3287" w:hanging="180"/>
      </w:pPr>
    </w:lvl>
    <w:lvl w:ilvl="6" w:tplc="0413000F" w:tentative="1">
      <w:start w:val="1"/>
      <w:numFmt w:val="decimal"/>
      <w:lvlText w:val="%7."/>
      <w:lvlJc w:val="left"/>
      <w:pPr>
        <w:ind w:left="4007" w:hanging="360"/>
      </w:pPr>
    </w:lvl>
    <w:lvl w:ilvl="7" w:tplc="04130019" w:tentative="1">
      <w:start w:val="1"/>
      <w:numFmt w:val="lowerLetter"/>
      <w:lvlText w:val="%8."/>
      <w:lvlJc w:val="left"/>
      <w:pPr>
        <w:ind w:left="4727" w:hanging="360"/>
      </w:pPr>
    </w:lvl>
    <w:lvl w:ilvl="8" w:tplc="0413001B" w:tentative="1">
      <w:start w:val="1"/>
      <w:numFmt w:val="lowerRoman"/>
      <w:lvlText w:val="%9."/>
      <w:lvlJc w:val="right"/>
      <w:pPr>
        <w:ind w:left="5447" w:hanging="180"/>
      </w:pPr>
    </w:lvl>
  </w:abstractNum>
  <w:abstractNum w:abstractNumId="1" w15:restartNumberingAfterBreak="0">
    <w:nsid w:val="1CA225EE"/>
    <w:multiLevelType w:val="hybridMultilevel"/>
    <w:tmpl w:val="930E0F30"/>
    <w:lvl w:ilvl="0" w:tplc="0413000F">
      <w:start w:val="1"/>
      <w:numFmt w:val="decimal"/>
      <w:lvlText w:val="%1."/>
      <w:lvlJc w:val="left"/>
      <w:pPr>
        <w:ind w:left="47" w:hanging="360"/>
      </w:pPr>
    </w:lvl>
    <w:lvl w:ilvl="1" w:tplc="04130019" w:tentative="1">
      <w:start w:val="1"/>
      <w:numFmt w:val="lowerLetter"/>
      <w:lvlText w:val="%2."/>
      <w:lvlJc w:val="left"/>
      <w:pPr>
        <w:ind w:left="767" w:hanging="360"/>
      </w:pPr>
    </w:lvl>
    <w:lvl w:ilvl="2" w:tplc="0413001B" w:tentative="1">
      <w:start w:val="1"/>
      <w:numFmt w:val="lowerRoman"/>
      <w:lvlText w:val="%3."/>
      <w:lvlJc w:val="right"/>
      <w:pPr>
        <w:ind w:left="1487" w:hanging="180"/>
      </w:pPr>
    </w:lvl>
    <w:lvl w:ilvl="3" w:tplc="0413000F" w:tentative="1">
      <w:start w:val="1"/>
      <w:numFmt w:val="decimal"/>
      <w:lvlText w:val="%4."/>
      <w:lvlJc w:val="left"/>
      <w:pPr>
        <w:ind w:left="2207" w:hanging="360"/>
      </w:pPr>
    </w:lvl>
    <w:lvl w:ilvl="4" w:tplc="04130019" w:tentative="1">
      <w:start w:val="1"/>
      <w:numFmt w:val="lowerLetter"/>
      <w:lvlText w:val="%5."/>
      <w:lvlJc w:val="left"/>
      <w:pPr>
        <w:ind w:left="2927" w:hanging="360"/>
      </w:pPr>
    </w:lvl>
    <w:lvl w:ilvl="5" w:tplc="0413001B" w:tentative="1">
      <w:start w:val="1"/>
      <w:numFmt w:val="lowerRoman"/>
      <w:lvlText w:val="%6."/>
      <w:lvlJc w:val="right"/>
      <w:pPr>
        <w:ind w:left="3647" w:hanging="180"/>
      </w:pPr>
    </w:lvl>
    <w:lvl w:ilvl="6" w:tplc="0413000F" w:tentative="1">
      <w:start w:val="1"/>
      <w:numFmt w:val="decimal"/>
      <w:lvlText w:val="%7."/>
      <w:lvlJc w:val="left"/>
      <w:pPr>
        <w:ind w:left="4367" w:hanging="360"/>
      </w:pPr>
    </w:lvl>
    <w:lvl w:ilvl="7" w:tplc="04130019" w:tentative="1">
      <w:start w:val="1"/>
      <w:numFmt w:val="lowerLetter"/>
      <w:lvlText w:val="%8."/>
      <w:lvlJc w:val="left"/>
      <w:pPr>
        <w:ind w:left="5087" w:hanging="360"/>
      </w:pPr>
    </w:lvl>
    <w:lvl w:ilvl="8" w:tplc="0413001B" w:tentative="1">
      <w:start w:val="1"/>
      <w:numFmt w:val="lowerRoman"/>
      <w:lvlText w:val="%9."/>
      <w:lvlJc w:val="right"/>
      <w:pPr>
        <w:ind w:left="5807" w:hanging="180"/>
      </w:pPr>
    </w:lvl>
  </w:abstractNum>
  <w:abstractNum w:abstractNumId="2" w15:restartNumberingAfterBreak="0">
    <w:nsid w:val="29FF543F"/>
    <w:multiLevelType w:val="hybridMultilevel"/>
    <w:tmpl w:val="58A2D3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7B1C2C"/>
    <w:multiLevelType w:val="hybridMultilevel"/>
    <w:tmpl w:val="E0F4827A"/>
    <w:lvl w:ilvl="0" w:tplc="0413000F">
      <w:start w:val="1"/>
      <w:numFmt w:val="decimal"/>
      <w:lvlText w:val="%1."/>
      <w:lvlJc w:val="left"/>
      <w:pPr>
        <w:ind w:left="407" w:hanging="360"/>
      </w:pPr>
    </w:lvl>
    <w:lvl w:ilvl="1" w:tplc="04130019" w:tentative="1">
      <w:start w:val="1"/>
      <w:numFmt w:val="lowerLetter"/>
      <w:lvlText w:val="%2."/>
      <w:lvlJc w:val="left"/>
      <w:pPr>
        <w:ind w:left="1127" w:hanging="360"/>
      </w:pPr>
    </w:lvl>
    <w:lvl w:ilvl="2" w:tplc="0413001B" w:tentative="1">
      <w:start w:val="1"/>
      <w:numFmt w:val="lowerRoman"/>
      <w:lvlText w:val="%3."/>
      <w:lvlJc w:val="right"/>
      <w:pPr>
        <w:ind w:left="1847" w:hanging="180"/>
      </w:pPr>
    </w:lvl>
    <w:lvl w:ilvl="3" w:tplc="0413000F" w:tentative="1">
      <w:start w:val="1"/>
      <w:numFmt w:val="decimal"/>
      <w:lvlText w:val="%4."/>
      <w:lvlJc w:val="left"/>
      <w:pPr>
        <w:ind w:left="2567" w:hanging="360"/>
      </w:pPr>
    </w:lvl>
    <w:lvl w:ilvl="4" w:tplc="04130019" w:tentative="1">
      <w:start w:val="1"/>
      <w:numFmt w:val="lowerLetter"/>
      <w:lvlText w:val="%5."/>
      <w:lvlJc w:val="left"/>
      <w:pPr>
        <w:ind w:left="3287" w:hanging="360"/>
      </w:pPr>
    </w:lvl>
    <w:lvl w:ilvl="5" w:tplc="0413001B" w:tentative="1">
      <w:start w:val="1"/>
      <w:numFmt w:val="lowerRoman"/>
      <w:lvlText w:val="%6."/>
      <w:lvlJc w:val="right"/>
      <w:pPr>
        <w:ind w:left="4007" w:hanging="180"/>
      </w:pPr>
    </w:lvl>
    <w:lvl w:ilvl="6" w:tplc="0413000F" w:tentative="1">
      <w:start w:val="1"/>
      <w:numFmt w:val="decimal"/>
      <w:lvlText w:val="%7."/>
      <w:lvlJc w:val="left"/>
      <w:pPr>
        <w:ind w:left="4727" w:hanging="360"/>
      </w:pPr>
    </w:lvl>
    <w:lvl w:ilvl="7" w:tplc="04130019" w:tentative="1">
      <w:start w:val="1"/>
      <w:numFmt w:val="lowerLetter"/>
      <w:lvlText w:val="%8."/>
      <w:lvlJc w:val="left"/>
      <w:pPr>
        <w:ind w:left="5447" w:hanging="360"/>
      </w:pPr>
    </w:lvl>
    <w:lvl w:ilvl="8" w:tplc="0413001B" w:tentative="1">
      <w:start w:val="1"/>
      <w:numFmt w:val="lowerRoman"/>
      <w:lvlText w:val="%9."/>
      <w:lvlJc w:val="right"/>
      <w:pPr>
        <w:ind w:left="6167" w:hanging="180"/>
      </w:pPr>
    </w:lvl>
  </w:abstractNum>
  <w:abstractNum w:abstractNumId="4" w15:restartNumberingAfterBreak="0">
    <w:nsid w:val="3A546FB4"/>
    <w:multiLevelType w:val="hybridMultilevel"/>
    <w:tmpl w:val="20F23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B16341"/>
    <w:multiLevelType w:val="hybridMultilevel"/>
    <w:tmpl w:val="2116D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024564"/>
    <w:multiLevelType w:val="hybridMultilevel"/>
    <w:tmpl w:val="BF3E2E5E"/>
    <w:lvl w:ilvl="0" w:tplc="04130001">
      <w:start w:val="1"/>
      <w:numFmt w:val="bullet"/>
      <w:lvlText w:val=""/>
      <w:lvlJc w:val="left"/>
      <w:pPr>
        <w:ind w:left="407" w:hanging="360"/>
      </w:pPr>
      <w:rPr>
        <w:rFonts w:ascii="Symbol" w:hAnsi="Symbol" w:hint="default"/>
      </w:rPr>
    </w:lvl>
    <w:lvl w:ilvl="1" w:tplc="04130003" w:tentative="1">
      <w:start w:val="1"/>
      <w:numFmt w:val="bullet"/>
      <w:lvlText w:val="o"/>
      <w:lvlJc w:val="left"/>
      <w:pPr>
        <w:ind w:left="1127" w:hanging="360"/>
      </w:pPr>
      <w:rPr>
        <w:rFonts w:ascii="Courier New" w:hAnsi="Courier New" w:cs="Courier New" w:hint="default"/>
      </w:rPr>
    </w:lvl>
    <w:lvl w:ilvl="2" w:tplc="04130005" w:tentative="1">
      <w:start w:val="1"/>
      <w:numFmt w:val="bullet"/>
      <w:lvlText w:val=""/>
      <w:lvlJc w:val="left"/>
      <w:pPr>
        <w:ind w:left="1847" w:hanging="360"/>
      </w:pPr>
      <w:rPr>
        <w:rFonts w:ascii="Wingdings" w:hAnsi="Wingdings" w:hint="default"/>
      </w:rPr>
    </w:lvl>
    <w:lvl w:ilvl="3" w:tplc="04130001" w:tentative="1">
      <w:start w:val="1"/>
      <w:numFmt w:val="bullet"/>
      <w:lvlText w:val=""/>
      <w:lvlJc w:val="left"/>
      <w:pPr>
        <w:ind w:left="2567" w:hanging="360"/>
      </w:pPr>
      <w:rPr>
        <w:rFonts w:ascii="Symbol" w:hAnsi="Symbol" w:hint="default"/>
      </w:rPr>
    </w:lvl>
    <w:lvl w:ilvl="4" w:tplc="04130003" w:tentative="1">
      <w:start w:val="1"/>
      <w:numFmt w:val="bullet"/>
      <w:lvlText w:val="o"/>
      <w:lvlJc w:val="left"/>
      <w:pPr>
        <w:ind w:left="3287" w:hanging="360"/>
      </w:pPr>
      <w:rPr>
        <w:rFonts w:ascii="Courier New" w:hAnsi="Courier New" w:cs="Courier New" w:hint="default"/>
      </w:rPr>
    </w:lvl>
    <w:lvl w:ilvl="5" w:tplc="04130005" w:tentative="1">
      <w:start w:val="1"/>
      <w:numFmt w:val="bullet"/>
      <w:lvlText w:val=""/>
      <w:lvlJc w:val="left"/>
      <w:pPr>
        <w:ind w:left="4007" w:hanging="360"/>
      </w:pPr>
      <w:rPr>
        <w:rFonts w:ascii="Wingdings" w:hAnsi="Wingdings" w:hint="default"/>
      </w:rPr>
    </w:lvl>
    <w:lvl w:ilvl="6" w:tplc="04130001" w:tentative="1">
      <w:start w:val="1"/>
      <w:numFmt w:val="bullet"/>
      <w:lvlText w:val=""/>
      <w:lvlJc w:val="left"/>
      <w:pPr>
        <w:ind w:left="4727" w:hanging="360"/>
      </w:pPr>
      <w:rPr>
        <w:rFonts w:ascii="Symbol" w:hAnsi="Symbol" w:hint="default"/>
      </w:rPr>
    </w:lvl>
    <w:lvl w:ilvl="7" w:tplc="04130003" w:tentative="1">
      <w:start w:val="1"/>
      <w:numFmt w:val="bullet"/>
      <w:lvlText w:val="o"/>
      <w:lvlJc w:val="left"/>
      <w:pPr>
        <w:ind w:left="5447" w:hanging="360"/>
      </w:pPr>
      <w:rPr>
        <w:rFonts w:ascii="Courier New" w:hAnsi="Courier New" w:cs="Courier New" w:hint="default"/>
      </w:rPr>
    </w:lvl>
    <w:lvl w:ilvl="8" w:tplc="04130005" w:tentative="1">
      <w:start w:val="1"/>
      <w:numFmt w:val="bullet"/>
      <w:lvlText w:val=""/>
      <w:lvlJc w:val="left"/>
      <w:pPr>
        <w:ind w:left="6167" w:hanging="360"/>
      </w:pPr>
      <w:rPr>
        <w:rFonts w:ascii="Wingdings" w:hAnsi="Wingdings" w:hint="default"/>
      </w:rPr>
    </w:lvl>
  </w:abstractNum>
  <w:abstractNum w:abstractNumId="7" w15:restartNumberingAfterBreak="0">
    <w:nsid w:val="4B1A6167"/>
    <w:multiLevelType w:val="hybridMultilevel"/>
    <w:tmpl w:val="89F03CE8"/>
    <w:lvl w:ilvl="0" w:tplc="0413000F">
      <w:start w:val="1"/>
      <w:numFmt w:val="decimal"/>
      <w:lvlText w:val="%1."/>
      <w:lvlJc w:val="left"/>
      <w:pPr>
        <w:ind w:left="2285" w:hanging="360"/>
      </w:pPr>
      <w:rPr>
        <w:rFonts w:hint="default"/>
      </w:rPr>
    </w:lvl>
    <w:lvl w:ilvl="1" w:tplc="04130019" w:tentative="1">
      <w:start w:val="1"/>
      <w:numFmt w:val="lowerLetter"/>
      <w:lvlText w:val="%2."/>
      <w:lvlJc w:val="left"/>
      <w:pPr>
        <w:ind w:left="3005" w:hanging="360"/>
      </w:pPr>
    </w:lvl>
    <w:lvl w:ilvl="2" w:tplc="0413001B" w:tentative="1">
      <w:start w:val="1"/>
      <w:numFmt w:val="lowerRoman"/>
      <w:lvlText w:val="%3."/>
      <w:lvlJc w:val="right"/>
      <w:pPr>
        <w:ind w:left="3725" w:hanging="180"/>
      </w:pPr>
    </w:lvl>
    <w:lvl w:ilvl="3" w:tplc="0413000F" w:tentative="1">
      <w:start w:val="1"/>
      <w:numFmt w:val="decimal"/>
      <w:lvlText w:val="%4."/>
      <w:lvlJc w:val="left"/>
      <w:pPr>
        <w:ind w:left="4445" w:hanging="360"/>
      </w:pPr>
    </w:lvl>
    <w:lvl w:ilvl="4" w:tplc="04130019" w:tentative="1">
      <w:start w:val="1"/>
      <w:numFmt w:val="lowerLetter"/>
      <w:lvlText w:val="%5."/>
      <w:lvlJc w:val="left"/>
      <w:pPr>
        <w:ind w:left="5165" w:hanging="360"/>
      </w:pPr>
    </w:lvl>
    <w:lvl w:ilvl="5" w:tplc="0413001B" w:tentative="1">
      <w:start w:val="1"/>
      <w:numFmt w:val="lowerRoman"/>
      <w:lvlText w:val="%6."/>
      <w:lvlJc w:val="right"/>
      <w:pPr>
        <w:ind w:left="5885" w:hanging="180"/>
      </w:pPr>
    </w:lvl>
    <w:lvl w:ilvl="6" w:tplc="0413000F" w:tentative="1">
      <w:start w:val="1"/>
      <w:numFmt w:val="decimal"/>
      <w:lvlText w:val="%7."/>
      <w:lvlJc w:val="left"/>
      <w:pPr>
        <w:ind w:left="6605" w:hanging="360"/>
      </w:pPr>
    </w:lvl>
    <w:lvl w:ilvl="7" w:tplc="04130019" w:tentative="1">
      <w:start w:val="1"/>
      <w:numFmt w:val="lowerLetter"/>
      <w:lvlText w:val="%8."/>
      <w:lvlJc w:val="left"/>
      <w:pPr>
        <w:ind w:left="7325" w:hanging="360"/>
      </w:pPr>
    </w:lvl>
    <w:lvl w:ilvl="8" w:tplc="0413001B" w:tentative="1">
      <w:start w:val="1"/>
      <w:numFmt w:val="lowerRoman"/>
      <w:lvlText w:val="%9."/>
      <w:lvlJc w:val="right"/>
      <w:pPr>
        <w:ind w:left="8045" w:hanging="180"/>
      </w:pPr>
    </w:lvl>
  </w:abstractNum>
  <w:abstractNum w:abstractNumId="8" w15:restartNumberingAfterBreak="0">
    <w:nsid w:val="59B65DD9"/>
    <w:multiLevelType w:val="hybridMultilevel"/>
    <w:tmpl w:val="26A28A58"/>
    <w:lvl w:ilvl="0" w:tplc="04130001">
      <w:start w:val="1"/>
      <w:numFmt w:val="bullet"/>
      <w:lvlText w:val=""/>
      <w:lvlJc w:val="left"/>
      <w:pPr>
        <w:ind w:left="407" w:hanging="360"/>
      </w:pPr>
      <w:rPr>
        <w:rFonts w:ascii="Symbol" w:hAnsi="Symbol" w:hint="default"/>
      </w:rPr>
    </w:lvl>
    <w:lvl w:ilvl="1" w:tplc="04130003">
      <w:start w:val="1"/>
      <w:numFmt w:val="bullet"/>
      <w:lvlText w:val="o"/>
      <w:lvlJc w:val="left"/>
      <w:pPr>
        <w:ind w:left="1127" w:hanging="360"/>
      </w:pPr>
      <w:rPr>
        <w:rFonts w:ascii="Courier New" w:hAnsi="Courier New" w:cs="Courier New" w:hint="default"/>
      </w:rPr>
    </w:lvl>
    <w:lvl w:ilvl="2" w:tplc="04130005" w:tentative="1">
      <w:start w:val="1"/>
      <w:numFmt w:val="bullet"/>
      <w:lvlText w:val=""/>
      <w:lvlJc w:val="left"/>
      <w:pPr>
        <w:ind w:left="1847" w:hanging="360"/>
      </w:pPr>
      <w:rPr>
        <w:rFonts w:ascii="Wingdings" w:hAnsi="Wingdings" w:hint="default"/>
      </w:rPr>
    </w:lvl>
    <w:lvl w:ilvl="3" w:tplc="04130001" w:tentative="1">
      <w:start w:val="1"/>
      <w:numFmt w:val="bullet"/>
      <w:lvlText w:val=""/>
      <w:lvlJc w:val="left"/>
      <w:pPr>
        <w:ind w:left="2567" w:hanging="360"/>
      </w:pPr>
      <w:rPr>
        <w:rFonts w:ascii="Symbol" w:hAnsi="Symbol" w:hint="default"/>
      </w:rPr>
    </w:lvl>
    <w:lvl w:ilvl="4" w:tplc="04130003" w:tentative="1">
      <w:start w:val="1"/>
      <w:numFmt w:val="bullet"/>
      <w:lvlText w:val="o"/>
      <w:lvlJc w:val="left"/>
      <w:pPr>
        <w:ind w:left="3287" w:hanging="360"/>
      </w:pPr>
      <w:rPr>
        <w:rFonts w:ascii="Courier New" w:hAnsi="Courier New" w:cs="Courier New" w:hint="default"/>
      </w:rPr>
    </w:lvl>
    <w:lvl w:ilvl="5" w:tplc="04130005" w:tentative="1">
      <w:start w:val="1"/>
      <w:numFmt w:val="bullet"/>
      <w:lvlText w:val=""/>
      <w:lvlJc w:val="left"/>
      <w:pPr>
        <w:ind w:left="4007" w:hanging="360"/>
      </w:pPr>
      <w:rPr>
        <w:rFonts w:ascii="Wingdings" w:hAnsi="Wingdings" w:hint="default"/>
      </w:rPr>
    </w:lvl>
    <w:lvl w:ilvl="6" w:tplc="04130001" w:tentative="1">
      <w:start w:val="1"/>
      <w:numFmt w:val="bullet"/>
      <w:lvlText w:val=""/>
      <w:lvlJc w:val="left"/>
      <w:pPr>
        <w:ind w:left="4727" w:hanging="360"/>
      </w:pPr>
      <w:rPr>
        <w:rFonts w:ascii="Symbol" w:hAnsi="Symbol" w:hint="default"/>
      </w:rPr>
    </w:lvl>
    <w:lvl w:ilvl="7" w:tplc="04130003" w:tentative="1">
      <w:start w:val="1"/>
      <w:numFmt w:val="bullet"/>
      <w:lvlText w:val="o"/>
      <w:lvlJc w:val="left"/>
      <w:pPr>
        <w:ind w:left="5447" w:hanging="360"/>
      </w:pPr>
      <w:rPr>
        <w:rFonts w:ascii="Courier New" w:hAnsi="Courier New" w:cs="Courier New" w:hint="default"/>
      </w:rPr>
    </w:lvl>
    <w:lvl w:ilvl="8" w:tplc="04130005" w:tentative="1">
      <w:start w:val="1"/>
      <w:numFmt w:val="bullet"/>
      <w:lvlText w:val=""/>
      <w:lvlJc w:val="left"/>
      <w:pPr>
        <w:ind w:left="6167" w:hanging="360"/>
      </w:pPr>
      <w:rPr>
        <w:rFonts w:ascii="Wingdings" w:hAnsi="Wingdings" w:hint="default"/>
      </w:rPr>
    </w:lvl>
  </w:abstractNum>
  <w:abstractNum w:abstractNumId="9" w15:restartNumberingAfterBreak="0">
    <w:nsid w:val="69C61760"/>
    <w:multiLevelType w:val="hybridMultilevel"/>
    <w:tmpl w:val="95820D0A"/>
    <w:lvl w:ilvl="0" w:tplc="0413000F">
      <w:start w:val="1"/>
      <w:numFmt w:val="decimal"/>
      <w:lvlText w:val="%1."/>
      <w:lvlJc w:val="left"/>
      <w:pPr>
        <w:ind w:left="767" w:hanging="360"/>
      </w:pPr>
      <w:rPr>
        <w:rFonts w:hint="default"/>
      </w:rPr>
    </w:lvl>
    <w:lvl w:ilvl="1" w:tplc="04130003">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abstractNum w:abstractNumId="10" w15:restartNumberingAfterBreak="0">
    <w:nsid w:val="76CD65E4"/>
    <w:multiLevelType w:val="hybridMultilevel"/>
    <w:tmpl w:val="61A431E0"/>
    <w:lvl w:ilvl="0" w:tplc="04130001">
      <w:start w:val="1"/>
      <w:numFmt w:val="bullet"/>
      <w:lvlText w:val=""/>
      <w:lvlJc w:val="left"/>
      <w:pPr>
        <w:ind w:left="47" w:hanging="360"/>
      </w:pPr>
      <w:rPr>
        <w:rFonts w:ascii="Symbol" w:hAnsi="Symbol" w:hint="default"/>
      </w:rPr>
    </w:lvl>
    <w:lvl w:ilvl="1" w:tplc="04130003" w:tentative="1">
      <w:start w:val="1"/>
      <w:numFmt w:val="bullet"/>
      <w:lvlText w:val="o"/>
      <w:lvlJc w:val="left"/>
      <w:pPr>
        <w:ind w:left="767" w:hanging="360"/>
      </w:pPr>
      <w:rPr>
        <w:rFonts w:ascii="Courier New" w:hAnsi="Courier New" w:cs="Courier New" w:hint="default"/>
      </w:rPr>
    </w:lvl>
    <w:lvl w:ilvl="2" w:tplc="04130005" w:tentative="1">
      <w:start w:val="1"/>
      <w:numFmt w:val="bullet"/>
      <w:lvlText w:val=""/>
      <w:lvlJc w:val="left"/>
      <w:pPr>
        <w:ind w:left="1487" w:hanging="360"/>
      </w:pPr>
      <w:rPr>
        <w:rFonts w:ascii="Wingdings" w:hAnsi="Wingdings" w:hint="default"/>
      </w:rPr>
    </w:lvl>
    <w:lvl w:ilvl="3" w:tplc="04130001" w:tentative="1">
      <w:start w:val="1"/>
      <w:numFmt w:val="bullet"/>
      <w:lvlText w:val=""/>
      <w:lvlJc w:val="left"/>
      <w:pPr>
        <w:ind w:left="2207" w:hanging="360"/>
      </w:pPr>
      <w:rPr>
        <w:rFonts w:ascii="Symbol" w:hAnsi="Symbol" w:hint="default"/>
      </w:rPr>
    </w:lvl>
    <w:lvl w:ilvl="4" w:tplc="04130003" w:tentative="1">
      <w:start w:val="1"/>
      <w:numFmt w:val="bullet"/>
      <w:lvlText w:val="o"/>
      <w:lvlJc w:val="left"/>
      <w:pPr>
        <w:ind w:left="2927" w:hanging="360"/>
      </w:pPr>
      <w:rPr>
        <w:rFonts w:ascii="Courier New" w:hAnsi="Courier New" w:cs="Courier New" w:hint="default"/>
      </w:rPr>
    </w:lvl>
    <w:lvl w:ilvl="5" w:tplc="04130005" w:tentative="1">
      <w:start w:val="1"/>
      <w:numFmt w:val="bullet"/>
      <w:lvlText w:val=""/>
      <w:lvlJc w:val="left"/>
      <w:pPr>
        <w:ind w:left="3647" w:hanging="360"/>
      </w:pPr>
      <w:rPr>
        <w:rFonts w:ascii="Wingdings" w:hAnsi="Wingdings" w:hint="default"/>
      </w:rPr>
    </w:lvl>
    <w:lvl w:ilvl="6" w:tplc="04130001" w:tentative="1">
      <w:start w:val="1"/>
      <w:numFmt w:val="bullet"/>
      <w:lvlText w:val=""/>
      <w:lvlJc w:val="left"/>
      <w:pPr>
        <w:ind w:left="4367" w:hanging="360"/>
      </w:pPr>
      <w:rPr>
        <w:rFonts w:ascii="Symbol" w:hAnsi="Symbol" w:hint="default"/>
      </w:rPr>
    </w:lvl>
    <w:lvl w:ilvl="7" w:tplc="04130003" w:tentative="1">
      <w:start w:val="1"/>
      <w:numFmt w:val="bullet"/>
      <w:lvlText w:val="o"/>
      <w:lvlJc w:val="left"/>
      <w:pPr>
        <w:ind w:left="5087" w:hanging="360"/>
      </w:pPr>
      <w:rPr>
        <w:rFonts w:ascii="Courier New" w:hAnsi="Courier New" w:cs="Courier New" w:hint="default"/>
      </w:rPr>
    </w:lvl>
    <w:lvl w:ilvl="8" w:tplc="04130005" w:tentative="1">
      <w:start w:val="1"/>
      <w:numFmt w:val="bullet"/>
      <w:lvlText w:val=""/>
      <w:lvlJc w:val="left"/>
      <w:pPr>
        <w:ind w:left="5807" w:hanging="360"/>
      </w:pPr>
      <w:rPr>
        <w:rFonts w:ascii="Wingdings" w:hAnsi="Wingdings" w:hint="default"/>
      </w:rPr>
    </w:lvl>
  </w:abstractNum>
  <w:num w:numId="1">
    <w:abstractNumId w:val="9"/>
  </w:num>
  <w:num w:numId="2">
    <w:abstractNumId w:val="4"/>
  </w:num>
  <w:num w:numId="3">
    <w:abstractNumId w:val="7"/>
  </w:num>
  <w:num w:numId="4">
    <w:abstractNumId w:val="3"/>
  </w:num>
  <w:num w:numId="5">
    <w:abstractNumId w:val="2"/>
  </w:num>
  <w:num w:numId="6">
    <w:abstractNumId w:val="5"/>
  </w:num>
  <w:num w:numId="7">
    <w:abstractNumId w:val="0"/>
  </w:num>
  <w:num w:numId="8">
    <w:abstractNumId w:val="1"/>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val="fullPage"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A"/>
    <w:rsid w:val="000E7AE1"/>
    <w:rsid w:val="00164584"/>
    <w:rsid w:val="0016750A"/>
    <w:rsid w:val="001E3FA4"/>
    <w:rsid w:val="00285ED0"/>
    <w:rsid w:val="003462CA"/>
    <w:rsid w:val="004344E8"/>
    <w:rsid w:val="004B3D77"/>
    <w:rsid w:val="005562DE"/>
    <w:rsid w:val="00605159"/>
    <w:rsid w:val="0065478D"/>
    <w:rsid w:val="006D09B4"/>
    <w:rsid w:val="007A7CEA"/>
    <w:rsid w:val="007D65EA"/>
    <w:rsid w:val="00815080"/>
    <w:rsid w:val="0083767F"/>
    <w:rsid w:val="00894CFF"/>
    <w:rsid w:val="009178F0"/>
    <w:rsid w:val="00926B0E"/>
    <w:rsid w:val="00956317"/>
    <w:rsid w:val="009D52B6"/>
    <w:rsid w:val="00A37586"/>
    <w:rsid w:val="00B40432"/>
    <w:rsid w:val="00B4252E"/>
    <w:rsid w:val="00B87E03"/>
    <w:rsid w:val="00EC0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5222"/>
  <w15:chartTrackingRefBased/>
  <w15:docId w15:val="{6ECC09AB-3CEC-474B-8EE5-CAE67CD3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5159"/>
    <w:pPr>
      <w:ind w:left="720"/>
      <w:contextualSpacing/>
    </w:pPr>
  </w:style>
  <w:style w:type="paragraph" w:styleId="Ballontekst">
    <w:name w:val="Balloon Text"/>
    <w:basedOn w:val="Standaard"/>
    <w:link w:val="BallontekstChar"/>
    <w:uiPriority w:val="99"/>
    <w:semiHidden/>
    <w:unhideWhenUsed/>
    <w:rsid w:val="005562D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62DE"/>
    <w:rPr>
      <w:rFonts w:ascii="Segoe UI" w:hAnsi="Segoe UI" w:cs="Segoe UI"/>
      <w:sz w:val="18"/>
      <w:szCs w:val="18"/>
    </w:rPr>
  </w:style>
  <w:style w:type="paragraph" w:styleId="Geenafstand">
    <w:name w:val="No Spacing"/>
    <w:uiPriority w:val="1"/>
    <w:qFormat/>
    <w:rsid w:val="0016750A"/>
    <w:pPr>
      <w:spacing w:after="0" w:line="240" w:lineRule="auto"/>
    </w:pPr>
  </w:style>
  <w:style w:type="character" w:styleId="Verwijzingopmerking">
    <w:name w:val="annotation reference"/>
    <w:basedOn w:val="Standaardalinea-lettertype"/>
    <w:uiPriority w:val="99"/>
    <w:semiHidden/>
    <w:unhideWhenUsed/>
    <w:rsid w:val="007A7CEA"/>
    <w:rPr>
      <w:sz w:val="16"/>
      <w:szCs w:val="16"/>
    </w:rPr>
  </w:style>
  <w:style w:type="paragraph" w:styleId="Tekstopmerking">
    <w:name w:val="annotation text"/>
    <w:basedOn w:val="Standaard"/>
    <w:link w:val="TekstopmerkingChar"/>
    <w:uiPriority w:val="99"/>
    <w:semiHidden/>
    <w:unhideWhenUsed/>
    <w:rsid w:val="007A7CE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7CEA"/>
    <w:rPr>
      <w:sz w:val="20"/>
      <w:szCs w:val="20"/>
    </w:rPr>
  </w:style>
  <w:style w:type="paragraph" w:styleId="Onderwerpvanopmerking">
    <w:name w:val="annotation subject"/>
    <w:basedOn w:val="Tekstopmerking"/>
    <w:next w:val="Tekstopmerking"/>
    <w:link w:val="OnderwerpvanopmerkingChar"/>
    <w:uiPriority w:val="99"/>
    <w:semiHidden/>
    <w:unhideWhenUsed/>
    <w:rsid w:val="007A7CEA"/>
    <w:rPr>
      <w:b/>
      <w:bCs/>
    </w:rPr>
  </w:style>
  <w:style w:type="character" w:customStyle="1" w:styleId="OnderwerpvanopmerkingChar">
    <w:name w:val="Onderwerp van opmerking Char"/>
    <w:basedOn w:val="TekstopmerkingChar"/>
    <w:link w:val="Onderwerpvanopmerking"/>
    <w:uiPriority w:val="99"/>
    <w:semiHidden/>
    <w:rsid w:val="007A7CEA"/>
    <w:rPr>
      <w:b/>
      <w:bCs/>
      <w:sz w:val="20"/>
      <w:szCs w:val="20"/>
    </w:rPr>
  </w:style>
  <w:style w:type="character" w:styleId="Hyperlink">
    <w:name w:val="Hyperlink"/>
    <w:basedOn w:val="Standaardalinea-lettertype"/>
    <w:uiPriority w:val="99"/>
    <w:unhideWhenUsed/>
    <w:rsid w:val="007A7CEA"/>
    <w:rPr>
      <w:color w:val="0563C1" w:themeColor="hyperlink"/>
      <w:u w:val="single"/>
    </w:rPr>
  </w:style>
  <w:style w:type="paragraph" w:styleId="Voetnoottekst">
    <w:name w:val="footnote text"/>
    <w:basedOn w:val="Standaard"/>
    <w:link w:val="VoetnoottekstChar"/>
    <w:uiPriority w:val="99"/>
    <w:semiHidden/>
    <w:unhideWhenUsed/>
    <w:rsid w:val="007A7C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A7CEA"/>
    <w:rPr>
      <w:sz w:val="20"/>
      <w:szCs w:val="20"/>
    </w:rPr>
  </w:style>
  <w:style w:type="character" w:styleId="Voetnootmarkering">
    <w:name w:val="footnote reference"/>
    <w:basedOn w:val="Standaardalinea-lettertype"/>
    <w:uiPriority w:val="99"/>
    <w:semiHidden/>
    <w:unhideWhenUsed/>
    <w:rsid w:val="007A7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rijkzwaan.co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echnischweekblad.nl/nieuws/r-d-in-nederland-bereikt-nieuw-hoogtep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1081</ap:Words>
  <ap:Characters>5946</ap:Characters>
  <ap:DocSecurity>0</ap:DocSecurity>
  <ap:Lines>49</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2021-01-15T14:11:00.0000000Z</lastPrinted>
  <dcterms:created xsi:type="dcterms:W3CDTF">2021-01-15T15:29:00.0000000Z</dcterms:created>
  <dcterms:modified xsi:type="dcterms:W3CDTF">2021-01-15T15:29:00.0000000Z</dcterms:modified>
  <version/>
  <category/>
</coreProperties>
</file>