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4FB61C75">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ED362C">
        <w:rPr>
          <w:rFonts w:asciiTheme="minorHAnsi" w:hAnsiTheme="minorHAnsi"/>
          <w:sz w:val="20"/>
          <w:szCs w:val="20"/>
          <w:u w:val="single"/>
        </w:rPr>
        <w:t xml:space="preserve">– procedurevergadering commissie LNV op </w:t>
      </w:r>
      <w:r w:rsidR="00D2030A">
        <w:rPr>
          <w:rFonts w:asciiTheme="minorHAnsi" w:hAnsiTheme="minorHAnsi"/>
          <w:sz w:val="20"/>
          <w:szCs w:val="20"/>
          <w:u w:val="single"/>
        </w:rPr>
        <w:t>3 februari</w:t>
      </w:r>
      <w:r w:rsidR="00ED362C">
        <w:rPr>
          <w:rFonts w:asciiTheme="minorHAnsi" w:hAnsiTheme="minorHAnsi"/>
          <w:sz w:val="20"/>
          <w:szCs w:val="20"/>
          <w:u w:val="single"/>
        </w:rPr>
        <w:t xml:space="preserve"> 2021</w:t>
      </w:r>
    </w:p>
    <w:p w:rsidR="00614A1B" w:rsidP="00C00215" w:rsidRDefault="00614A1B" w14:paraId="3B05FD17" w14:textId="5CE50AF1">
      <w:pPr>
        <w:spacing w:after="200" w:line="276" w:lineRule="auto"/>
        <w:rPr>
          <w:rFonts w:asciiTheme="minorHAnsi" w:hAnsiTheme="minorHAnsi"/>
          <w:b/>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837679" w:rsidTr="009D5214" w14:paraId="41E3A886" w14:textId="77777777">
        <w:trPr>
          <w:trHeight w:val="1550"/>
        </w:trPr>
        <w:tc>
          <w:tcPr>
            <w:tcW w:w="1149" w:type="dxa"/>
            <w:shd w:val="clear" w:color="auto" w:fill="auto"/>
            <w:textDirection w:val="btLr"/>
            <w:vAlign w:val="bottom"/>
            <w:hideMark/>
          </w:tcPr>
          <w:p w:rsidRPr="00221383" w:rsidR="00837679" w:rsidP="009D5214" w:rsidRDefault="00837679" w14:paraId="407B4F58"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837679" w:rsidP="009D5214" w:rsidRDefault="00837679" w14:paraId="559FAFC5"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837679" w:rsidP="009D5214" w:rsidRDefault="00837679" w14:paraId="6A26F95F"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837679" w:rsidP="009D5214" w:rsidRDefault="00837679" w14:paraId="7439A56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837679" w:rsidP="009D5214" w:rsidRDefault="00837679" w14:paraId="628C205C"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837679" w:rsidP="009D5214" w:rsidRDefault="00837679" w14:paraId="34C25AA4"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837679" w:rsidP="009D5214" w:rsidRDefault="00837679" w14:paraId="1F1C0AAA"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837679" w:rsidP="009D5214" w:rsidRDefault="00837679" w14:paraId="11D1E15F"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837679" w:rsidP="009D5214" w:rsidRDefault="00837679" w14:paraId="3BBFA32C"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837679" w:rsidTr="009D5214" w14:paraId="50C5F15D" w14:textId="77777777">
        <w:trPr>
          <w:trHeight w:val="300"/>
        </w:trPr>
        <w:tc>
          <w:tcPr>
            <w:tcW w:w="1149" w:type="dxa"/>
            <w:tcBorders>
              <w:bottom w:val="single" w:color="auto" w:sz="4" w:space="0"/>
            </w:tcBorders>
            <w:shd w:val="clear" w:color="000000" w:fill="538DD5"/>
            <w:vAlign w:val="bottom"/>
            <w:hideMark/>
          </w:tcPr>
          <w:p w:rsidRPr="00221383" w:rsidR="00837679" w:rsidP="009D5214" w:rsidRDefault="00837679" w14:paraId="55C4F8D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837679" w:rsidP="009D5214" w:rsidRDefault="00837679" w14:paraId="008B39F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837679" w:rsidP="009D5214" w:rsidRDefault="00837679" w14:paraId="783C1EE8"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837679" w:rsidP="009D5214" w:rsidRDefault="00837679" w14:paraId="357AAA7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837679" w:rsidP="009D5214" w:rsidRDefault="00837679" w14:paraId="3DEB3455"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837679" w:rsidP="009D5214" w:rsidRDefault="00837679" w14:paraId="03438031"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tcPr>
          <w:p w:rsidRPr="008505DB" w:rsidR="00837679" w:rsidP="009D5214" w:rsidRDefault="00837679" w14:paraId="4F998D13" w14:textId="77777777">
            <w:pPr>
              <w:rPr>
                <w:rFonts w:asciiTheme="minorHAnsi" w:hAnsiTheme="minorHAnsi"/>
                <w:b/>
                <w:bCs/>
                <w:color w:val="000000"/>
                <w:sz w:val="20"/>
                <w:szCs w:val="20"/>
              </w:rPr>
            </w:pPr>
          </w:p>
        </w:tc>
      </w:tr>
      <w:tr w:rsidRPr="00367C9F" w:rsidR="00787F0A" w:rsidTr="00787F0A" w14:paraId="1FD29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787F0A" w:rsidP="00787F0A" w:rsidRDefault="00787F0A" w14:paraId="54C956FF" w14:textId="54D72582">
            <w:pPr>
              <w:rPr>
                <w:rFonts w:ascii="Verdana" w:hAnsi="Verdana" w:cs="Calibri"/>
                <w:color w:val="000000"/>
                <w:sz w:val="18"/>
                <w:szCs w:val="18"/>
                <w:highlight w:val="yellow"/>
              </w:rPr>
            </w:pPr>
            <w:r>
              <w:rPr>
                <w:rFonts w:ascii="Calibri" w:hAnsi="Calibri" w:cs="Calibri"/>
                <w:color w:val="000000"/>
                <w:sz w:val="22"/>
                <w:szCs w:val="22"/>
              </w:rPr>
              <w:t>18-dec-20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787F0A" w:rsidP="00787F0A" w:rsidRDefault="00787F0A" w14:paraId="4B1B6926" w14:textId="5363CC6C">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787F0A" w:rsidP="00787F0A" w:rsidRDefault="00787F0A" w14:paraId="759DC1F3" w14:textId="1E3F8335">
            <w:pPr>
              <w:rPr>
                <w:rFonts w:ascii="Verdana" w:hAnsi="Verdana" w:cs="Calibri"/>
                <w:color w:val="000000"/>
                <w:sz w:val="18"/>
                <w:szCs w:val="18"/>
                <w:highlight w:val="yellow"/>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837679" w:rsidR="00787F0A" w:rsidP="00787F0A" w:rsidRDefault="00787F0A" w14:paraId="40267DBD" w14:textId="64755102">
            <w:pPr>
              <w:rPr>
                <w:rFonts w:ascii="Verdana" w:hAnsi="Verdana" w:cs="Calibri"/>
                <w:color w:val="000000"/>
                <w:sz w:val="18"/>
                <w:szCs w:val="18"/>
                <w:highlight w:val="yellow"/>
              </w:rPr>
            </w:pPr>
            <w:r>
              <w:rPr>
                <w:rFonts w:ascii="Calibri" w:hAnsi="Calibri" w:cs="Calibri"/>
                <w:color w:val="000000"/>
                <w:sz w:val="22"/>
                <w:szCs w:val="22"/>
              </w:rPr>
              <w:t>MEDEDELING VAN DE COMMISSIE AAN HET EUROPEES PARLEMENT, DE RAAD, HET EUROPEES ECONOMISCH EN SOCIAAL COMITÉ EN HET COMITÉ VAN DE REGIO'S Aanbevelingen aan de lidstaten betreffende hun strategisch plan voor het gemeenschappelijk landbouwbeleid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787F0A" w:rsidP="00787F0A" w:rsidRDefault="000A18F9" w14:paraId="1FB29C3F" w14:textId="4EBED01D">
            <w:pPr>
              <w:rPr>
                <w:rFonts w:ascii="Verdana" w:hAnsi="Verdana"/>
                <w:sz w:val="18"/>
                <w:szCs w:val="18"/>
                <w:highlight w:val="yellow"/>
              </w:rPr>
            </w:pPr>
            <w:hyperlink w:history="1" r:id="rId11">
              <w:r w:rsidR="00787F0A">
                <w:rPr>
                  <w:rStyle w:val="Hyperlink"/>
                  <w:rFonts w:ascii="Calibri" w:hAnsi="Calibri" w:cs="Calibri"/>
                  <w:sz w:val="22"/>
                  <w:szCs w:val="22"/>
                </w:rPr>
                <w:t>COM (2020) 846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787F0A" w:rsidP="00787F0A" w:rsidRDefault="00787F0A" w14:paraId="2220D589"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428B6" w:rsidP="00787F0A" w:rsidRDefault="00D81FF3" w14:paraId="6087FA26" w14:textId="5C5810FC">
            <w:pPr>
              <w:pStyle w:val="Geenafstand"/>
              <w:spacing w:line="240" w:lineRule="atLeast"/>
              <w:rPr>
                <w:rFonts w:ascii="Verdana" w:hAnsi="Verdana"/>
                <w:b/>
                <w:sz w:val="18"/>
                <w:szCs w:val="18"/>
              </w:rPr>
            </w:pPr>
            <w:r>
              <w:rPr>
                <w:rFonts w:ascii="Verdana" w:hAnsi="Verdana"/>
                <w:sz w:val="18"/>
                <w:szCs w:val="18"/>
              </w:rPr>
              <w:t>In de mededeling doet de Europ</w:t>
            </w:r>
            <w:r w:rsidR="000C192A">
              <w:rPr>
                <w:rFonts w:ascii="Verdana" w:hAnsi="Verdana"/>
                <w:sz w:val="18"/>
                <w:szCs w:val="18"/>
              </w:rPr>
              <w:t>e</w:t>
            </w:r>
            <w:r>
              <w:rPr>
                <w:rFonts w:ascii="Verdana" w:hAnsi="Verdana"/>
                <w:sz w:val="18"/>
                <w:szCs w:val="18"/>
              </w:rPr>
              <w:t xml:space="preserve">se Commissie aanbevelingen aan de lidstaten betreffende het Nationaal Strategisch Plan. </w:t>
            </w:r>
            <w:r w:rsidR="0092785C">
              <w:rPr>
                <w:rFonts w:ascii="Verdana" w:hAnsi="Verdana"/>
                <w:sz w:val="18"/>
                <w:szCs w:val="18"/>
              </w:rPr>
              <w:t>Deze aanbevelingen maken deel uit van een gestructureerde dia</w:t>
            </w:r>
            <w:r w:rsidR="0063260A">
              <w:rPr>
                <w:rFonts w:ascii="Verdana" w:hAnsi="Verdana"/>
                <w:sz w:val="18"/>
                <w:szCs w:val="18"/>
              </w:rPr>
              <w:t>loog tussen de lidstaten en de C</w:t>
            </w:r>
            <w:r w:rsidR="0092785C">
              <w:rPr>
                <w:rFonts w:ascii="Verdana" w:hAnsi="Verdana"/>
                <w:sz w:val="18"/>
                <w:szCs w:val="18"/>
              </w:rPr>
              <w:t xml:space="preserve">ommissie en zullen onderdeel zijn van het beoordelingsproces tot goedkeuring van het NSP. </w:t>
            </w:r>
          </w:p>
          <w:p w:rsidR="007428B6" w:rsidP="00787F0A" w:rsidRDefault="007428B6" w14:paraId="60635166" w14:textId="38C5D3D1">
            <w:pPr>
              <w:pStyle w:val="Geenafstand"/>
              <w:spacing w:line="240" w:lineRule="atLeast"/>
              <w:rPr>
                <w:rFonts w:ascii="Verdana" w:hAnsi="Verdana"/>
                <w:b/>
                <w:sz w:val="18"/>
                <w:szCs w:val="18"/>
              </w:rPr>
            </w:pPr>
          </w:p>
          <w:p w:rsidRPr="00D81FF3" w:rsidR="00D81FF3" w:rsidP="00787F0A" w:rsidRDefault="00D81FF3" w14:paraId="185BC01C" w14:textId="70CA09DB">
            <w:pPr>
              <w:pStyle w:val="Geenafstand"/>
              <w:spacing w:line="240" w:lineRule="atLeast"/>
              <w:rPr>
                <w:rFonts w:ascii="Verdana" w:hAnsi="Verdana"/>
                <w:sz w:val="18"/>
                <w:szCs w:val="18"/>
              </w:rPr>
            </w:pPr>
            <w:r>
              <w:rPr>
                <w:rFonts w:ascii="Verdana" w:hAnsi="Verdana"/>
                <w:sz w:val="18"/>
                <w:szCs w:val="18"/>
              </w:rPr>
              <w:t xml:space="preserve">N.B. </w:t>
            </w:r>
            <w:hyperlink w:history="1" r:id="rId12">
              <w:r w:rsidRPr="00D81FF3">
                <w:rPr>
                  <w:rStyle w:val="Hyperlink"/>
                  <w:rFonts w:ascii="Verdana" w:hAnsi="Verdana"/>
                  <w:sz w:val="18"/>
                  <w:szCs w:val="18"/>
                </w:rPr>
                <w:t>SWD(2020)388</w:t>
              </w:r>
            </w:hyperlink>
            <w:r>
              <w:rPr>
                <w:rFonts w:ascii="Verdana" w:hAnsi="Verdana"/>
                <w:sz w:val="18"/>
                <w:szCs w:val="18"/>
              </w:rPr>
              <w:t xml:space="preserve"> betreft de aanbevelingen voor het Nederlandse NSP. </w:t>
            </w:r>
          </w:p>
          <w:p w:rsidR="00D81FF3" w:rsidP="00787F0A" w:rsidRDefault="00D81FF3" w14:paraId="1D26C1D6" w14:textId="77777777">
            <w:pPr>
              <w:pStyle w:val="Geenafstand"/>
              <w:spacing w:line="240" w:lineRule="atLeast"/>
              <w:rPr>
                <w:rFonts w:ascii="Verdana" w:hAnsi="Verdana"/>
                <w:b/>
                <w:sz w:val="18"/>
                <w:szCs w:val="18"/>
              </w:rPr>
            </w:pPr>
          </w:p>
          <w:p w:rsidRPr="00837679" w:rsidR="00787F0A" w:rsidP="00787F0A" w:rsidRDefault="00787F0A" w14:paraId="5ACA5959" w14:textId="02F262FE">
            <w:pPr>
              <w:pStyle w:val="Geenafstand"/>
              <w:spacing w:line="240" w:lineRule="atLeast"/>
              <w:rPr>
                <w:rFonts w:ascii="Verdana" w:hAnsi="Verdana"/>
                <w:sz w:val="18"/>
                <w:szCs w:val="18"/>
              </w:rPr>
            </w:pPr>
            <w:r w:rsidRPr="00837679">
              <w:rPr>
                <w:rFonts w:ascii="Verdana" w:hAnsi="Verdana"/>
                <w:b/>
                <w:sz w:val="18"/>
                <w:szCs w:val="18"/>
              </w:rPr>
              <w:t>Behandelvoorstel</w:t>
            </w:r>
            <w:r w:rsidRPr="00837679">
              <w:rPr>
                <w:rFonts w:ascii="Verdana" w:hAnsi="Verdana"/>
                <w:sz w:val="18"/>
                <w:szCs w:val="18"/>
              </w:rPr>
              <w:t>:</w:t>
            </w:r>
            <w:r w:rsidR="00D81FF3">
              <w:rPr>
                <w:rFonts w:ascii="Verdana" w:hAnsi="Verdana"/>
                <w:sz w:val="18"/>
                <w:szCs w:val="18"/>
              </w:rPr>
              <w:t xml:space="preserve"> betrekken bij de verdere behandeling van het GLB-dossier. </w:t>
            </w:r>
          </w:p>
        </w:tc>
      </w:tr>
      <w:tr w:rsidRPr="00367C9F" w:rsidR="008F4E8A" w:rsidTr="00787F0A" w14:paraId="30DE6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F4E8A" w:rsidRDefault="008F4E8A" w14:paraId="61EED88B" w14:textId="4B57A54A">
            <w:pPr>
              <w:rPr>
                <w:rFonts w:ascii="Calibri" w:hAnsi="Calibri" w:cs="Calibri"/>
                <w:color w:val="000000"/>
                <w:sz w:val="22"/>
                <w:szCs w:val="22"/>
              </w:rPr>
            </w:pPr>
            <w:r>
              <w:rPr>
                <w:rFonts w:ascii="Calibri" w:hAnsi="Calibri" w:cs="Calibri"/>
                <w:color w:val="000000"/>
                <w:sz w:val="22"/>
                <w:szCs w:val="22"/>
              </w:rPr>
              <w:t>15-jan-21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F4E8A" w:rsidP="008F4E8A" w:rsidRDefault="008F4E8A" w14:paraId="22F646DB" w14:textId="3DE1225F">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F4E8A" w:rsidP="008F4E8A" w:rsidRDefault="008F4E8A" w14:paraId="5D090AC9" w14:textId="00F06318">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8F4E8A" w:rsidR="008F4E8A" w:rsidP="008F4E8A" w:rsidRDefault="008F4E8A" w14:paraId="3EEFA8F2" w14:textId="21163543">
            <w:pPr>
              <w:rPr>
                <w:rFonts w:ascii="Calibri" w:hAnsi="Calibri" w:cs="Calibri"/>
                <w:color w:val="000000"/>
                <w:sz w:val="22"/>
                <w:szCs w:val="22"/>
                <w:lang w:val="en-GB"/>
              </w:rPr>
            </w:pPr>
            <w:r w:rsidRPr="008F4E8A">
              <w:rPr>
                <w:rFonts w:ascii="Calibri" w:hAnsi="Calibri" w:cs="Calibri"/>
                <w:color w:val="000000"/>
                <w:sz w:val="22"/>
                <w:szCs w:val="22"/>
                <w:lang w:val="en-GB"/>
              </w:rPr>
              <w:t>Food &amp; drink – EU geographical indications scheme (revision)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F4E8A" w:rsidRDefault="000A18F9" w14:paraId="0B312349" w14:textId="6C05FEE4">
            <w:hyperlink w:history="1" r:id="rId13">
              <w:r w:rsidR="008F4E8A">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F4E8A" w:rsidR="008F4E8A" w:rsidP="008F4E8A" w:rsidRDefault="008F4E8A" w14:paraId="7723530D" w14:textId="77777777">
            <w:pPr>
              <w:rPr>
                <w:rFonts w:ascii="Verdana" w:hAnsi="Verdana" w:cs="Arial"/>
                <w:sz w:val="18"/>
                <w:szCs w:val="18"/>
                <w:highlight w:val="yellow"/>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D775AD" w:rsidR="008F4E8A" w:rsidP="008F4E8A" w:rsidRDefault="00D775AD" w14:paraId="36989220" w14:textId="7F1DD51D">
            <w:pPr>
              <w:pStyle w:val="Geenafstand"/>
              <w:spacing w:line="240" w:lineRule="atLeast"/>
              <w:rPr>
                <w:rFonts w:ascii="Verdana" w:hAnsi="Verdana"/>
                <w:sz w:val="18"/>
                <w:szCs w:val="18"/>
              </w:rPr>
            </w:pPr>
            <w:r>
              <w:rPr>
                <w:rFonts w:ascii="Verdana" w:hAnsi="Verdana"/>
                <w:sz w:val="18"/>
                <w:szCs w:val="18"/>
              </w:rPr>
              <w:t>Deze raadpleging nodigt burgers en organisaties uit</w:t>
            </w:r>
            <w:r w:rsidRPr="00D775AD">
              <w:rPr>
                <w:rFonts w:ascii="Verdana" w:hAnsi="Verdana"/>
                <w:sz w:val="18"/>
                <w:szCs w:val="18"/>
              </w:rPr>
              <w:t xml:space="preserve"> om mee te denken over het versterken van het systeem van geografische aanduidingen. Doel is om standpunten te verzamelen over de belangrijkste knelpunten die bij de geplande herziening zouden moeten worden aangepakt, alsook over de onderliggende oorzaken ervan, de reeks beleidsopties die kunnen worden overwogen om de knelpunten aan te pakken en de effecten die deze verschillende opties zouden hebben.</w:t>
            </w:r>
          </w:p>
          <w:p w:rsidRPr="00D775AD" w:rsidR="00D775AD" w:rsidP="008F4E8A" w:rsidRDefault="00D775AD" w14:paraId="45D04919" w14:textId="77777777">
            <w:pPr>
              <w:pStyle w:val="Geenafstand"/>
              <w:spacing w:line="240" w:lineRule="atLeast"/>
              <w:rPr>
                <w:rFonts w:ascii="Verdana" w:hAnsi="Verdana"/>
                <w:sz w:val="18"/>
                <w:szCs w:val="18"/>
              </w:rPr>
            </w:pPr>
          </w:p>
          <w:p w:rsidRPr="00D775AD" w:rsidR="008F4E8A" w:rsidP="008F4E8A" w:rsidRDefault="008F4E8A" w14:paraId="3DC45A0D" w14:textId="41A6585B">
            <w:pPr>
              <w:pStyle w:val="Geenafstand"/>
              <w:spacing w:line="240" w:lineRule="atLeast"/>
              <w:rPr>
                <w:rFonts w:ascii="Verdana" w:hAnsi="Verdana"/>
                <w:sz w:val="18"/>
                <w:szCs w:val="18"/>
              </w:rPr>
            </w:pPr>
            <w:r w:rsidRPr="00D775AD">
              <w:rPr>
                <w:rFonts w:ascii="Verdana" w:hAnsi="Verdana"/>
                <w:sz w:val="18"/>
                <w:szCs w:val="18"/>
              </w:rPr>
              <w:lastRenderedPageBreak/>
              <w:t xml:space="preserve">Deze raadpleging richt zich onder andere ook op nationale overheden die bevoegd zijn voor het kwaliteitsbeleid voor agrovoedingsproducten. </w:t>
            </w:r>
          </w:p>
          <w:p w:rsidRPr="00D775AD" w:rsidR="008F4E8A" w:rsidP="008F4E8A" w:rsidRDefault="008F4E8A" w14:paraId="3B5363E9" w14:textId="25988469">
            <w:pPr>
              <w:pStyle w:val="Geenafstand"/>
              <w:spacing w:line="240" w:lineRule="atLeast"/>
              <w:rPr>
                <w:rFonts w:ascii="Verdana" w:hAnsi="Verdana"/>
                <w:sz w:val="18"/>
                <w:szCs w:val="18"/>
              </w:rPr>
            </w:pPr>
          </w:p>
          <w:p w:rsidRPr="00D775AD" w:rsidR="008F4E8A" w:rsidP="008F4E8A" w:rsidRDefault="00D775AD" w14:paraId="671C7274" w14:textId="7EE8DB8F">
            <w:pPr>
              <w:pStyle w:val="Geenafstand"/>
              <w:spacing w:line="240" w:lineRule="atLeast"/>
              <w:rPr>
                <w:rFonts w:ascii="Verdana" w:hAnsi="Verdana"/>
                <w:sz w:val="18"/>
                <w:szCs w:val="18"/>
              </w:rPr>
            </w:pPr>
            <w:r>
              <w:rPr>
                <w:rFonts w:ascii="Verdana" w:hAnsi="Verdana"/>
                <w:sz w:val="18"/>
                <w:szCs w:val="18"/>
              </w:rPr>
              <w:t xml:space="preserve">Het is </w:t>
            </w:r>
            <w:r w:rsidRPr="00D775AD" w:rsidR="008F4E8A">
              <w:rPr>
                <w:rFonts w:ascii="Verdana" w:hAnsi="Verdana"/>
                <w:sz w:val="18"/>
                <w:szCs w:val="18"/>
              </w:rPr>
              <w:t xml:space="preserve">niet bekend of het ministerie voornemens is om op deze raadpleging te reageren. </w:t>
            </w:r>
          </w:p>
          <w:p w:rsidRPr="00D775AD" w:rsidR="008F4E8A" w:rsidP="008F4E8A" w:rsidRDefault="008F4E8A" w14:paraId="79C20E10" w14:textId="77777777">
            <w:pPr>
              <w:pStyle w:val="Geenafstand"/>
              <w:spacing w:line="240" w:lineRule="atLeast"/>
              <w:rPr>
                <w:rFonts w:ascii="Verdana" w:hAnsi="Verdana"/>
                <w:sz w:val="18"/>
                <w:szCs w:val="18"/>
              </w:rPr>
            </w:pPr>
          </w:p>
          <w:p w:rsidRPr="00D775AD" w:rsidR="008F4E8A" w:rsidP="008F4E8A" w:rsidRDefault="008F4E8A" w14:paraId="21360805" w14:textId="213D8F87">
            <w:pPr>
              <w:pStyle w:val="Geenafstand"/>
              <w:spacing w:line="240" w:lineRule="atLeast"/>
              <w:rPr>
                <w:rFonts w:ascii="Verdana" w:hAnsi="Verdana"/>
                <w:sz w:val="18"/>
                <w:szCs w:val="18"/>
              </w:rPr>
            </w:pPr>
            <w:r w:rsidRPr="00D775AD">
              <w:rPr>
                <w:rFonts w:ascii="Verdana" w:hAnsi="Verdana"/>
                <w:b/>
                <w:sz w:val="18"/>
                <w:szCs w:val="18"/>
              </w:rPr>
              <w:t>Behandelvoorstel</w:t>
            </w:r>
            <w:r w:rsidRPr="00D775AD">
              <w:rPr>
                <w:rFonts w:ascii="Verdana" w:hAnsi="Verdana"/>
                <w:sz w:val="18"/>
                <w:szCs w:val="18"/>
              </w:rPr>
              <w:t>: afschrift van de reactie van de minister afwachten</w:t>
            </w:r>
          </w:p>
        </w:tc>
      </w:tr>
      <w:tr w:rsidRPr="00367C9F" w:rsidR="008F4E8A" w:rsidTr="00787F0A" w14:paraId="54EB6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F4E8A" w:rsidRDefault="008F4E8A" w14:paraId="308C8EA6" w14:textId="1C58695E">
            <w:pPr>
              <w:rPr>
                <w:rFonts w:ascii="Calibri" w:hAnsi="Calibri" w:cs="Calibri"/>
                <w:color w:val="000000"/>
                <w:sz w:val="22"/>
                <w:szCs w:val="22"/>
              </w:rPr>
            </w:pPr>
            <w:r>
              <w:rPr>
                <w:rFonts w:ascii="Calibri" w:hAnsi="Calibri" w:cs="Calibri"/>
                <w:color w:val="000000"/>
                <w:sz w:val="22"/>
                <w:szCs w:val="22"/>
              </w:rPr>
              <w:lastRenderedPageBreak/>
              <w:t>18-jan-21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F4E8A" w:rsidP="008F4E8A" w:rsidRDefault="008F4E8A" w14:paraId="1B494D00" w14:textId="745EDC00">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F4E8A" w:rsidP="008F4E8A" w:rsidRDefault="008F4E8A" w14:paraId="661BB28B" w14:textId="762ADC8A">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8F4E8A" w:rsidR="008F4E8A" w:rsidP="008F4E8A" w:rsidRDefault="008F4E8A" w14:paraId="4F9D6B84" w14:textId="655B93BD">
            <w:pPr>
              <w:rPr>
                <w:rFonts w:ascii="Calibri" w:hAnsi="Calibri" w:cs="Calibri"/>
                <w:color w:val="000000"/>
                <w:sz w:val="22"/>
                <w:szCs w:val="22"/>
                <w:lang w:val="en-GB"/>
              </w:rPr>
            </w:pPr>
            <w:r w:rsidRPr="008F4E8A">
              <w:rPr>
                <w:rFonts w:ascii="Calibri" w:hAnsi="Calibri" w:cs="Calibri"/>
                <w:color w:val="000000"/>
                <w:sz w:val="22"/>
                <w:szCs w:val="22"/>
                <w:lang w:val="en-GB"/>
              </w:rPr>
              <w:t>Pesticides – sustainable use (updated EU rules)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F4E8A" w:rsidRDefault="000A18F9" w14:paraId="65328BCE" w14:textId="053FB260">
            <w:hyperlink w:history="1" r:id="rId14">
              <w:r w:rsidR="008F4E8A">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F4E8A" w:rsidR="008F4E8A" w:rsidP="008F4E8A" w:rsidRDefault="008F4E8A" w14:paraId="5F2A4A68" w14:textId="77777777">
            <w:pPr>
              <w:rPr>
                <w:rFonts w:ascii="Verdana" w:hAnsi="Verdana" w:cs="Arial"/>
                <w:sz w:val="18"/>
                <w:szCs w:val="18"/>
                <w:highlight w:val="yellow"/>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D775AD" w:rsidR="008F4E8A" w:rsidP="008F4E8A" w:rsidRDefault="00D775AD" w14:paraId="6A774753" w14:textId="442C41F5">
            <w:pPr>
              <w:pStyle w:val="Geenafstand"/>
              <w:spacing w:line="240" w:lineRule="atLeast"/>
              <w:rPr>
                <w:rFonts w:ascii="Verdana" w:hAnsi="Verdana"/>
                <w:sz w:val="18"/>
                <w:szCs w:val="18"/>
              </w:rPr>
            </w:pPr>
            <w:r>
              <w:rPr>
                <w:rFonts w:ascii="Verdana" w:hAnsi="Verdana"/>
                <w:sz w:val="18"/>
                <w:szCs w:val="18"/>
              </w:rPr>
              <w:t>Deze raadpleging richt zich op de</w:t>
            </w:r>
            <w:r w:rsidRPr="00D775AD">
              <w:rPr>
                <w:rFonts w:ascii="Verdana" w:hAnsi="Verdana"/>
                <w:sz w:val="18"/>
                <w:szCs w:val="18"/>
              </w:rPr>
              <w:t xml:space="preserve"> resultaten van de richtlijn inzake het duurzaam gebruik van pesticiden, over de problemen met betrekking tot de uitvoering, handhaving en toepassing van die richtlijn en de onderliggende oorzaken daarvan, en over mogelijke verdere stappen en de gevolgen daarvan</w:t>
            </w:r>
            <w:r>
              <w:rPr>
                <w:rFonts w:ascii="Verdana" w:hAnsi="Verdana"/>
                <w:sz w:val="18"/>
                <w:szCs w:val="18"/>
              </w:rPr>
              <w:t>.</w:t>
            </w:r>
          </w:p>
          <w:p w:rsidR="00D775AD" w:rsidP="008F4E8A" w:rsidRDefault="00D775AD" w14:paraId="061DF656" w14:textId="77777777">
            <w:pPr>
              <w:pStyle w:val="Geenafstand"/>
              <w:spacing w:line="240" w:lineRule="atLeast"/>
              <w:rPr>
                <w:rFonts w:ascii="Verdana" w:hAnsi="Verdana"/>
                <w:b/>
                <w:sz w:val="18"/>
                <w:szCs w:val="18"/>
              </w:rPr>
            </w:pPr>
          </w:p>
          <w:p w:rsidR="00D775AD" w:rsidP="008F4E8A" w:rsidRDefault="00D775AD" w14:paraId="56E25215" w14:textId="0A7AD40B">
            <w:pPr>
              <w:pStyle w:val="Geenafstand"/>
              <w:spacing w:line="240" w:lineRule="atLeast"/>
              <w:rPr>
                <w:rFonts w:ascii="Verdana" w:hAnsi="Verdana"/>
                <w:sz w:val="18"/>
                <w:szCs w:val="18"/>
              </w:rPr>
            </w:pPr>
            <w:r>
              <w:rPr>
                <w:rFonts w:ascii="Verdana" w:hAnsi="Verdana"/>
                <w:sz w:val="18"/>
                <w:szCs w:val="18"/>
              </w:rPr>
              <w:t xml:space="preserve">Deze raadpleging is gericht op (niet-)landbouwers die pesticide gebruiken, NGO’s op het gebied van gezondheid en milieu, beroepsorganisaties, consumentorganisaties, EU-burgers, nationale bevoegde autoriteiten en wetenschappelijke deskundigen. </w:t>
            </w:r>
          </w:p>
          <w:p w:rsidR="00D775AD" w:rsidP="008F4E8A" w:rsidRDefault="00D775AD" w14:paraId="25254E7D" w14:textId="2340D67F">
            <w:pPr>
              <w:pStyle w:val="Geenafstand"/>
              <w:spacing w:line="240" w:lineRule="atLeast"/>
              <w:rPr>
                <w:rFonts w:ascii="Verdana" w:hAnsi="Verdana"/>
                <w:sz w:val="18"/>
                <w:szCs w:val="18"/>
              </w:rPr>
            </w:pPr>
          </w:p>
          <w:p w:rsidRPr="00D775AD" w:rsidR="00D775AD" w:rsidP="008F4E8A" w:rsidRDefault="00D775AD" w14:paraId="09718BC0" w14:textId="36E30275">
            <w:pPr>
              <w:pStyle w:val="Geenafstand"/>
              <w:spacing w:line="240" w:lineRule="atLeast"/>
              <w:rPr>
                <w:rFonts w:ascii="Verdana" w:hAnsi="Verdana"/>
                <w:sz w:val="18"/>
                <w:szCs w:val="18"/>
              </w:rPr>
            </w:pPr>
            <w:r>
              <w:rPr>
                <w:rFonts w:ascii="Verdana" w:hAnsi="Verdana"/>
                <w:sz w:val="18"/>
                <w:szCs w:val="18"/>
              </w:rPr>
              <w:t xml:space="preserve">Het is niet bekend of het ministerie voornemens is om op deze raadpleging te reageren. </w:t>
            </w:r>
          </w:p>
          <w:p w:rsidR="00D775AD" w:rsidP="008F4E8A" w:rsidRDefault="00D775AD" w14:paraId="4CAB8AC4" w14:textId="77777777">
            <w:pPr>
              <w:pStyle w:val="Geenafstand"/>
              <w:spacing w:line="240" w:lineRule="atLeast"/>
              <w:rPr>
                <w:rFonts w:ascii="Verdana" w:hAnsi="Verdana"/>
                <w:b/>
                <w:sz w:val="18"/>
                <w:szCs w:val="18"/>
              </w:rPr>
            </w:pPr>
          </w:p>
          <w:p w:rsidR="008F4E8A" w:rsidP="008F4E8A" w:rsidRDefault="008F4E8A" w14:paraId="7475592F" w14:textId="17C92C2E">
            <w:pPr>
              <w:pStyle w:val="Geenafstand"/>
              <w:spacing w:line="240" w:lineRule="atLeast"/>
              <w:rPr>
                <w:rFonts w:ascii="Verdana" w:hAnsi="Verdana"/>
                <w:sz w:val="18"/>
                <w:szCs w:val="18"/>
              </w:rPr>
            </w:pPr>
            <w:r w:rsidRPr="00600FAD">
              <w:rPr>
                <w:rFonts w:ascii="Verdana" w:hAnsi="Verdana"/>
                <w:b/>
                <w:sz w:val="18"/>
                <w:szCs w:val="18"/>
              </w:rPr>
              <w:t>Behandelvoorstel</w:t>
            </w:r>
            <w:r w:rsidRPr="00600FAD">
              <w:rPr>
                <w:rFonts w:ascii="Verdana" w:hAnsi="Verdana"/>
                <w:sz w:val="18"/>
                <w:szCs w:val="18"/>
              </w:rPr>
              <w:t xml:space="preserve">: </w:t>
            </w:r>
            <w:r>
              <w:rPr>
                <w:rFonts w:ascii="Verdana" w:hAnsi="Verdana"/>
                <w:sz w:val="18"/>
                <w:szCs w:val="18"/>
              </w:rPr>
              <w:t>afschrift van de reactie van de minister afwachten</w:t>
            </w:r>
          </w:p>
        </w:tc>
      </w:tr>
      <w:tr w:rsidRPr="00367C9F" w:rsidR="008F4E8A" w:rsidTr="008D30F9" w14:paraId="09F5F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D30F9" w:rsidRDefault="008F4E8A" w14:paraId="3FEDEC46" w14:textId="68E92D70">
            <w:pPr>
              <w:rPr>
                <w:rFonts w:ascii="Calibri" w:hAnsi="Calibri" w:cs="Calibri"/>
                <w:color w:val="000000"/>
                <w:sz w:val="22"/>
                <w:szCs w:val="22"/>
              </w:rPr>
            </w:pPr>
            <w:r>
              <w:rPr>
                <w:rFonts w:ascii="Calibri" w:hAnsi="Calibri" w:cs="Calibri"/>
                <w:color w:val="000000"/>
                <w:sz w:val="22"/>
                <w:szCs w:val="22"/>
              </w:rPr>
              <w:t>11-jan-21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F4E8A" w:rsidP="008D30F9" w:rsidRDefault="008F4E8A" w14:paraId="258E1046" w14:textId="515003CF">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F4E8A" w:rsidP="008D30F9" w:rsidRDefault="008F4E8A" w14:paraId="561314E9" w14:textId="05AF04BA">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8F4E8A" w:rsidR="008F4E8A" w:rsidP="008D30F9" w:rsidRDefault="008F4E8A" w14:paraId="3516136D" w14:textId="265515F5">
            <w:pPr>
              <w:rPr>
                <w:rFonts w:ascii="Calibri" w:hAnsi="Calibri" w:cs="Calibri"/>
                <w:color w:val="000000"/>
                <w:sz w:val="22"/>
                <w:szCs w:val="22"/>
                <w:lang w:val="en-GB"/>
              </w:rPr>
            </w:pPr>
            <w:r w:rsidRPr="008F4E8A">
              <w:rPr>
                <w:rFonts w:ascii="Calibri" w:hAnsi="Calibri" w:cs="Calibri"/>
                <w:color w:val="000000"/>
                <w:sz w:val="22"/>
                <w:szCs w:val="22"/>
                <w:lang w:val="en-GB"/>
              </w:rPr>
              <w:t>Protecting biodiversity: nature restoration targets under EU biodiversity strategy</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D30F9" w:rsidRDefault="000A18F9" w14:paraId="2AF3FBD7" w14:textId="29382F4C">
            <w:hyperlink w:history="1" r:id="rId15">
              <w:r w:rsidR="008F4E8A">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F4E8A" w:rsidR="008F4E8A" w:rsidP="008D30F9" w:rsidRDefault="008F4E8A" w14:paraId="6D112645" w14:textId="77777777">
            <w:pPr>
              <w:rPr>
                <w:rFonts w:ascii="Verdana" w:hAnsi="Verdana" w:cs="Arial"/>
                <w:sz w:val="18"/>
                <w:szCs w:val="18"/>
                <w:highlight w:val="yellow"/>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D30F9" w:rsidR="008D30F9" w:rsidP="008D30F9" w:rsidRDefault="008D30F9" w14:paraId="691FDC49" w14:textId="74A0A1DF">
            <w:pPr>
              <w:pStyle w:val="Geenafstand"/>
              <w:spacing w:line="240" w:lineRule="atLeast"/>
              <w:rPr>
                <w:rFonts w:ascii="Verdana" w:hAnsi="Verdana"/>
                <w:sz w:val="18"/>
                <w:szCs w:val="18"/>
              </w:rPr>
            </w:pPr>
            <w:r w:rsidRPr="008D30F9">
              <w:rPr>
                <w:rFonts w:ascii="Verdana" w:hAnsi="Verdana"/>
                <w:sz w:val="18"/>
                <w:szCs w:val="18"/>
              </w:rPr>
              <w:t>Het doel van deze raadpleging is informatie en feedback van belanghebbenden en het grote publiek te verzamelen over de uitvoering van de EU-biodiversiteitsstrategie voor 2020 en over de toepassing van de EU-verordening betreffende invasieve uitheemse soorten, en informatie te verstrekken over de effectbeoordeling die ten grondslag ligt aan het voorstel van de Commissie voor bindende EU-doelstellingen voor natuurherstel.</w:t>
            </w:r>
          </w:p>
          <w:p w:rsidR="008D30F9" w:rsidP="008D30F9" w:rsidRDefault="008D30F9" w14:paraId="0124AD8F" w14:textId="77777777">
            <w:pPr>
              <w:pStyle w:val="Geenafstand"/>
              <w:spacing w:line="240" w:lineRule="atLeast"/>
              <w:rPr>
                <w:rFonts w:ascii="Verdana" w:hAnsi="Verdana"/>
                <w:b/>
                <w:sz w:val="18"/>
                <w:szCs w:val="18"/>
              </w:rPr>
            </w:pPr>
          </w:p>
          <w:p w:rsidR="008D30F9" w:rsidP="008D30F9" w:rsidRDefault="008D30F9" w14:paraId="685054B1" w14:textId="2AE7476B">
            <w:pPr>
              <w:pStyle w:val="Geenafstand"/>
              <w:spacing w:line="240" w:lineRule="atLeast"/>
              <w:rPr>
                <w:rFonts w:ascii="Verdana" w:hAnsi="Verdana"/>
                <w:sz w:val="18"/>
                <w:szCs w:val="18"/>
              </w:rPr>
            </w:pPr>
            <w:r>
              <w:rPr>
                <w:rFonts w:ascii="Verdana" w:hAnsi="Verdana"/>
                <w:sz w:val="18"/>
                <w:szCs w:val="18"/>
              </w:rPr>
              <w:t xml:space="preserve">Deze raadpleging is onder andere gericht aan alle overheidsniveaus. </w:t>
            </w:r>
          </w:p>
          <w:p w:rsidR="008D30F9" w:rsidP="008D30F9" w:rsidRDefault="008D30F9" w14:paraId="05AB9224" w14:textId="1074A655">
            <w:pPr>
              <w:pStyle w:val="Geenafstand"/>
              <w:spacing w:line="240" w:lineRule="atLeast"/>
              <w:rPr>
                <w:rFonts w:ascii="Verdana" w:hAnsi="Verdana"/>
                <w:sz w:val="18"/>
                <w:szCs w:val="18"/>
              </w:rPr>
            </w:pPr>
          </w:p>
          <w:p w:rsidRPr="008D30F9" w:rsidR="008D30F9" w:rsidP="008D30F9" w:rsidRDefault="008D30F9" w14:paraId="661DC35F" w14:textId="3D8A3114">
            <w:pPr>
              <w:pStyle w:val="Geenafstand"/>
              <w:spacing w:line="240" w:lineRule="atLeast"/>
              <w:rPr>
                <w:rFonts w:ascii="Verdana" w:hAnsi="Verdana"/>
                <w:sz w:val="18"/>
                <w:szCs w:val="18"/>
              </w:rPr>
            </w:pPr>
            <w:r>
              <w:rPr>
                <w:rFonts w:ascii="Verdana" w:hAnsi="Verdana"/>
                <w:sz w:val="18"/>
                <w:szCs w:val="18"/>
              </w:rPr>
              <w:t xml:space="preserve">Deze raadpleging loopt tot en met 5 april 2021. </w:t>
            </w:r>
          </w:p>
          <w:p w:rsidR="008D30F9" w:rsidP="008D30F9" w:rsidRDefault="008D30F9" w14:paraId="3F00FBF8" w14:textId="77777777">
            <w:pPr>
              <w:pStyle w:val="Geenafstand"/>
              <w:spacing w:line="240" w:lineRule="atLeast"/>
              <w:rPr>
                <w:rFonts w:ascii="Verdana" w:hAnsi="Verdana"/>
                <w:b/>
                <w:sz w:val="18"/>
                <w:szCs w:val="18"/>
              </w:rPr>
            </w:pPr>
          </w:p>
          <w:p w:rsidR="008F4E8A" w:rsidP="008D30F9" w:rsidRDefault="008F4E8A" w14:paraId="45F603A0" w14:textId="7448E0DC">
            <w:pPr>
              <w:pStyle w:val="Geenafstand"/>
              <w:spacing w:line="240" w:lineRule="atLeast"/>
              <w:rPr>
                <w:rFonts w:ascii="Verdana" w:hAnsi="Verdana"/>
                <w:b/>
                <w:sz w:val="18"/>
                <w:szCs w:val="18"/>
              </w:rPr>
            </w:pPr>
            <w:r>
              <w:rPr>
                <w:rFonts w:ascii="Verdana" w:hAnsi="Verdana"/>
                <w:b/>
                <w:sz w:val="18"/>
                <w:szCs w:val="18"/>
              </w:rPr>
              <w:t>Behandelvoorstel:</w:t>
            </w:r>
            <w:r w:rsidR="008D30F9">
              <w:rPr>
                <w:rFonts w:ascii="Verdana" w:hAnsi="Verdana"/>
                <w:b/>
                <w:sz w:val="18"/>
                <w:szCs w:val="18"/>
              </w:rPr>
              <w:t xml:space="preserve"> </w:t>
            </w:r>
            <w:r w:rsidR="008D30F9">
              <w:rPr>
                <w:rFonts w:ascii="Verdana" w:hAnsi="Verdana"/>
                <w:sz w:val="18"/>
                <w:szCs w:val="18"/>
              </w:rPr>
              <w:t>de minister verzoeken de reactie met de Kamer te delen alvorens deze in te leveren</w:t>
            </w:r>
          </w:p>
        </w:tc>
      </w:tr>
      <w:tr w:rsidRPr="00367C9F" w:rsidR="008F4E8A" w:rsidTr="008D30F9" w14:paraId="166AB6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D30F9" w:rsidRDefault="008F4E8A" w14:paraId="6EEDDED2" w14:textId="1931A591">
            <w:pPr>
              <w:rPr>
                <w:rFonts w:ascii="Calibri" w:hAnsi="Calibri" w:cs="Calibri"/>
                <w:color w:val="000000"/>
                <w:sz w:val="22"/>
                <w:szCs w:val="22"/>
              </w:rPr>
            </w:pPr>
            <w:r>
              <w:rPr>
                <w:rFonts w:ascii="Calibri" w:hAnsi="Calibri" w:cs="Calibri"/>
                <w:color w:val="000000"/>
                <w:sz w:val="22"/>
                <w:szCs w:val="22"/>
              </w:rPr>
              <w:t>11-jan-21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F4E8A" w:rsidP="008D30F9" w:rsidRDefault="008F4E8A" w14:paraId="368A1846" w14:textId="3DEA64F3">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F4E8A" w:rsidP="008D30F9" w:rsidRDefault="008F4E8A" w14:paraId="6AD2042D" w14:textId="642FA12E">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8F4E8A" w:rsidR="008F4E8A" w:rsidP="008D30F9" w:rsidRDefault="008F4E8A" w14:paraId="15F72EE2" w14:textId="124758ED">
            <w:pPr>
              <w:rPr>
                <w:rFonts w:ascii="Calibri" w:hAnsi="Calibri" w:cs="Calibri"/>
                <w:color w:val="000000"/>
                <w:sz w:val="22"/>
                <w:szCs w:val="22"/>
                <w:lang w:val="en-GB"/>
              </w:rPr>
            </w:pPr>
            <w:r w:rsidRPr="008F4E8A">
              <w:rPr>
                <w:rFonts w:ascii="Calibri" w:hAnsi="Calibri" w:cs="Calibri"/>
                <w:color w:val="000000"/>
                <w:sz w:val="22"/>
                <w:szCs w:val="22"/>
                <w:lang w:val="en-GB"/>
              </w:rPr>
              <w:t>Evaluation of the EU Biodiversity Strategy to 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F4E8A" w:rsidP="008D30F9" w:rsidRDefault="000A18F9" w14:paraId="46CE4362" w14:textId="562B2F33">
            <w:pPr>
              <w:rPr>
                <w:rFonts w:ascii="Calibri" w:hAnsi="Calibri" w:cs="Calibri"/>
                <w:color w:val="0000FF"/>
                <w:sz w:val="22"/>
                <w:szCs w:val="22"/>
                <w:u w:val="single"/>
              </w:rPr>
            </w:pPr>
            <w:hyperlink w:history="1" r:id="rId16">
              <w:r w:rsidR="008F4E8A">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F4E8A" w:rsidR="008F4E8A" w:rsidP="008D30F9" w:rsidRDefault="008F4E8A" w14:paraId="71FBD1AD" w14:textId="6CA23AE2">
            <w:pPr>
              <w:rPr>
                <w:rFonts w:ascii="Verdana" w:hAnsi="Verdana" w:cs="Arial"/>
                <w:sz w:val="18"/>
                <w:szCs w:val="18"/>
                <w:highlight w:val="yellow"/>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F4E8A" w:rsidP="008D30F9" w:rsidRDefault="00CF62C6" w14:paraId="2E951F9F" w14:textId="04B89D16">
            <w:pPr>
              <w:pStyle w:val="Geenafstand"/>
              <w:spacing w:line="240" w:lineRule="atLeast"/>
              <w:rPr>
                <w:rFonts w:ascii="Verdana" w:hAnsi="Verdana"/>
                <w:b/>
                <w:sz w:val="18"/>
                <w:szCs w:val="18"/>
              </w:rPr>
            </w:pPr>
            <w:r>
              <w:rPr>
                <w:rFonts w:ascii="Verdana" w:hAnsi="Verdana"/>
                <w:sz w:val="18"/>
                <w:szCs w:val="18"/>
              </w:rPr>
              <w:t>Deze raadpleging draagt bij aan bovenstaand doel, beschreven bij de raadpleging “</w:t>
            </w:r>
            <w:r w:rsidRPr="00CF62C6">
              <w:rPr>
                <w:rFonts w:ascii="Calibri" w:hAnsi="Calibri" w:cs="Calibri"/>
                <w:color w:val="000000"/>
              </w:rPr>
              <w:t>Protecting biodiversity: nature restoration targets under EU biodiversity strategy</w:t>
            </w:r>
            <w:r>
              <w:rPr>
                <w:rFonts w:ascii="Calibri" w:hAnsi="Calibri" w:cs="Calibri"/>
                <w:color w:val="000000"/>
              </w:rPr>
              <w:t xml:space="preserve">”. </w:t>
            </w:r>
          </w:p>
          <w:p w:rsidR="008D30F9" w:rsidP="008D30F9" w:rsidRDefault="008D30F9" w14:paraId="5FCEA287" w14:textId="2CC47D68">
            <w:pPr>
              <w:pStyle w:val="Geenafstand"/>
              <w:spacing w:line="240" w:lineRule="atLeast"/>
              <w:rPr>
                <w:rFonts w:ascii="Verdana" w:hAnsi="Verdana"/>
                <w:b/>
                <w:sz w:val="18"/>
                <w:szCs w:val="18"/>
              </w:rPr>
            </w:pPr>
          </w:p>
          <w:p w:rsidRPr="008D30F9" w:rsidR="008D30F9" w:rsidP="008D30F9" w:rsidRDefault="008D30F9" w14:paraId="7F4993EC" w14:textId="508103A5">
            <w:pPr>
              <w:pStyle w:val="Geenafstand"/>
              <w:spacing w:line="240" w:lineRule="atLeast"/>
              <w:rPr>
                <w:rFonts w:ascii="Verdana" w:hAnsi="Verdana"/>
                <w:sz w:val="18"/>
                <w:szCs w:val="18"/>
              </w:rPr>
            </w:pPr>
            <w:r>
              <w:rPr>
                <w:rFonts w:ascii="Verdana" w:hAnsi="Verdana"/>
                <w:sz w:val="18"/>
                <w:szCs w:val="18"/>
              </w:rPr>
              <w:t xml:space="preserve">Deze raadpleging is onder andere gericht aan alle overheidsniveaus. </w:t>
            </w:r>
          </w:p>
          <w:p w:rsidR="008D30F9" w:rsidP="008D30F9" w:rsidRDefault="008D30F9" w14:paraId="7B3DE733" w14:textId="77777777">
            <w:pPr>
              <w:pStyle w:val="Geenafstand"/>
              <w:spacing w:line="240" w:lineRule="atLeast"/>
              <w:rPr>
                <w:rFonts w:ascii="Verdana" w:hAnsi="Verdana"/>
                <w:b/>
                <w:sz w:val="18"/>
                <w:szCs w:val="18"/>
              </w:rPr>
            </w:pPr>
          </w:p>
          <w:p w:rsidRPr="008D30F9" w:rsidR="008D30F9" w:rsidP="008D30F9" w:rsidRDefault="008D30F9" w14:paraId="36022343" w14:textId="7886DA7D">
            <w:pPr>
              <w:pStyle w:val="Geenafstand"/>
              <w:spacing w:line="240" w:lineRule="atLeast"/>
              <w:rPr>
                <w:rFonts w:ascii="Verdana" w:hAnsi="Verdana"/>
                <w:sz w:val="18"/>
                <w:szCs w:val="18"/>
              </w:rPr>
            </w:pPr>
            <w:r>
              <w:rPr>
                <w:rFonts w:ascii="Verdana" w:hAnsi="Verdana"/>
                <w:sz w:val="18"/>
                <w:szCs w:val="18"/>
              </w:rPr>
              <w:t xml:space="preserve">Het is niet bekend of de minister voornemens is om op deze raadpleging te reageren. </w:t>
            </w:r>
          </w:p>
          <w:p w:rsidR="008D30F9" w:rsidP="008D30F9" w:rsidRDefault="008D30F9" w14:paraId="49B4AB76" w14:textId="77777777">
            <w:pPr>
              <w:pStyle w:val="Geenafstand"/>
              <w:spacing w:line="240" w:lineRule="atLeast"/>
              <w:rPr>
                <w:rFonts w:ascii="Verdana" w:hAnsi="Verdana"/>
                <w:b/>
                <w:sz w:val="18"/>
                <w:szCs w:val="18"/>
              </w:rPr>
            </w:pPr>
          </w:p>
          <w:p w:rsidR="008F4E8A" w:rsidP="008D30F9" w:rsidRDefault="008F4E8A" w14:paraId="64A7DA33" w14:textId="2BF5E4E8">
            <w:pPr>
              <w:pStyle w:val="Geenafstand"/>
              <w:spacing w:line="240" w:lineRule="atLeast"/>
              <w:rPr>
                <w:rFonts w:ascii="Verdana" w:hAnsi="Verdana"/>
                <w:b/>
                <w:sz w:val="18"/>
                <w:szCs w:val="18"/>
              </w:rPr>
            </w:pPr>
            <w:r>
              <w:rPr>
                <w:rFonts w:ascii="Verdana" w:hAnsi="Verdana"/>
                <w:b/>
                <w:sz w:val="18"/>
                <w:szCs w:val="18"/>
              </w:rPr>
              <w:t>Behandelvoorstel</w:t>
            </w:r>
            <w:r>
              <w:rPr>
                <w:rFonts w:ascii="Verdana" w:hAnsi="Verdana"/>
                <w:sz w:val="18"/>
                <w:szCs w:val="18"/>
              </w:rPr>
              <w:t xml:space="preserve">: </w:t>
            </w:r>
            <w:r w:rsidR="008D30F9">
              <w:rPr>
                <w:rFonts w:ascii="Verdana" w:hAnsi="Verdana"/>
                <w:sz w:val="18"/>
                <w:szCs w:val="18"/>
              </w:rPr>
              <w:t>afschrift van de reactie van de minister afwachten</w:t>
            </w:r>
          </w:p>
        </w:tc>
      </w:tr>
      <w:tr w:rsidRPr="00367C9F" w:rsidR="00787F0A" w:rsidTr="00787F0A" w14:paraId="47B30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787F0A" w:rsidP="00787F0A" w:rsidRDefault="00787F0A" w14:paraId="105939DF" w14:textId="7CAE1294">
            <w:pPr>
              <w:rPr>
                <w:rFonts w:ascii="Verdana" w:hAnsi="Verdana" w:cs="Calibri"/>
                <w:color w:val="000000"/>
                <w:sz w:val="18"/>
                <w:szCs w:val="18"/>
                <w:highlight w:val="yellow"/>
              </w:rPr>
            </w:pPr>
            <w:r>
              <w:rPr>
                <w:rFonts w:ascii="Calibri" w:hAnsi="Calibri" w:cs="Calibri"/>
                <w:color w:val="000000"/>
                <w:sz w:val="22"/>
                <w:szCs w:val="22"/>
              </w:rPr>
              <w:t>23-dec-20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787F0A" w:rsidP="00787F0A" w:rsidRDefault="00787F0A" w14:paraId="4A0DEC37" w14:textId="4D864AC7">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787F0A" w:rsidP="00787F0A" w:rsidRDefault="00787F0A" w14:paraId="132BC968" w14:textId="33EF8AD6">
            <w:pPr>
              <w:rPr>
                <w:rFonts w:ascii="Verdana" w:hAnsi="Verdana" w:cs="Calibri"/>
                <w:color w:val="000000"/>
                <w:sz w:val="18"/>
                <w:szCs w:val="18"/>
                <w:highlight w:val="yellow"/>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837679" w:rsidR="00787F0A" w:rsidP="00787F0A" w:rsidRDefault="00787F0A" w14:paraId="11DA62F1" w14:textId="07AE05B8">
            <w:pPr>
              <w:rPr>
                <w:rFonts w:ascii="Verdana" w:hAnsi="Verdana" w:cs="Calibri"/>
                <w:color w:val="000000"/>
                <w:sz w:val="18"/>
                <w:szCs w:val="18"/>
                <w:highlight w:val="yellow"/>
              </w:rPr>
            </w:pPr>
            <w:r>
              <w:rPr>
                <w:rFonts w:ascii="Calibri" w:hAnsi="Calibri" w:cs="Calibri"/>
                <w:color w:val="000000"/>
                <w:sz w:val="22"/>
                <w:szCs w:val="22"/>
              </w:rPr>
              <w:t>Voorstel voor een BESLUIT VAN HET EUROPEES PARLEMENT EN DE RAAD tot wijziging van de Beschikkingen 2003/17/EG en 2005/834/EG van de Raad wat betreft de gelijkwaardigheid van in het Verenigd Koninkrijk verrichte veldkeuringen en controles op de instandhouding van rassen van landbouwgewassen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787F0A" w:rsidP="00787F0A" w:rsidRDefault="000A18F9" w14:paraId="021267F5" w14:textId="3A1E0C61">
            <w:pPr>
              <w:rPr>
                <w:rFonts w:ascii="Verdana" w:hAnsi="Verdana"/>
                <w:sz w:val="18"/>
                <w:szCs w:val="18"/>
                <w:highlight w:val="yellow"/>
              </w:rPr>
            </w:pPr>
            <w:hyperlink w:history="1" r:id="rId17">
              <w:r w:rsidR="00787F0A">
                <w:rPr>
                  <w:rStyle w:val="Hyperlink"/>
                  <w:rFonts w:ascii="Calibri" w:hAnsi="Calibri" w:cs="Calibri"/>
                  <w:sz w:val="22"/>
                  <w:szCs w:val="22"/>
                </w:rPr>
                <w:t>COM (2020) 853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787F0A" w:rsidP="00787F0A" w:rsidRDefault="00787F0A" w14:paraId="172AE285"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7428B6" w:rsidR="007428B6" w:rsidP="00787F0A" w:rsidRDefault="007428B6" w14:paraId="16261D39" w14:textId="0C45C701">
            <w:pPr>
              <w:pStyle w:val="Geenafstand"/>
              <w:spacing w:line="240" w:lineRule="atLeast"/>
              <w:rPr>
                <w:rFonts w:ascii="Verdana" w:hAnsi="Verdana"/>
                <w:sz w:val="18"/>
                <w:szCs w:val="18"/>
              </w:rPr>
            </w:pPr>
            <w:r>
              <w:rPr>
                <w:rFonts w:ascii="Verdana" w:hAnsi="Verdana"/>
                <w:sz w:val="18"/>
                <w:szCs w:val="18"/>
              </w:rPr>
              <w:t xml:space="preserve">Het Verenigd Koninkrijk heeft een verzoek ingediend om zijn zaaizaad van groenvoedergewassen, zaaigranen, bietenzaad en zaaizaad van oliehoudende planten vezelgewassen overeenkomstig Beschikking 2007/17/EG gelijkwaardig te verklaren. De Commissie komt na onderzoek van de Britse wetgeving tot de conclusie dat het systeem gelijkwaardig is aan de EU. </w:t>
            </w:r>
          </w:p>
          <w:p w:rsidR="007428B6" w:rsidP="00787F0A" w:rsidRDefault="007428B6" w14:paraId="0C27D108" w14:textId="77777777">
            <w:pPr>
              <w:pStyle w:val="Geenafstand"/>
              <w:spacing w:line="240" w:lineRule="atLeast"/>
              <w:rPr>
                <w:rFonts w:ascii="Verdana" w:hAnsi="Verdana"/>
                <w:b/>
                <w:sz w:val="18"/>
                <w:szCs w:val="18"/>
              </w:rPr>
            </w:pPr>
          </w:p>
          <w:p w:rsidRPr="00837679" w:rsidR="00787F0A" w:rsidP="00787F0A" w:rsidRDefault="00787F0A" w14:paraId="6340CADA" w14:textId="1C782EE4">
            <w:pPr>
              <w:pStyle w:val="Geenafstand"/>
              <w:spacing w:line="240" w:lineRule="atLeast"/>
              <w:rPr>
                <w:rFonts w:ascii="Verdana" w:hAnsi="Verdana"/>
                <w:b/>
                <w:sz w:val="18"/>
                <w:szCs w:val="18"/>
              </w:rPr>
            </w:pPr>
            <w:r w:rsidRPr="00F417F1">
              <w:rPr>
                <w:rFonts w:ascii="Verdana" w:hAnsi="Verdana"/>
                <w:b/>
                <w:sz w:val="18"/>
                <w:szCs w:val="18"/>
              </w:rPr>
              <w:t>Behandelvoorstel</w:t>
            </w:r>
            <w:r w:rsidRPr="00F417F1">
              <w:rPr>
                <w:rFonts w:ascii="Verdana" w:hAnsi="Verdana"/>
                <w:sz w:val="18"/>
                <w:szCs w:val="18"/>
              </w:rPr>
              <w:t>:</w:t>
            </w:r>
            <w:r w:rsidR="007428B6">
              <w:rPr>
                <w:rFonts w:ascii="Verdana" w:hAnsi="Verdana"/>
                <w:sz w:val="18"/>
                <w:szCs w:val="18"/>
              </w:rPr>
              <w:t xml:space="preserve"> voor kennisgeving aannemen</w:t>
            </w:r>
          </w:p>
        </w:tc>
      </w:tr>
      <w:tr w:rsidRPr="00367C9F" w:rsidR="00787F0A" w:rsidTr="00787F0A" w14:paraId="6F20D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787F0A" w:rsidP="00787F0A" w:rsidRDefault="00787F0A" w14:paraId="76D1CE5E" w14:textId="09497D7F">
            <w:pPr>
              <w:rPr>
                <w:rFonts w:ascii="Verdana" w:hAnsi="Verdana" w:cs="Calibri"/>
                <w:color w:val="000000"/>
                <w:sz w:val="18"/>
                <w:szCs w:val="18"/>
                <w:highlight w:val="yellow"/>
              </w:rPr>
            </w:pPr>
            <w:r>
              <w:rPr>
                <w:rFonts w:ascii="Calibri" w:hAnsi="Calibri" w:cs="Calibri"/>
                <w:color w:val="000000"/>
                <w:sz w:val="22"/>
                <w:szCs w:val="22"/>
              </w:rPr>
              <w:t>23-dec-20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37679" w:rsidR="00787F0A" w:rsidP="00787F0A" w:rsidRDefault="00787F0A" w14:paraId="69E6F617" w14:textId="2A0C0299">
            <w:pPr>
              <w:rPr>
                <w:rFonts w:ascii="Verdana" w:hAnsi="Verdana" w:cs="Calibri"/>
                <w:color w:val="000000"/>
                <w:sz w:val="18"/>
                <w:szCs w:val="18"/>
                <w:highlight w:val="yellow"/>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37679" w:rsidR="00787F0A" w:rsidP="00787F0A" w:rsidRDefault="00787F0A" w14:paraId="5C7BB9A1" w14:textId="29CC82C5">
            <w:pPr>
              <w:rPr>
                <w:rFonts w:ascii="Verdana" w:hAnsi="Verdana" w:cs="Calibri"/>
                <w:color w:val="000000"/>
                <w:sz w:val="18"/>
                <w:szCs w:val="18"/>
                <w:highlight w:val="yellow"/>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837679" w:rsidR="00787F0A" w:rsidP="00787F0A" w:rsidRDefault="00787F0A" w14:paraId="118D3733" w14:textId="25C19B95">
            <w:pPr>
              <w:rPr>
                <w:rFonts w:ascii="Verdana" w:hAnsi="Verdana" w:cs="Calibri"/>
                <w:color w:val="000000"/>
                <w:sz w:val="18"/>
                <w:szCs w:val="18"/>
                <w:highlight w:val="yellow"/>
              </w:rPr>
            </w:pPr>
            <w:r>
              <w:rPr>
                <w:rFonts w:ascii="Calibri" w:hAnsi="Calibri" w:cs="Calibri"/>
                <w:color w:val="000000"/>
                <w:sz w:val="22"/>
                <w:szCs w:val="22"/>
              </w:rPr>
              <w:t>Voorstel voor een BESLUIT VAN HET EUROPEES PARLEMENT EN DE RAAD tot wijziging van Beschikking 2008/971/EG van de Raad wat betreft de gelijkwaardigheid van in het Verenigd Koninkrijk geproduceerd bosbouwkundig teeltmateriaal aan dergelijk in de Unie geproduceerd materiaal</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37679" w:rsidR="00787F0A" w:rsidP="00787F0A" w:rsidRDefault="000A18F9" w14:paraId="718B4D9B" w14:textId="0F7A58B5">
            <w:pPr>
              <w:rPr>
                <w:rFonts w:ascii="Verdana" w:hAnsi="Verdana"/>
                <w:sz w:val="18"/>
                <w:szCs w:val="18"/>
                <w:highlight w:val="yellow"/>
              </w:rPr>
            </w:pPr>
            <w:hyperlink w:history="1" r:id="rId18">
              <w:r w:rsidR="00787F0A">
                <w:rPr>
                  <w:rStyle w:val="Hyperlink"/>
                  <w:rFonts w:ascii="Calibri" w:hAnsi="Calibri" w:cs="Calibri"/>
                  <w:sz w:val="22"/>
                  <w:szCs w:val="22"/>
                </w:rPr>
                <w:t>COM (2020) 852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787F0A" w:rsidP="00787F0A" w:rsidRDefault="00787F0A" w14:paraId="082D285A"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428B6" w:rsidP="00787F0A" w:rsidRDefault="001073F8" w14:paraId="62238282" w14:textId="29E2995E">
            <w:pPr>
              <w:pStyle w:val="Geenafstand"/>
              <w:spacing w:line="240" w:lineRule="atLeast"/>
              <w:rPr>
                <w:rFonts w:ascii="Verdana" w:hAnsi="Verdana"/>
                <w:b/>
                <w:sz w:val="18"/>
                <w:szCs w:val="18"/>
              </w:rPr>
            </w:pPr>
            <w:r>
              <w:rPr>
                <w:rFonts w:ascii="Verdana" w:hAnsi="Verdana"/>
                <w:sz w:val="18"/>
                <w:szCs w:val="18"/>
              </w:rPr>
              <w:t xml:space="preserve">Het Verenigd Koninkrijk heeft een verzoek ingediend om de gelijkwaardigheid te erkennen van in het VK geproduceerd bosbouwkundig teeltmateriaal dat voldoet aan de eisen van Richtlijn 1999/105/EG. Het VK merkt daarbij aan dat de wetgeving tot omzetting van de richtlijn niet zal worden gewijzigd en ook na 1 januari 2021 van toepassing zal blijven. De Commissie heeft de wetgeving onderzocht en is tot de conclusie gekomen dat in het VK geproduceerd bosbouwkundig teeltmateriaal gelijkwaardig is aan bosbouwkundig teeltmateriaal geproduceerd in de EU. </w:t>
            </w:r>
          </w:p>
          <w:p w:rsidR="007428B6" w:rsidP="00787F0A" w:rsidRDefault="007428B6" w14:paraId="50F68FD1" w14:textId="77777777">
            <w:pPr>
              <w:pStyle w:val="Geenafstand"/>
              <w:spacing w:line="240" w:lineRule="atLeast"/>
              <w:rPr>
                <w:rFonts w:ascii="Verdana" w:hAnsi="Verdana"/>
                <w:b/>
                <w:sz w:val="18"/>
                <w:szCs w:val="18"/>
              </w:rPr>
            </w:pPr>
          </w:p>
          <w:p w:rsidRPr="00837679" w:rsidR="00787F0A" w:rsidP="00787F0A" w:rsidRDefault="00787F0A" w14:paraId="4771ADAE" w14:textId="0E567FE1">
            <w:pPr>
              <w:pStyle w:val="Geenafstand"/>
              <w:spacing w:line="240" w:lineRule="atLeast"/>
              <w:rPr>
                <w:rFonts w:ascii="Verdana" w:hAnsi="Verdana"/>
                <w:b/>
                <w:sz w:val="18"/>
                <w:szCs w:val="18"/>
              </w:rPr>
            </w:pPr>
            <w:r w:rsidRPr="00F417F1">
              <w:rPr>
                <w:rFonts w:ascii="Verdana" w:hAnsi="Verdana"/>
                <w:b/>
                <w:sz w:val="18"/>
                <w:szCs w:val="18"/>
              </w:rPr>
              <w:t>Behandelvoorstel</w:t>
            </w:r>
            <w:r w:rsidRPr="00F417F1">
              <w:rPr>
                <w:rFonts w:ascii="Verdana" w:hAnsi="Verdana"/>
                <w:sz w:val="18"/>
                <w:szCs w:val="18"/>
              </w:rPr>
              <w:t>:</w:t>
            </w:r>
            <w:r w:rsidR="00223155">
              <w:rPr>
                <w:rFonts w:ascii="Verdana" w:hAnsi="Verdana"/>
                <w:sz w:val="18"/>
                <w:szCs w:val="18"/>
              </w:rPr>
              <w:t xml:space="preserve"> voor kennisgeving aannemen</w:t>
            </w:r>
          </w:p>
        </w:tc>
      </w:tr>
      <w:tr w:rsidRPr="00367C9F" w:rsidR="00C74DF5" w:rsidTr="00C74DF5" w14:paraId="5B13D1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C74DF5" w14:paraId="77C98577" w14:textId="3860C7AB">
            <w:pPr>
              <w:rPr>
                <w:rFonts w:ascii="Calibri" w:hAnsi="Calibri" w:cs="Calibri"/>
                <w:color w:val="000000"/>
                <w:sz w:val="22"/>
                <w:szCs w:val="22"/>
              </w:rPr>
            </w:pPr>
            <w:r>
              <w:rPr>
                <w:rFonts w:ascii="Calibri" w:hAnsi="Calibri" w:cs="Calibri"/>
                <w:color w:val="000000"/>
                <w:sz w:val="22"/>
                <w:szCs w:val="22"/>
              </w:rPr>
              <w:t>9-dec-20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74DF5" w:rsidP="00C74DF5" w:rsidRDefault="00C74DF5" w14:paraId="091230C7" w14:textId="5334E14A">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74DF5" w:rsidP="00C74DF5" w:rsidRDefault="00C74DF5" w14:paraId="19E5F03A" w14:textId="2EB3A58E">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C74DF5" w:rsidP="00C74DF5" w:rsidRDefault="00C74DF5" w14:paraId="253DA1CF" w14:textId="3CE311FA">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toepassing van Verordening (EG) nr. 1005/2008 van de Raad houdende de totstandbrenging van een communautair systeem om illegale, ongemelde en ongereglementeerde visserij (IOO-visserij) te voorkomen, tegen te gaan en te beëindigen (de IOO-verordening)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0A18F9" w14:paraId="487559A4" w14:textId="6E35720B">
            <w:hyperlink w:history="1" r:id="rId19">
              <w:r w:rsidR="00C74DF5">
                <w:rPr>
                  <w:rStyle w:val="Hyperlink"/>
                  <w:rFonts w:ascii="Calibri" w:hAnsi="Calibri" w:cs="Calibri"/>
                  <w:sz w:val="22"/>
                  <w:szCs w:val="22"/>
                </w:rPr>
                <w:t>COM (2020) 772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C74DF5" w:rsidP="00C74DF5" w:rsidRDefault="00C74DF5" w14:paraId="58FCC171"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7605D" w:rsidP="00C74DF5" w:rsidRDefault="0057605D" w14:paraId="5312200A" w14:textId="35E7BF25">
            <w:pPr>
              <w:pStyle w:val="Geenafstand"/>
              <w:spacing w:line="240" w:lineRule="atLeast"/>
              <w:rPr>
                <w:rFonts w:ascii="Verdana" w:hAnsi="Verdana"/>
                <w:sz w:val="18"/>
                <w:szCs w:val="18"/>
              </w:rPr>
            </w:pPr>
            <w:r>
              <w:rPr>
                <w:rFonts w:ascii="Verdana" w:hAnsi="Verdana"/>
                <w:sz w:val="18"/>
                <w:szCs w:val="18"/>
              </w:rPr>
              <w:t xml:space="preserve">Dit betreft een regulier verslag over de uitvoering van de IOO-verordening betreffende de totstandbrenging van een EU systeem om illegale, ongemelde en ongereglementeerde visserij (IOO-visserij) te voorkomen, tegen te gaan en te beëindigen. Om de doelstellingen van de verordening te behalen is het in het belang van de EU om zowel de vangstcertificeringsregeling als het kaartsysteem (waarbij de Commissie de bevoegdheid heeft om een niet EU-land mee te delen dat het als niet-meewerkend land aan de bestrijding van IOO visserij dreigt te worden bestempeld) wereldwijd te bevorderen als belangrijke instrumenten in de bestrijding van IOO visserij. </w:t>
            </w:r>
          </w:p>
          <w:p w:rsidRPr="0057605D" w:rsidR="0057605D" w:rsidP="00C74DF5" w:rsidRDefault="0057605D" w14:paraId="5A037A7D" w14:textId="77777777">
            <w:pPr>
              <w:pStyle w:val="Geenafstand"/>
              <w:spacing w:line="240" w:lineRule="atLeast"/>
              <w:rPr>
                <w:rFonts w:ascii="Verdana" w:hAnsi="Verdana"/>
                <w:sz w:val="18"/>
                <w:szCs w:val="18"/>
              </w:rPr>
            </w:pPr>
          </w:p>
          <w:p w:rsidR="00C74DF5" w:rsidP="00C74DF5" w:rsidRDefault="00C74DF5" w14:paraId="7395F639" w14:textId="38E4EBFD">
            <w:pPr>
              <w:pStyle w:val="Geenafstand"/>
              <w:spacing w:line="240" w:lineRule="atLeast"/>
              <w:rPr>
                <w:rFonts w:ascii="Verdana" w:hAnsi="Verdana"/>
                <w:sz w:val="18"/>
                <w:szCs w:val="18"/>
              </w:rPr>
            </w:pPr>
            <w:r w:rsidRPr="00CF0EE3">
              <w:rPr>
                <w:rFonts w:ascii="Verdana" w:hAnsi="Verdana"/>
                <w:b/>
                <w:sz w:val="18"/>
                <w:szCs w:val="18"/>
              </w:rPr>
              <w:t>Behandelvoorstel</w:t>
            </w:r>
            <w:r w:rsidRPr="00CF0EE3">
              <w:rPr>
                <w:rFonts w:ascii="Verdana" w:hAnsi="Verdana"/>
                <w:sz w:val="18"/>
                <w:szCs w:val="18"/>
              </w:rPr>
              <w:t xml:space="preserve">: </w:t>
            </w:r>
            <w:r w:rsidR="0057605D">
              <w:rPr>
                <w:rFonts w:ascii="Verdana" w:hAnsi="Verdana"/>
                <w:sz w:val="18"/>
                <w:szCs w:val="18"/>
              </w:rPr>
              <w:t>voor kennisgeving aannemen</w:t>
            </w:r>
          </w:p>
        </w:tc>
      </w:tr>
      <w:tr w:rsidRPr="00367C9F" w:rsidR="00C74DF5" w:rsidTr="00C74DF5" w14:paraId="04B23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C74DF5" w14:paraId="75BF153C" w14:textId="06E05AFF">
            <w:pPr>
              <w:rPr>
                <w:rFonts w:ascii="Calibri" w:hAnsi="Calibri" w:cs="Calibri"/>
                <w:color w:val="000000"/>
                <w:sz w:val="22"/>
                <w:szCs w:val="22"/>
              </w:rPr>
            </w:pPr>
            <w:r>
              <w:rPr>
                <w:rFonts w:ascii="Calibri" w:hAnsi="Calibri" w:cs="Calibri"/>
                <w:color w:val="000000"/>
                <w:sz w:val="22"/>
                <w:szCs w:val="22"/>
              </w:rPr>
              <w:t>9-dec-20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74DF5" w:rsidP="00C74DF5" w:rsidRDefault="00C74DF5" w14:paraId="3E9E9063" w14:textId="467E0858">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74DF5" w:rsidP="00C74DF5" w:rsidRDefault="00C74DF5" w14:paraId="64160DE3" w14:textId="6C12E85D">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C74DF5" w:rsidP="00C74DF5" w:rsidRDefault="00C74DF5" w14:paraId="3D1FBB32" w14:textId="2C69342B">
            <w:pPr>
              <w:rPr>
                <w:rFonts w:ascii="Calibri" w:hAnsi="Calibri" w:cs="Calibri"/>
                <w:color w:val="000000"/>
                <w:sz w:val="22"/>
                <w:szCs w:val="22"/>
              </w:rPr>
            </w:pPr>
            <w:r>
              <w:rPr>
                <w:rFonts w:ascii="Calibri" w:hAnsi="Calibri" w:cs="Calibri"/>
                <w:color w:val="000000"/>
                <w:sz w:val="22"/>
                <w:szCs w:val="22"/>
              </w:rPr>
              <w:t>Aanbeveling voor een BESLUIT VAN DE RAAD houdende machtiging tot het openen van onderhandelingen over een nieuwe visserijovereenkomst tussen de Europese Unie en het Koninkrijk Noorwegen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0A18F9" w14:paraId="055D3F11" w14:textId="5B031D2D">
            <w:hyperlink w:history="1" r:id="rId20">
              <w:r w:rsidR="00C74DF5">
                <w:rPr>
                  <w:rStyle w:val="Hyperlink"/>
                  <w:rFonts w:ascii="Calibri" w:hAnsi="Calibri" w:cs="Calibri"/>
                  <w:sz w:val="22"/>
                  <w:szCs w:val="22"/>
                </w:rPr>
                <w:t>COM (2020) 787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C74DF5" w:rsidP="00C74DF5" w:rsidRDefault="00C74DF5" w14:paraId="654910BE"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B03BED" w:rsidR="00B03BED" w:rsidP="00C74DF5" w:rsidRDefault="00B03BED" w14:paraId="70C8CE1D" w14:textId="5B8B933D">
            <w:pPr>
              <w:pStyle w:val="Geenafstand"/>
              <w:spacing w:line="240" w:lineRule="atLeast"/>
              <w:rPr>
                <w:rFonts w:ascii="Verdana" w:hAnsi="Verdana"/>
                <w:sz w:val="18"/>
                <w:szCs w:val="18"/>
              </w:rPr>
            </w:pPr>
            <w:r>
              <w:rPr>
                <w:rFonts w:ascii="Verdana" w:hAnsi="Verdana"/>
                <w:sz w:val="18"/>
                <w:szCs w:val="18"/>
              </w:rPr>
              <w:t>Dit betreft het besluit om de EU te machtigen de onderhandelingen over een nieuwe visserijovereenkomst met Noorwegen te openen. De huidige overeenkomst loopt af op 16 juni 2021.</w:t>
            </w:r>
            <w:r>
              <w:t xml:space="preserve"> </w:t>
            </w:r>
            <w:r w:rsidRPr="00B03BED">
              <w:rPr>
                <w:rFonts w:ascii="Verdana" w:hAnsi="Verdana"/>
                <w:sz w:val="18"/>
                <w:szCs w:val="18"/>
              </w:rPr>
              <w:t>De nieuwe overeenkomst moet de bestaande voorwaarden inzake wederzijdse toegang en de bestaande quota-aandelen behouden, voortbouwend op de traditionele activi</w:t>
            </w:r>
            <w:r>
              <w:rPr>
                <w:rFonts w:ascii="Verdana" w:hAnsi="Verdana"/>
                <w:sz w:val="18"/>
                <w:szCs w:val="18"/>
              </w:rPr>
              <w:t>teiten van de vloot van de Unie, en zal vallen onder het bredere kader van het Gemeenschappelijk Visserijbeleid.</w:t>
            </w:r>
          </w:p>
          <w:p w:rsidR="00B03BED" w:rsidP="00C74DF5" w:rsidRDefault="00B03BED" w14:paraId="68D957DE" w14:textId="77777777">
            <w:pPr>
              <w:pStyle w:val="Geenafstand"/>
              <w:spacing w:line="240" w:lineRule="atLeast"/>
              <w:rPr>
                <w:rFonts w:ascii="Verdana" w:hAnsi="Verdana"/>
                <w:b/>
                <w:sz w:val="18"/>
                <w:szCs w:val="18"/>
              </w:rPr>
            </w:pPr>
          </w:p>
          <w:p w:rsidR="00C74DF5" w:rsidP="00C74DF5" w:rsidRDefault="00C74DF5" w14:paraId="3F143140" w14:textId="0F6D747D">
            <w:pPr>
              <w:pStyle w:val="Geenafstand"/>
              <w:spacing w:line="240" w:lineRule="atLeast"/>
              <w:rPr>
                <w:rFonts w:ascii="Verdana" w:hAnsi="Verdana"/>
                <w:sz w:val="18"/>
                <w:szCs w:val="18"/>
              </w:rPr>
            </w:pPr>
            <w:r w:rsidRPr="00CF0EE3">
              <w:rPr>
                <w:rFonts w:ascii="Verdana" w:hAnsi="Verdana"/>
                <w:b/>
                <w:sz w:val="18"/>
                <w:szCs w:val="18"/>
              </w:rPr>
              <w:t>Behandelvoorstel</w:t>
            </w:r>
            <w:r w:rsidRPr="00CF0EE3">
              <w:rPr>
                <w:rFonts w:ascii="Verdana" w:hAnsi="Verdana"/>
                <w:sz w:val="18"/>
                <w:szCs w:val="18"/>
              </w:rPr>
              <w:t xml:space="preserve">: </w:t>
            </w:r>
            <w:r w:rsidR="00B03BED">
              <w:rPr>
                <w:rFonts w:ascii="Verdana" w:hAnsi="Verdana"/>
                <w:sz w:val="18"/>
                <w:szCs w:val="18"/>
              </w:rPr>
              <w:t>voor kennisgeving aannemen</w:t>
            </w:r>
          </w:p>
        </w:tc>
      </w:tr>
      <w:tr w:rsidRPr="00367C9F" w:rsidR="00C74DF5" w:rsidTr="00C74DF5" w14:paraId="07C6A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C74DF5" w14:paraId="4BA37135" w14:textId="396B216B">
            <w:pPr>
              <w:rPr>
                <w:rFonts w:ascii="Calibri" w:hAnsi="Calibri" w:cs="Calibri"/>
                <w:color w:val="000000"/>
                <w:sz w:val="22"/>
                <w:szCs w:val="22"/>
              </w:rPr>
            </w:pPr>
            <w:r>
              <w:rPr>
                <w:rFonts w:ascii="Calibri" w:hAnsi="Calibri" w:cs="Calibri"/>
                <w:color w:val="000000"/>
                <w:sz w:val="22"/>
                <w:szCs w:val="22"/>
              </w:rPr>
              <w:t>14-dec-20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74DF5" w:rsidP="00C74DF5" w:rsidRDefault="00C74DF5" w14:paraId="583ADDC9" w14:textId="57468075">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74DF5" w:rsidP="00C74DF5" w:rsidRDefault="00C74DF5" w14:paraId="655B588F" w14:textId="46BAF586">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C74DF5" w:rsidR="00C74DF5" w:rsidP="00C74DF5" w:rsidRDefault="00C74DF5" w14:paraId="6EA68E29" w14:textId="7C96B12C">
            <w:pPr>
              <w:rPr>
                <w:rFonts w:ascii="Calibri" w:hAnsi="Calibri" w:cs="Calibri"/>
                <w:color w:val="000000"/>
                <w:sz w:val="22"/>
                <w:szCs w:val="22"/>
              </w:rPr>
            </w:pPr>
            <w:r>
              <w:rPr>
                <w:rFonts w:ascii="Calibri" w:hAnsi="Calibri" w:cs="Calibri"/>
                <w:color w:val="000000"/>
                <w:sz w:val="22"/>
                <w:szCs w:val="22"/>
              </w:rPr>
              <w:t>Voorstel voor een BESLUIT VAN DE RAAD betreffende het standpunt dat namens de Europese Unie moet worden ingenomen tijdens de bijeenkomsten van de partijen bij de Overeenkomst inzake havenstaatmaatregelen om illegale, ongemelde en ongereglementeerde visserij te voorkomen, tegen te gaan en te beëindigen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0A18F9" w14:paraId="3E96037B" w14:textId="35BD1FFA">
            <w:hyperlink w:history="1" r:id="rId21">
              <w:r w:rsidR="00C74DF5">
                <w:rPr>
                  <w:rStyle w:val="Hyperlink"/>
                  <w:rFonts w:ascii="Calibri" w:hAnsi="Calibri" w:cs="Calibri"/>
                  <w:sz w:val="22"/>
                  <w:szCs w:val="22"/>
                </w:rPr>
                <w:t>COM (2020) 802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C74DF5" w:rsidP="00C74DF5" w:rsidRDefault="00C74DF5" w14:paraId="1C105256"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203B04" w:rsidR="00203B04" w:rsidP="00C74DF5" w:rsidRDefault="00203B04" w14:paraId="6C200BBD" w14:textId="4735B642">
            <w:pPr>
              <w:pStyle w:val="Geenafstand"/>
              <w:spacing w:line="240" w:lineRule="atLeast"/>
              <w:rPr>
                <w:rFonts w:ascii="Verdana" w:hAnsi="Verdana"/>
                <w:sz w:val="18"/>
                <w:szCs w:val="18"/>
              </w:rPr>
            </w:pPr>
            <w:r w:rsidRPr="00203B04">
              <w:rPr>
                <w:rFonts w:ascii="Verdana" w:hAnsi="Verdana"/>
                <w:sz w:val="18"/>
                <w:szCs w:val="18"/>
              </w:rPr>
              <w:t>Dit voorstel betreft het besluit tot vaststelling van het standpunt dat namens de Unie moet worden ingenomen tijdens de bijeenkomsten van de partijen bij de Overeenkomst inzake havenstaatmaatregelen om illegale, ongemelde en ongereglementeerde visserij te voorkomen, tegen te gaan en te beëindigen.</w:t>
            </w:r>
            <w:r>
              <w:rPr>
                <w:rFonts w:ascii="Verdana" w:hAnsi="Verdana"/>
                <w:sz w:val="18"/>
                <w:szCs w:val="18"/>
              </w:rPr>
              <w:t xml:space="preserve"> De beginselen en richtsnoeren van het Gemeenschappelijk Visserijbeleid en de IOO-verordening zijn leidend. </w:t>
            </w:r>
          </w:p>
          <w:p w:rsidR="00203B04" w:rsidP="00C74DF5" w:rsidRDefault="00203B04" w14:paraId="15CE3486" w14:textId="77777777">
            <w:pPr>
              <w:pStyle w:val="Geenafstand"/>
              <w:spacing w:line="240" w:lineRule="atLeast"/>
              <w:rPr>
                <w:rFonts w:ascii="Verdana" w:hAnsi="Verdana"/>
                <w:b/>
                <w:sz w:val="18"/>
                <w:szCs w:val="18"/>
              </w:rPr>
            </w:pPr>
          </w:p>
          <w:p w:rsidR="00C74DF5" w:rsidP="00C74DF5" w:rsidRDefault="00C74DF5" w14:paraId="3933801D" w14:textId="506B101D">
            <w:pPr>
              <w:pStyle w:val="Geenafstand"/>
              <w:spacing w:line="240" w:lineRule="atLeast"/>
              <w:rPr>
                <w:rFonts w:ascii="Verdana" w:hAnsi="Verdana"/>
                <w:sz w:val="18"/>
                <w:szCs w:val="18"/>
              </w:rPr>
            </w:pPr>
            <w:r w:rsidRPr="00CF0EE3">
              <w:rPr>
                <w:rFonts w:ascii="Verdana" w:hAnsi="Verdana"/>
                <w:b/>
                <w:sz w:val="18"/>
                <w:szCs w:val="18"/>
              </w:rPr>
              <w:t>Behandelvoorstel</w:t>
            </w:r>
            <w:r w:rsidRPr="00CF0EE3">
              <w:rPr>
                <w:rFonts w:ascii="Verdana" w:hAnsi="Verdana"/>
                <w:sz w:val="18"/>
                <w:szCs w:val="18"/>
              </w:rPr>
              <w:t xml:space="preserve">: </w:t>
            </w:r>
            <w:r w:rsidR="00203B04">
              <w:rPr>
                <w:rFonts w:ascii="Verdana" w:hAnsi="Verdana"/>
                <w:sz w:val="18"/>
                <w:szCs w:val="18"/>
              </w:rPr>
              <w:t>voor kennisgeving aannemen</w:t>
            </w:r>
          </w:p>
        </w:tc>
      </w:tr>
      <w:tr w:rsidRPr="00367C9F" w:rsidR="00C74DF5" w:rsidTr="00C74DF5" w14:paraId="760C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C74DF5" w14:paraId="28DA1344" w14:textId="6E827759">
            <w:pPr>
              <w:rPr>
                <w:rFonts w:ascii="Calibri" w:hAnsi="Calibri" w:cs="Calibri"/>
                <w:color w:val="000000"/>
                <w:sz w:val="22"/>
                <w:szCs w:val="22"/>
              </w:rPr>
            </w:pPr>
            <w:r>
              <w:rPr>
                <w:rFonts w:ascii="Calibri" w:hAnsi="Calibri" w:cs="Calibri"/>
                <w:color w:val="000000"/>
                <w:sz w:val="22"/>
                <w:szCs w:val="22"/>
              </w:rPr>
              <w:t>15-dec-20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74DF5" w:rsidP="00C74DF5" w:rsidRDefault="00C74DF5" w14:paraId="5121D811" w14:textId="5358219F">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74DF5" w:rsidP="00C74DF5" w:rsidRDefault="00C74DF5" w14:paraId="1A6ADF24" w14:textId="770EA1C2">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C74DF5" w:rsidP="00C74DF5" w:rsidRDefault="00C74DF5" w14:paraId="10FF2F30" w14:textId="076076E2">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uitvoering van Verordening (EG) nr. 762/2008 van het Europees Parlement en de Raad betreffende de indiening door de lidstaten van statistieken over aquacultuur en tot intrekking van Verordening (EG) nr. 788/96 van de Raad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74DF5" w:rsidP="00C74DF5" w:rsidRDefault="000A18F9" w14:paraId="28C20660" w14:textId="1ABD62B1">
            <w:pPr>
              <w:rPr>
                <w:rFonts w:ascii="Calibri" w:hAnsi="Calibri" w:cs="Calibri"/>
                <w:color w:val="0000FF"/>
                <w:sz w:val="22"/>
                <w:szCs w:val="22"/>
                <w:u w:val="single"/>
              </w:rPr>
            </w:pPr>
            <w:hyperlink w:history="1" r:id="rId22">
              <w:r w:rsidR="00C74DF5">
                <w:rPr>
                  <w:rStyle w:val="Hyperlink"/>
                  <w:rFonts w:ascii="Calibri" w:hAnsi="Calibri" w:cs="Calibri"/>
                  <w:sz w:val="22"/>
                  <w:szCs w:val="22"/>
                </w:rPr>
                <w:t>COM (2020) 809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37679" w:rsidR="00C74DF5" w:rsidP="00C74DF5" w:rsidRDefault="00C74DF5" w14:paraId="367B64B8"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4775B3" w:rsidR="00203B04" w:rsidP="00C74DF5" w:rsidRDefault="004775B3" w14:paraId="1CA03C72" w14:textId="5C612176">
            <w:pPr>
              <w:pStyle w:val="Geenafstand"/>
              <w:spacing w:line="240" w:lineRule="atLeast"/>
              <w:rPr>
                <w:rFonts w:ascii="Verdana" w:hAnsi="Verdana"/>
                <w:sz w:val="18"/>
                <w:szCs w:val="18"/>
              </w:rPr>
            </w:pPr>
            <w:r>
              <w:rPr>
                <w:rFonts w:ascii="Verdana" w:hAnsi="Verdana"/>
                <w:sz w:val="18"/>
                <w:szCs w:val="18"/>
              </w:rPr>
              <w:t xml:space="preserve">Dit betreft een regulier verslag dat één keer per drie jaar wordt gepresenteerd over de kwaliteit en relevant van de statistieken met betrekking tot de aquacultuur. </w:t>
            </w:r>
            <w:r w:rsidRPr="004775B3">
              <w:rPr>
                <w:rFonts w:ascii="Verdana" w:hAnsi="Verdana"/>
                <w:sz w:val="18"/>
                <w:szCs w:val="18"/>
              </w:rPr>
              <w:t>In 2018 heeft Eurostat het project “Stroomlijnen en vereenvoudigen van de Europese statistieken over visserij” gelanceerd.</w:t>
            </w:r>
            <w:r>
              <w:rPr>
                <w:rFonts w:ascii="Verdana" w:hAnsi="Verdana"/>
                <w:sz w:val="18"/>
                <w:szCs w:val="18"/>
              </w:rPr>
              <w:t xml:space="preserve"> Hieruit is een evaluatie voortgekomen. Vertrouwelijkheid van gegevens is toegenomen wat de bruikbaarheid van statistieken niet ten goede komt. </w:t>
            </w:r>
          </w:p>
          <w:p w:rsidR="00203B04" w:rsidP="00C74DF5" w:rsidRDefault="00203B04" w14:paraId="77873F4C" w14:textId="3EB080DC">
            <w:pPr>
              <w:pStyle w:val="Geenafstand"/>
              <w:spacing w:line="240" w:lineRule="atLeast"/>
              <w:rPr>
                <w:rFonts w:ascii="Verdana" w:hAnsi="Verdana"/>
                <w:b/>
                <w:sz w:val="18"/>
                <w:szCs w:val="18"/>
              </w:rPr>
            </w:pPr>
          </w:p>
          <w:p w:rsidR="00C74DF5" w:rsidP="00C74DF5" w:rsidRDefault="00C74DF5" w14:paraId="36D3CA80" w14:textId="0C83DAC1">
            <w:pPr>
              <w:pStyle w:val="Geenafstand"/>
              <w:spacing w:line="240" w:lineRule="atLeast"/>
              <w:rPr>
                <w:rFonts w:ascii="Verdana" w:hAnsi="Verdana"/>
                <w:sz w:val="18"/>
                <w:szCs w:val="18"/>
              </w:rPr>
            </w:pPr>
            <w:r w:rsidRPr="00CF0EE3">
              <w:rPr>
                <w:rFonts w:ascii="Verdana" w:hAnsi="Verdana"/>
                <w:b/>
                <w:sz w:val="18"/>
                <w:szCs w:val="18"/>
              </w:rPr>
              <w:t>Behandelvoorstel</w:t>
            </w:r>
            <w:r w:rsidRPr="00CF0EE3">
              <w:rPr>
                <w:rFonts w:ascii="Verdana" w:hAnsi="Verdana"/>
                <w:sz w:val="18"/>
                <w:szCs w:val="18"/>
              </w:rPr>
              <w:t xml:space="preserve">: </w:t>
            </w:r>
            <w:r w:rsidR="00203B04">
              <w:rPr>
                <w:rFonts w:ascii="Verdana" w:hAnsi="Verdana"/>
                <w:sz w:val="18"/>
                <w:szCs w:val="18"/>
              </w:rPr>
              <w:t>voor kennisgeving aannemen</w:t>
            </w:r>
          </w:p>
        </w:tc>
      </w:tr>
    </w:tbl>
    <w:p w:rsidRPr="00CE2E34" w:rsidR="00B52DCF" w:rsidP="00C00215" w:rsidRDefault="00B52DCF" w14:paraId="1B22B5C0"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9204A"/>
    <w:multiLevelType w:val="hybridMultilevel"/>
    <w:tmpl w:val="F476D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7"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9"/>
  </w:num>
  <w:num w:numId="6">
    <w:abstractNumId w:val="5"/>
  </w:num>
  <w:num w:numId="7">
    <w:abstractNumId w:val="6"/>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62B8C"/>
    <w:rsid w:val="00073356"/>
    <w:rsid w:val="00076782"/>
    <w:rsid w:val="0007694D"/>
    <w:rsid w:val="00081D9D"/>
    <w:rsid w:val="000821DF"/>
    <w:rsid w:val="00084E21"/>
    <w:rsid w:val="000A13DB"/>
    <w:rsid w:val="000A18F9"/>
    <w:rsid w:val="000A25A0"/>
    <w:rsid w:val="000B1D44"/>
    <w:rsid w:val="000C192A"/>
    <w:rsid w:val="000C52FF"/>
    <w:rsid w:val="000D01F1"/>
    <w:rsid w:val="000F23F6"/>
    <w:rsid w:val="000F4378"/>
    <w:rsid w:val="00100371"/>
    <w:rsid w:val="001073F8"/>
    <w:rsid w:val="0011700D"/>
    <w:rsid w:val="0011747F"/>
    <w:rsid w:val="00132BCE"/>
    <w:rsid w:val="00142BBE"/>
    <w:rsid w:val="001544A3"/>
    <w:rsid w:val="001705AD"/>
    <w:rsid w:val="00175265"/>
    <w:rsid w:val="00176B31"/>
    <w:rsid w:val="001804B0"/>
    <w:rsid w:val="00181C98"/>
    <w:rsid w:val="001823D2"/>
    <w:rsid w:val="00184DF2"/>
    <w:rsid w:val="001A1941"/>
    <w:rsid w:val="001A5372"/>
    <w:rsid w:val="001A65C6"/>
    <w:rsid w:val="001B51EF"/>
    <w:rsid w:val="001B52B0"/>
    <w:rsid w:val="001C0F34"/>
    <w:rsid w:val="001F0922"/>
    <w:rsid w:val="001F341F"/>
    <w:rsid w:val="00203B04"/>
    <w:rsid w:val="00204BC8"/>
    <w:rsid w:val="00205733"/>
    <w:rsid w:val="00212212"/>
    <w:rsid w:val="00214256"/>
    <w:rsid w:val="00223155"/>
    <w:rsid w:val="00224CDF"/>
    <w:rsid w:val="00226F8B"/>
    <w:rsid w:val="0023192E"/>
    <w:rsid w:val="00232130"/>
    <w:rsid w:val="00232D51"/>
    <w:rsid w:val="00233365"/>
    <w:rsid w:val="00237489"/>
    <w:rsid w:val="00240972"/>
    <w:rsid w:val="00261F1F"/>
    <w:rsid w:val="00263FA5"/>
    <w:rsid w:val="00266A0D"/>
    <w:rsid w:val="00266E1D"/>
    <w:rsid w:val="00270493"/>
    <w:rsid w:val="0028110B"/>
    <w:rsid w:val="002814DA"/>
    <w:rsid w:val="002943A4"/>
    <w:rsid w:val="0029537C"/>
    <w:rsid w:val="002A1BAD"/>
    <w:rsid w:val="002A64DD"/>
    <w:rsid w:val="002A719B"/>
    <w:rsid w:val="002B353D"/>
    <w:rsid w:val="002E1E21"/>
    <w:rsid w:val="002E478F"/>
    <w:rsid w:val="002E5220"/>
    <w:rsid w:val="002E733C"/>
    <w:rsid w:val="00302FCC"/>
    <w:rsid w:val="003069A8"/>
    <w:rsid w:val="003157E1"/>
    <w:rsid w:val="0032550C"/>
    <w:rsid w:val="00326959"/>
    <w:rsid w:val="00327119"/>
    <w:rsid w:val="00332FB9"/>
    <w:rsid w:val="00333628"/>
    <w:rsid w:val="00344C3F"/>
    <w:rsid w:val="00345375"/>
    <w:rsid w:val="003538A0"/>
    <w:rsid w:val="00366709"/>
    <w:rsid w:val="00367C9F"/>
    <w:rsid w:val="0037399F"/>
    <w:rsid w:val="003824A6"/>
    <w:rsid w:val="003853BB"/>
    <w:rsid w:val="003D55F7"/>
    <w:rsid w:val="003D5E8F"/>
    <w:rsid w:val="003E288E"/>
    <w:rsid w:val="003E4BA1"/>
    <w:rsid w:val="003E55A0"/>
    <w:rsid w:val="00406228"/>
    <w:rsid w:val="00410B7D"/>
    <w:rsid w:val="00416E0D"/>
    <w:rsid w:val="00423B93"/>
    <w:rsid w:val="00424801"/>
    <w:rsid w:val="00433D6E"/>
    <w:rsid w:val="00434191"/>
    <w:rsid w:val="0044413F"/>
    <w:rsid w:val="00446C6C"/>
    <w:rsid w:val="00451F94"/>
    <w:rsid w:val="00454D07"/>
    <w:rsid w:val="004606BD"/>
    <w:rsid w:val="00466D13"/>
    <w:rsid w:val="00472D49"/>
    <w:rsid w:val="004775B3"/>
    <w:rsid w:val="00485134"/>
    <w:rsid w:val="00490A18"/>
    <w:rsid w:val="004912BA"/>
    <w:rsid w:val="00495920"/>
    <w:rsid w:val="004A784A"/>
    <w:rsid w:val="004B6469"/>
    <w:rsid w:val="004C3FB7"/>
    <w:rsid w:val="004C634B"/>
    <w:rsid w:val="004D13BF"/>
    <w:rsid w:val="004D7C8F"/>
    <w:rsid w:val="004E0578"/>
    <w:rsid w:val="004E1C04"/>
    <w:rsid w:val="004E39E4"/>
    <w:rsid w:val="004E406F"/>
    <w:rsid w:val="004E4B99"/>
    <w:rsid w:val="004F32AC"/>
    <w:rsid w:val="005136A8"/>
    <w:rsid w:val="00514BBB"/>
    <w:rsid w:val="0051510B"/>
    <w:rsid w:val="0052026E"/>
    <w:rsid w:val="00520708"/>
    <w:rsid w:val="00532C45"/>
    <w:rsid w:val="00541C26"/>
    <w:rsid w:val="005524A8"/>
    <w:rsid w:val="00553EE4"/>
    <w:rsid w:val="0055500A"/>
    <w:rsid w:val="005632FD"/>
    <w:rsid w:val="00564785"/>
    <w:rsid w:val="00565280"/>
    <w:rsid w:val="00571890"/>
    <w:rsid w:val="0057605D"/>
    <w:rsid w:val="005769AE"/>
    <w:rsid w:val="00577015"/>
    <w:rsid w:val="005823A7"/>
    <w:rsid w:val="005839B2"/>
    <w:rsid w:val="005A5AB1"/>
    <w:rsid w:val="005B3D96"/>
    <w:rsid w:val="005C2DB3"/>
    <w:rsid w:val="005D226C"/>
    <w:rsid w:val="005D40F4"/>
    <w:rsid w:val="005D7744"/>
    <w:rsid w:val="005F3A06"/>
    <w:rsid w:val="005F7071"/>
    <w:rsid w:val="005F79FF"/>
    <w:rsid w:val="006027C0"/>
    <w:rsid w:val="0060348E"/>
    <w:rsid w:val="0060486B"/>
    <w:rsid w:val="00610319"/>
    <w:rsid w:val="00614A1B"/>
    <w:rsid w:val="00616B97"/>
    <w:rsid w:val="0062122F"/>
    <w:rsid w:val="0062298E"/>
    <w:rsid w:val="0063260A"/>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4942"/>
    <w:rsid w:val="006B4E44"/>
    <w:rsid w:val="006B5FBA"/>
    <w:rsid w:val="006C3AFA"/>
    <w:rsid w:val="006D5D8B"/>
    <w:rsid w:val="006D76D8"/>
    <w:rsid w:val="006F0F39"/>
    <w:rsid w:val="006F4F0D"/>
    <w:rsid w:val="00700888"/>
    <w:rsid w:val="00701C9F"/>
    <w:rsid w:val="007039BB"/>
    <w:rsid w:val="00711C0B"/>
    <w:rsid w:val="00720660"/>
    <w:rsid w:val="00724A52"/>
    <w:rsid w:val="00725A57"/>
    <w:rsid w:val="00726210"/>
    <w:rsid w:val="00733B7B"/>
    <w:rsid w:val="00740368"/>
    <w:rsid w:val="007428B6"/>
    <w:rsid w:val="007522CB"/>
    <w:rsid w:val="00754C91"/>
    <w:rsid w:val="00754E50"/>
    <w:rsid w:val="00762B96"/>
    <w:rsid w:val="00765C1D"/>
    <w:rsid w:val="00774900"/>
    <w:rsid w:val="00777FE1"/>
    <w:rsid w:val="007804EB"/>
    <w:rsid w:val="0078173F"/>
    <w:rsid w:val="00787F0A"/>
    <w:rsid w:val="0079132E"/>
    <w:rsid w:val="007A1880"/>
    <w:rsid w:val="007A4945"/>
    <w:rsid w:val="007A5454"/>
    <w:rsid w:val="007B495B"/>
    <w:rsid w:val="007B5553"/>
    <w:rsid w:val="007C3001"/>
    <w:rsid w:val="007C4E7B"/>
    <w:rsid w:val="007D0A86"/>
    <w:rsid w:val="007D564E"/>
    <w:rsid w:val="007D774A"/>
    <w:rsid w:val="007E0DC6"/>
    <w:rsid w:val="00812083"/>
    <w:rsid w:val="00813C57"/>
    <w:rsid w:val="008159ED"/>
    <w:rsid w:val="00823F29"/>
    <w:rsid w:val="008321DE"/>
    <w:rsid w:val="008355BE"/>
    <w:rsid w:val="00836C18"/>
    <w:rsid w:val="00837679"/>
    <w:rsid w:val="00841879"/>
    <w:rsid w:val="00854E8E"/>
    <w:rsid w:val="0086116B"/>
    <w:rsid w:val="00865E89"/>
    <w:rsid w:val="00865FBA"/>
    <w:rsid w:val="008730D5"/>
    <w:rsid w:val="00875122"/>
    <w:rsid w:val="00880032"/>
    <w:rsid w:val="00895AB8"/>
    <w:rsid w:val="0089634D"/>
    <w:rsid w:val="008B48D3"/>
    <w:rsid w:val="008C0056"/>
    <w:rsid w:val="008C13D4"/>
    <w:rsid w:val="008C200E"/>
    <w:rsid w:val="008C351C"/>
    <w:rsid w:val="008D1D1D"/>
    <w:rsid w:val="008D30F9"/>
    <w:rsid w:val="008D4BCB"/>
    <w:rsid w:val="008E016D"/>
    <w:rsid w:val="008E2564"/>
    <w:rsid w:val="008E282E"/>
    <w:rsid w:val="008E4E7E"/>
    <w:rsid w:val="008E6FE1"/>
    <w:rsid w:val="008F4E8A"/>
    <w:rsid w:val="009075F6"/>
    <w:rsid w:val="00915800"/>
    <w:rsid w:val="0092785C"/>
    <w:rsid w:val="00933E7E"/>
    <w:rsid w:val="0093418A"/>
    <w:rsid w:val="009410FA"/>
    <w:rsid w:val="00942F10"/>
    <w:rsid w:val="00955BB0"/>
    <w:rsid w:val="00966A18"/>
    <w:rsid w:val="00973C15"/>
    <w:rsid w:val="00975F76"/>
    <w:rsid w:val="00983D2E"/>
    <w:rsid w:val="0099032A"/>
    <w:rsid w:val="00991C29"/>
    <w:rsid w:val="009951AC"/>
    <w:rsid w:val="009A0C0A"/>
    <w:rsid w:val="009A2DEA"/>
    <w:rsid w:val="009B5C8B"/>
    <w:rsid w:val="009C5EAC"/>
    <w:rsid w:val="009D3BDF"/>
    <w:rsid w:val="009D7826"/>
    <w:rsid w:val="009D792A"/>
    <w:rsid w:val="009E1A04"/>
    <w:rsid w:val="009E3DC4"/>
    <w:rsid w:val="009E4FCF"/>
    <w:rsid w:val="009F713B"/>
    <w:rsid w:val="00A03EB9"/>
    <w:rsid w:val="00A107B0"/>
    <w:rsid w:val="00A118A1"/>
    <w:rsid w:val="00A12B2A"/>
    <w:rsid w:val="00A20CBB"/>
    <w:rsid w:val="00A30BF0"/>
    <w:rsid w:val="00A35E30"/>
    <w:rsid w:val="00A5329F"/>
    <w:rsid w:val="00A61AF4"/>
    <w:rsid w:val="00A63996"/>
    <w:rsid w:val="00A65AEE"/>
    <w:rsid w:val="00A66DCB"/>
    <w:rsid w:val="00A67312"/>
    <w:rsid w:val="00A714AB"/>
    <w:rsid w:val="00A80B2F"/>
    <w:rsid w:val="00A81E10"/>
    <w:rsid w:val="00A86A83"/>
    <w:rsid w:val="00A86C5D"/>
    <w:rsid w:val="00A87A2A"/>
    <w:rsid w:val="00A9670D"/>
    <w:rsid w:val="00A97650"/>
    <w:rsid w:val="00AA358A"/>
    <w:rsid w:val="00AB3697"/>
    <w:rsid w:val="00AB6B30"/>
    <w:rsid w:val="00AD298D"/>
    <w:rsid w:val="00AD673A"/>
    <w:rsid w:val="00AE7D3F"/>
    <w:rsid w:val="00B03BED"/>
    <w:rsid w:val="00B04839"/>
    <w:rsid w:val="00B05340"/>
    <w:rsid w:val="00B12FB3"/>
    <w:rsid w:val="00B149A7"/>
    <w:rsid w:val="00B155A7"/>
    <w:rsid w:val="00B21E1C"/>
    <w:rsid w:val="00B24F7D"/>
    <w:rsid w:val="00B377F7"/>
    <w:rsid w:val="00B431C2"/>
    <w:rsid w:val="00B43E86"/>
    <w:rsid w:val="00B520C3"/>
    <w:rsid w:val="00B52DCF"/>
    <w:rsid w:val="00B619A3"/>
    <w:rsid w:val="00B63E4A"/>
    <w:rsid w:val="00B706D6"/>
    <w:rsid w:val="00B80234"/>
    <w:rsid w:val="00B85C7B"/>
    <w:rsid w:val="00B96311"/>
    <w:rsid w:val="00BA5103"/>
    <w:rsid w:val="00BB0EE0"/>
    <w:rsid w:val="00BB118B"/>
    <w:rsid w:val="00BC029E"/>
    <w:rsid w:val="00BC0C4E"/>
    <w:rsid w:val="00BC37D0"/>
    <w:rsid w:val="00BC59D4"/>
    <w:rsid w:val="00BC5DE7"/>
    <w:rsid w:val="00BC5F27"/>
    <w:rsid w:val="00BD07A1"/>
    <w:rsid w:val="00BD3121"/>
    <w:rsid w:val="00BD6E22"/>
    <w:rsid w:val="00BE22F3"/>
    <w:rsid w:val="00BE337E"/>
    <w:rsid w:val="00BF2EB9"/>
    <w:rsid w:val="00BF7AF9"/>
    <w:rsid w:val="00C00215"/>
    <w:rsid w:val="00C0583C"/>
    <w:rsid w:val="00C07643"/>
    <w:rsid w:val="00C151D3"/>
    <w:rsid w:val="00C15831"/>
    <w:rsid w:val="00C16362"/>
    <w:rsid w:val="00C24131"/>
    <w:rsid w:val="00C30AB5"/>
    <w:rsid w:val="00C41D5B"/>
    <w:rsid w:val="00C52097"/>
    <w:rsid w:val="00C72E68"/>
    <w:rsid w:val="00C74DF5"/>
    <w:rsid w:val="00C758F2"/>
    <w:rsid w:val="00C75908"/>
    <w:rsid w:val="00C82C41"/>
    <w:rsid w:val="00C924B6"/>
    <w:rsid w:val="00CA61F4"/>
    <w:rsid w:val="00CB04C8"/>
    <w:rsid w:val="00CC40A5"/>
    <w:rsid w:val="00CD3132"/>
    <w:rsid w:val="00CD7787"/>
    <w:rsid w:val="00CE1CFC"/>
    <w:rsid w:val="00CE2E34"/>
    <w:rsid w:val="00CE5653"/>
    <w:rsid w:val="00CF62C6"/>
    <w:rsid w:val="00CF677D"/>
    <w:rsid w:val="00D014FC"/>
    <w:rsid w:val="00D01D70"/>
    <w:rsid w:val="00D10A76"/>
    <w:rsid w:val="00D14327"/>
    <w:rsid w:val="00D15B06"/>
    <w:rsid w:val="00D2030A"/>
    <w:rsid w:val="00D246C4"/>
    <w:rsid w:val="00D24C19"/>
    <w:rsid w:val="00D36939"/>
    <w:rsid w:val="00D3723A"/>
    <w:rsid w:val="00D46EE7"/>
    <w:rsid w:val="00D5289F"/>
    <w:rsid w:val="00D52E1C"/>
    <w:rsid w:val="00D57231"/>
    <w:rsid w:val="00D60691"/>
    <w:rsid w:val="00D775AD"/>
    <w:rsid w:val="00D77BFA"/>
    <w:rsid w:val="00D80190"/>
    <w:rsid w:val="00D812CC"/>
    <w:rsid w:val="00D81FF3"/>
    <w:rsid w:val="00D83BA8"/>
    <w:rsid w:val="00D8557C"/>
    <w:rsid w:val="00D901C4"/>
    <w:rsid w:val="00D97F9C"/>
    <w:rsid w:val="00DA0B8B"/>
    <w:rsid w:val="00DB3134"/>
    <w:rsid w:val="00DD70E4"/>
    <w:rsid w:val="00DE22F8"/>
    <w:rsid w:val="00DE5657"/>
    <w:rsid w:val="00DE77F3"/>
    <w:rsid w:val="00DF0243"/>
    <w:rsid w:val="00DF0369"/>
    <w:rsid w:val="00DF5089"/>
    <w:rsid w:val="00E01B5A"/>
    <w:rsid w:val="00E12571"/>
    <w:rsid w:val="00E145B6"/>
    <w:rsid w:val="00E16EC6"/>
    <w:rsid w:val="00E21C69"/>
    <w:rsid w:val="00E312FD"/>
    <w:rsid w:val="00E346AE"/>
    <w:rsid w:val="00E40BF6"/>
    <w:rsid w:val="00E52B0D"/>
    <w:rsid w:val="00E54623"/>
    <w:rsid w:val="00E57D2C"/>
    <w:rsid w:val="00E71182"/>
    <w:rsid w:val="00E73721"/>
    <w:rsid w:val="00E778FE"/>
    <w:rsid w:val="00E82FFA"/>
    <w:rsid w:val="00E84268"/>
    <w:rsid w:val="00E943A7"/>
    <w:rsid w:val="00E961A1"/>
    <w:rsid w:val="00E961F8"/>
    <w:rsid w:val="00EA0527"/>
    <w:rsid w:val="00EA40E7"/>
    <w:rsid w:val="00EB3036"/>
    <w:rsid w:val="00EB3082"/>
    <w:rsid w:val="00EB50C0"/>
    <w:rsid w:val="00EC37BC"/>
    <w:rsid w:val="00ED10C9"/>
    <w:rsid w:val="00ED362C"/>
    <w:rsid w:val="00ED5CA2"/>
    <w:rsid w:val="00EE5093"/>
    <w:rsid w:val="00F007C8"/>
    <w:rsid w:val="00F05879"/>
    <w:rsid w:val="00F06B40"/>
    <w:rsid w:val="00F107A5"/>
    <w:rsid w:val="00F179DB"/>
    <w:rsid w:val="00F40AD6"/>
    <w:rsid w:val="00F41583"/>
    <w:rsid w:val="00F557B8"/>
    <w:rsid w:val="00F61324"/>
    <w:rsid w:val="00F71C2E"/>
    <w:rsid w:val="00F737FA"/>
    <w:rsid w:val="00F944C3"/>
    <w:rsid w:val="00FA2BF2"/>
    <w:rsid w:val="00FA6E08"/>
    <w:rsid w:val="00FC1B9E"/>
    <w:rsid w:val="00FC2894"/>
    <w:rsid w:val="00FD058B"/>
    <w:rsid w:val="00FD129F"/>
    <w:rsid w:val="00FD5074"/>
    <w:rsid w:val="00FD50F3"/>
    <w:rsid w:val="00FD516D"/>
    <w:rsid w:val="00FD614A"/>
    <w:rsid w:val="00FE7F71"/>
    <w:rsid w:val="00FF223E"/>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 w:type="paragraph" w:styleId="Geenafstand">
    <w:name w:val="No Spacing"/>
    <w:uiPriority w:val="1"/>
    <w:qFormat/>
    <w:rsid w:val="00823F29"/>
    <w:rPr>
      <w:rFonts w:asciiTheme="minorHAnsi" w:eastAsiaTheme="minorHAnsi" w:hAnsiTheme="minorHAnsi" w:cstheme="minorBidi"/>
      <w:sz w:val="22"/>
      <w:szCs w:val="22"/>
      <w:lang w:eastAsia="en-US"/>
    </w:rPr>
  </w:style>
  <w:style w:type="paragraph" w:styleId="Revisie">
    <w:name w:val="Revision"/>
    <w:hidden/>
    <w:uiPriority w:val="99"/>
    <w:semiHidden/>
    <w:rsid w:val="00FD61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3593568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law/better-regulation/have-your-say/initiatives/12664-Revision-of-the-EU-geographical-indications-GI-systems-in-agricultural-products-and-foodstuffs-wines-and-spirit-drinks" TargetMode="External" Id="rId13" /><Relationship Type="http://schemas.openxmlformats.org/officeDocument/2006/relationships/hyperlink" Target="https://secure.ipex.eu/IPEXL-WEB/dossier/document/COM20200852.do" TargetMode="External" Id="rId18" /><Relationship Type="http://schemas.openxmlformats.org/officeDocument/2006/relationships/theme" Target="theme/theme1.xml" Id="rId26" /><Relationship Type="http://schemas.openxmlformats.org/officeDocument/2006/relationships/hyperlink" Target="https://secure.ipex.eu/IPEXL-WEB/dossier/document/COM20200802.do" TargetMode="External" Id="rId21" /><Relationship Type="http://schemas.openxmlformats.org/officeDocument/2006/relationships/settings" Target="settings.xml" Id="rId7" /><Relationship Type="http://schemas.openxmlformats.org/officeDocument/2006/relationships/hyperlink" Target="https://eur-lex.europa.eu/legal-content/EN/TXT/?uri=SWD%3A2020%3A388%3AFIN" TargetMode="External" Id="rId12" /><Relationship Type="http://schemas.openxmlformats.org/officeDocument/2006/relationships/hyperlink" Target="https://secure.ipex.eu/IPEXL-WEB/dossier/document/COM20200853.do" TargetMode="External" Id="rId17" /><Relationship Type="http://schemas.openxmlformats.org/officeDocument/2006/relationships/fontTable" Target="fontTable.xml" Id="rId25" /><Relationship Type="http://schemas.openxmlformats.org/officeDocument/2006/relationships/hyperlink" Target="https://ec.europa.eu/info/law/better-regulation/have-your-say/initiatives/1832-Evaluation-of-the-EU-Biodiversity-Strategy-to-2020" TargetMode="External" Id="rId16" /><Relationship Type="http://schemas.openxmlformats.org/officeDocument/2006/relationships/hyperlink" Target="https://secure.ipex.eu/IPEXL-WEB/dossier/document/COM20200787.do" TargetMode="External" Id="rId20" /><Relationship Type="http://schemas.openxmlformats.org/officeDocument/2006/relationships/styles" Target="styles.xml" Id="rId6" /><Relationship Type="http://schemas.openxmlformats.org/officeDocument/2006/relationships/hyperlink" Target="https://secure.ipex.eu/IPEXL-WEB/dossier/document/COM20200846.do" TargetMode="External" Id="rId11" /><Relationship Type="http://schemas.openxmlformats.org/officeDocument/2006/relationships/hyperlink" Target="http://ec.europa.eu/yourvoice/consultations/index_nl.htm" TargetMode="External" Id="rId24" /><Relationship Type="http://schemas.openxmlformats.org/officeDocument/2006/relationships/numbering" Target="numbering.xml" Id="rId5" /><Relationship Type="http://schemas.openxmlformats.org/officeDocument/2006/relationships/hyperlink" Target="https://ec.europa.eu/info/law/better-regulation/have-your-say/initiatives/12596-Protecting-biodiversity-nature-restoration-targets" TargetMode="External" Id="rId1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3" /><Relationship Type="http://schemas.openxmlformats.org/officeDocument/2006/relationships/endnotes" Target="endnotes.xml" Id="rId10" /><Relationship Type="http://schemas.openxmlformats.org/officeDocument/2006/relationships/hyperlink" Target="https://secure.ipex.eu/IPEXL-WEB/dossier/document/COM20200772.do" TargetMode="External" Id="rId19" /><Relationship Type="http://schemas.openxmlformats.org/officeDocument/2006/relationships/footnotes" Target="footnotes.xml" Id="rId9" /><Relationship Type="http://schemas.openxmlformats.org/officeDocument/2006/relationships/hyperlink" Target="https://ec.europa.eu/info/law/better-regulation/have-your-say/initiatives/12413-Sustainable-use-of-pesticides-revision-of-the-EU-rules" TargetMode="External" Id="rId14" /><Relationship Type="http://schemas.openxmlformats.org/officeDocument/2006/relationships/hyperlink" Target="https://secure.ipex.eu/IPEXL-WEB/dossier/document/COM20200809.do"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3826</ap:Words>
  <ap:Characters>21045</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2021-01-28T08:42:00.0000000Z</dcterms:created>
  <dcterms:modified xsi:type="dcterms:W3CDTF">2021-01-28T08:42:00.0000000Z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0x01010023BFBAA3F12D024E9E90520240293DD8</vt:lpwstr>
  </property>
</Properties>
</file>