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971765">
        <w:rPr>
          <w:rFonts w:asciiTheme="minorHAnsi" w:hAnsiTheme="minorHAnsi"/>
          <w:sz w:val="20"/>
          <w:szCs w:val="20"/>
          <w:u w:val="single"/>
        </w:rPr>
        <w:t xml:space="preserve">10 december </w:t>
      </w:r>
      <w:r w:rsidR="005B442F">
        <w:rPr>
          <w:rFonts w:asciiTheme="minorHAnsi" w:hAnsiTheme="minorHAnsi"/>
          <w:sz w:val="20"/>
          <w:szCs w:val="20"/>
          <w:u w:val="single"/>
        </w:rPr>
        <w:t>2020</w:t>
      </w:r>
      <w:r w:rsidR="00971765">
        <w:rPr>
          <w:rFonts w:asciiTheme="minorHAnsi" w:hAnsiTheme="minorHAnsi"/>
          <w:sz w:val="20"/>
          <w:szCs w:val="20"/>
          <w:u w:val="single"/>
        </w:rPr>
        <w:t xml:space="preserve"> tot en met 6 januari 2021</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971765" w:rsidTr="0097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71765" w:rsidP="00971765" w:rsidRDefault="00971765">
            <w:pPr>
              <w:rPr>
                <w:rFonts w:ascii="Calibri" w:hAnsi="Calibri"/>
                <w:color w:val="000000"/>
                <w:sz w:val="22"/>
                <w:szCs w:val="22"/>
              </w:rPr>
            </w:pPr>
            <w:r>
              <w:rPr>
                <w:rFonts w:ascii="Calibri" w:hAnsi="Calibri"/>
                <w:color w:val="000000"/>
                <w:sz w:val="22"/>
                <w:szCs w:val="22"/>
              </w:rPr>
              <w:t>18-dec-20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71765" w:rsidP="00971765" w:rsidRDefault="00971765">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71765" w:rsidP="00971765" w:rsidRDefault="00971765">
            <w:pPr>
              <w:rPr>
                <w:rFonts w:ascii="Calibri" w:hAnsi="Calibri"/>
                <w:color w:val="000000"/>
                <w:sz w:val="22"/>
                <w:szCs w:val="22"/>
              </w:rPr>
            </w:pPr>
            <w:r>
              <w:rPr>
                <w:rFonts w:ascii="Calibri" w:hAnsi="Calibri"/>
                <w:color w:val="000000"/>
                <w:sz w:val="22"/>
                <w:szCs w:val="22"/>
              </w:rPr>
              <w:t>overig</w:t>
            </w:r>
          </w:p>
        </w:tc>
        <w:tc>
          <w:tcPr>
            <w:tcW w:w="4536" w:type="dxa"/>
            <w:tcBorders>
              <w:top w:val="single" w:color="auto" w:sz="4" w:space="0"/>
              <w:left w:val="nil"/>
              <w:bottom w:val="single" w:color="auto" w:sz="4" w:space="0"/>
              <w:right w:val="nil"/>
            </w:tcBorders>
            <w:shd w:val="clear" w:color="auto" w:fill="FFFFFF" w:themeFill="background1"/>
            <w:noWrap/>
          </w:tcPr>
          <w:p w:rsidR="00971765" w:rsidP="00971765" w:rsidRDefault="00971765">
            <w:pPr>
              <w:rPr>
                <w:rFonts w:ascii="Calibri" w:hAnsi="Calibri"/>
                <w:color w:val="000000"/>
                <w:sz w:val="22"/>
                <w:szCs w:val="22"/>
              </w:rPr>
            </w:pPr>
            <w:r>
              <w:rPr>
                <w:rFonts w:ascii="Calibri" w:hAnsi="Calibri"/>
                <w:color w:val="000000"/>
                <w:sz w:val="22"/>
                <w:szCs w:val="22"/>
              </w:rPr>
              <w:t>Voorstel voor een AANBEVELING VAN DE RAAD betreffende een gemeenschappelijk kader voor het gebruik, de validering en de wederzijdse erkenning van snelle antigeentests tegen COVID-19 in de EU</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71765" w:rsidP="00971765" w:rsidRDefault="00EE6D76">
            <w:pPr>
              <w:rPr>
                <w:rFonts w:ascii="Calibri" w:hAnsi="Calibri"/>
                <w:color w:val="0000FF"/>
                <w:sz w:val="22"/>
                <w:szCs w:val="22"/>
                <w:u w:val="single"/>
              </w:rPr>
            </w:pPr>
            <w:hyperlink w:history="1" r:id="rId8">
              <w:r w:rsidR="00971765">
                <w:rPr>
                  <w:rStyle w:val="Hyperlink"/>
                  <w:rFonts w:ascii="Calibri" w:hAnsi="Calibri"/>
                  <w:sz w:val="22"/>
                  <w:szCs w:val="22"/>
                </w:rPr>
                <w:t>COM (2020) 849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971765" w:rsidP="00971765" w:rsidRDefault="00971765">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71765" w:rsidP="00971765" w:rsidRDefault="00971765">
            <w:pPr>
              <w:shd w:val="clear" w:color="auto" w:fill="FFFFFF"/>
              <w:spacing w:before="100" w:beforeAutospacing="1"/>
              <w:rPr>
                <w:rFonts w:ascii="Verdana" w:hAnsi="Verdana"/>
                <w:bCs/>
                <w:sz w:val="18"/>
                <w:szCs w:val="18"/>
              </w:rPr>
            </w:pPr>
            <w:r>
              <w:rPr>
                <w:rFonts w:ascii="Verdana" w:hAnsi="Verdana"/>
                <w:bCs/>
                <w:sz w:val="18"/>
                <w:szCs w:val="18"/>
              </w:rPr>
              <w:t xml:space="preserve">Op verzoek van de Raad heeft de Europese Commissie aanbevelingen opgesteld voor het gebruik, de validering en de wederzijdse erkenning van snelle antigeentests tegen COVID-19. </w:t>
            </w:r>
          </w:p>
          <w:p w:rsidR="00971765" w:rsidP="00971765" w:rsidRDefault="00971765">
            <w:pPr>
              <w:shd w:val="clear" w:color="auto" w:fill="FFFFFF"/>
              <w:spacing w:before="100" w:beforeAutospacing="1"/>
              <w:rPr>
                <w:rFonts w:ascii="Verdana" w:hAnsi="Verdana"/>
                <w:bCs/>
                <w:sz w:val="18"/>
                <w:szCs w:val="18"/>
              </w:rPr>
            </w:pPr>
            <w:r>
              <w:rPr>
                <w:rFonts w:ascii="Verdana" w:hAnsi="Verdana"/>
                <w:bCs/>
                <w:sz w:val="18"/>
                <w:szCs w:val="18"/>
              </w:rPr>
              <w:t>Zo wordt lidstaten aangeraden om ervoor te zorgen dat er strategieën worden ingevoerd die verduidelijken wanneer bevestigende PCR tests of tweede antigeentests vereist zijn. Ook wordt lidstaten aangeraden informatie over goedgekeurde antigeentests te delen en te komen tot wederzijdse erkenning.</w:t>
            </w:r>
          </w:p>
          <w:p w:rsidRPr="009E1A3D" w:rsidR="00971765" w:rsidP="00971765" w:rsidRDefault="00971765">
            <w:pPr>
              <w:shd w:val="clear" w:color="auto" w:fill="FFFFFF"/>
              <w:spacing w:before="100" w:beforeAutospacing="1"/>
              <w:rPr>
                <w:rFonts w:ascii="Verdana" w:hAnsi="Verdana" w:cs="Arial"/>
                <w:sz w:val="18"/>
                <w:szCs w:val="18"/>
              </w:rPr>
            </w:pPr>
            <w:r w:rsidRPr="009E1A3D">
              <w:rPr>
                <w:rFonts w:ascii="Verdana" w:hAnsi="Verdana"/>
                <w:b/>
                <w:bCs/>
                <w:sz w:val="18"/>
                <w:szCs w:val="18"/>
              </w:rPr>
              <w:t>Behandelvoorstel</w:t>
            </w:r>
            <w:r w:rsidRPr="009E1A3D">
              <w:rPr>
                <w:rFonts w:ascii="Verdana" w:hAnsi="Verdana"/>
                <w:bCs/>
                <w:sz w:val="18"/>
                <w:szCs w:val="18"/>
              </w:rPr>
              <w:t xml:space="preserve">: </w:t>
            </w:r>
            <w:r>
              <w:rPr>
                <w:rFonts w:ascii="Verdana" w:hAnsi="Verdana"/>
                <w:bCs/>
                <w:sz w:val="18"/>
                <w:szCs w:val="18"/>
              </w:rPr>
              <w:t xml:space="preserve">desgewenst betrekken bij het eerstvolgende plenaire debat over corona. </w:t>
            </w:r>
          </w:p>
        </w:tc>
      </w:tr>
    </w:tbl>
    <w:p w:rsidRPr="008076C1" w:rsidR="00771CAB" w:rsidP="00771CAB" w:rsidRDefault="00A175A4">
      <w:pPr>
        <w:spacing w:after="200" w:line="276" w:lineRule="auto"/>
        <w:rPr>
          <w:rFonts w:asciiTheme="minorHAnsi" w:hAnsiTheme="minorHAnsi"/>
          <w:b/>
          <w:sz w:val="22"/>
          <w:szCs w:val="22"/>
        </w:rPr>
      </w:pPr>
      <w:r w:rsidRPr="008076C1">
        <w:rPr>
          <w:rFonts w:asciiTheme="minorHAnsi" w:hAnsiTheme="minorHAnsi"/>
          <w:b/>
          <w:sz w:val="22"/>
          <w:szCs w:val="22"/>
        </w:rPr>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w:t>
            </w:r>
            <w:r w:rsidRPr="00221383">
              <w:rPr>
                <w:rFonts w:asciiTheme="minorHAnsi" w:hAnsiTheme="minorHAnsi"/>
              </w:rPr>
              <w:lastRenderedPageBreak/>
              <w:t xml:space="preserve">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Er bestaan nog andere typen niet-wetgevende rechtshandelingen waarvan op voorhand niet te zeggen zijn of zij bindend zijn of niet. Bijvoorbeeld meerjarige kaderprogramma’s of actieprogramma’s. Deze programma’s worden vastgesteld </w:t>
            </w:r>
            <w:r w:rsidRPr="00221383">
              <w:rPr>
                <w:rFonts w:asciiTheme="minorHAnsi" w:hAnsiTheme="minorHAnsi"/>
              </w:rPr>
              <w:lastRenderedPageBreak/>
              <w:t>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w:t>
            </w:r>
            <w:r w:rsidRPr="00221383">
              <w:rPr>
                <w:rFonts w:asciiTheme="minorHAnsi" w:hAnsiTheme="minorHAnsi"/>
              </w:rPr>
              <w:lastRenderedPageBreak/>
              <w:t>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w:t>
            </w:r>
            <w:r w:rsidRPr="00221383">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EE6D76"/>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34A30"/>
    <w:multiLevelType w:val="hybridMultilevel"/>
    <w:tmpl w:val="96303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0A6826"/>
    <w:multiLevelType w:val="multilevel"/>
    <w:tmpl w:val="96F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4E5AC1"/>
    <w:multiLevelType w:val="hybridMultilevel"/>
    <w:tmpl w:val="D16C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B91554"/>
    <w:multiLevelType w:val="multilevel"/>
    <w:tmpl w:val="FB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D215F5E"/>
    <w:multiLevelType w:val="multilevel"/>
    <w:tmpl w:val="BCF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6F3F44"/>
    <w:multiLevelType w:val="hybridMultilevel"/>
    <w:tmpl w:val="BA32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2477E1"/>
    <w:multiLevelType w:val="hybridMultilevel"/>
    <w:tmpl w:val="83A2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130606"/>
    <w:multiLevelType w:val="hybridMultilevel"/>
    <w:tmpl w:val="E40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3"/>
  </w:num>
  <w:num w:numId="5">
    <w:abstractNumId w:val="10"/>
  </w:num>
  <w:num w:numId="6">
    <w:abstractNumId w:val="5"/>
  </w:num>
  <w:num w:numId="7">
    <w:abstractNumId w:val="0"/>
  </w:num>
  <w:num w:numId="8">
    <w:abstractNumId w:val="12"/>
  </w:num>
  <w:num w:numId="9">
    <w:abstractNumId w:val="6"/>
  </w:num>
  <w:num w:numId="10">
    <w:abstractNumId w:val="1"/>
  </w:num>
  <w:num w:numId="11">
    <w:abstractNumId w:val="7"/>
  </w:num>
  <w:num w:numId="12">
    <w:abstractNumId w:val="13"/>
  </w:num>
  <w:num w:numId="13">
    <w:abstractNumId w:val="9"/>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4849"/>
    <w:rsid w:val="00025728"/>
    <w:rsid w:val="0003444D"/>
    <w:rsid w:val="00046E37"/>
    <w:rsid w:val="0009530C"/>
    <w:rsid w:val="00096F3B"/>
    <w:rsid w:val="000A117C"/>
    <w:rsid w:val="000A7A00"/>
    <w:rsid w:val="000F3472"/>
    <w:rsid w:val="00104C5F"/>
    <w:rsid w:val="00104C6C"/>
    <w:rsid w:val="00112574"/>
    <w:rsid w:val="00134419"/>
    <w:rsid w:val="001616B4"/>
    <w:rsid w:val="00165F4D"/>
    <w:rsid w:val="00167083"/>
    <w:rsid w:val="001822B7"/>
    <w:rsid w:val="001A40F8"/>
    <w:rsid w:val="001F3897"/>
    <w:rsid w:val="00213223"/>
    <w:rsid w:val="00214BB9"/>
    <w:rsid w:val="00215290"/>
    <w:rsid w:val="002524BF"/>
    <w:rsid w:val="002F3AF8"/>
    <w:rsid w:val="003103A0"/>
    <w:rsid w:val="0034133C"/>
    <w:rsid w:val="003544DA"/>
    <w:rsid w:val="00380D63"/>
    <w:rsid w:val="00383C79"/>
    <w:rsid w:val="00395AF7"/>
    <w:rsid w:val="003C261A"/>
    <w:rsid w:val="003F4E96"/>
    <w:rsid w:val="003F7103"/>
    <w:rsid w:val="00402DBB"/>
    <w:rsid w:val="00410CDC"/>
    <w:rsid w:val="00413585"/>
    <w:rsid w:val="00436F8A"/>
    <w:rsid w:val="004437E3"/>
    <w:rsid w:val="004475F6"/>
    <w:rsid w:val="00464B1F"/>
    <w:rsid w:val="00470170"/>
    <w:rsid w:val="004A4758"/>
    <w:rsid w:val="004B19E5"/>
    <w:rsid w:val="004D3DC1"/>
    <w:rsid w:val="004E264E"/>
    <w:rsid w:val="004F0743"/>
    <w:rsid w:val="00503E2A"/>
    <w:rsid w:val="00566027"/>
    <w:rsid w:val="00580511"/>
    <w:rsid w:val="005A6284"/>
    <w:rsid w:val="005B442F"/>
    <w:rsid w:val="005B745F"/>
    <w:rsid w:val="006005D4"/>
    <w:rsid w:val="006026E4"/>
    <w:rsid w:val="0060750E"/>
    <w:rsid w:val="00613AE7"/>
    <w:rsid w:val="00615735"/>
    <w:rsid w:val="0061717B"/>
    <w:rsid w:val="00622E6B"/>
    <w:rsid w:val="00641787"/>
    <w:rsid w:val="00677161"/>
    <w:rsid w:val="00687501"/>
    <w:rsid w:val="00693C65"/>
    <w:rsid w:val="006B054E"/>
    <w:rsid w:val="006B7EF2"/>
    <w:rsid w:val="006C0007"/>
    <w:rsid w:val="006C06A8"/>
    <w:rsid w:val="006C266C"/>
    <w:rsid w:val="006D4D33"/>
    <w:rsid w:val="006E309D"/>
    <w:rsid w:val="006F539E"/>
    <w:rsid w:val="00701C69"/>
    <w:rsid w:val="00717A21"/>
    <w:rsid w:val="00725790"/>
    <w:rsid w:val="00733D73"/>
    <w:rsid w:val="007601B9"/>
    <w:rsid w:val="00771CAB"/>
    <w:rsid w:val="007A7FD7"/>
    <w:rsid w:val="007C0A25"/>
    <w:rsid w:val="007D6816"/>
    <w:rsid w:val="007E1389"/>
    <w:rsid w:val="008076C1"/>
    <w:rsid w:val="00832C77"/>
    <w:rsid w:val="0083521C"/>
    <w:rsid w:val="008354C5"/>
    <w:rsid w:val="00880E81"/>
    <w:rsid w:val="00886C22"/>
    <w:rsid w:val="00887932"/>
    <w:rsid w:val="008C1A89"/>
    <w:rsid w:val="008D70DE"/>
    <w:rsid w:val="008F0B0B"/>
    <w:rsid w:val="008F270A"/>
    <w:rsid w:val="008F53C1"/>
    <w:rsid w:val="008F6864"/>
    <w:rsid w:val="00906C74"/>
    <w:rsid w:val="00931EF9"/>
    <w:rsid w:val="00971765"/>
    <w:rsid w:val="009A04FD"/>
    <w:rsid w:val="009D058D"/>
    <w:rsid w:val="009D059D"/>
    <w:rsid w:val="009E1A3D"/>
    <w:rsid w:val="00A175A4"/>
    <w:rsid w:val="00A31A13"/>
    <w:rsid w:val="00A33CC0"/>
    <w:rsid w:val="00A64AF1"/>
    <w:rsid w:val="00A65C65"/>
    <w:rsid w:val="00A754C0"/>
    <w:rsid w:val="00A82773"/>
    <w:rsid w:val="00AA7D91"/>
    <w:rsid w:val="00AC2DF4"/>
    <w:rsid w:val="00AC6377"/>
    <w:rsid w:val="00AD45DC"/>
    <w:rsid w:val="00B066F7"/>
    <w:rsid w:val="00B82C6E"/>
    <w:rsid w:val="00B94770"/>
    <w:rsid w:val="00BC0F84"/>
    <w:rsid w:val="00C16E1B"/>
    <w:rsid w:val="00C20A88"/>
    <w:rsid w:val="00C24752"/>
    <w:rsid w:val="00C25FE0"/>
    <w:rsid w:val="00C43050"/>
    <w:rsid w:val="00C60AAD"/>
    <w:rsid w:val="00CD0739"/>
    <w:rsid w:val="00CD342C"/>
    <w:rsid w:val="00CD79D4"/>
    <w:rsid w:val="00D00B17"/>
    <w:rsid w:val="00D02DA9"/>
    <w:rsid w:val="00D02F3D"/>
    <w:rsid w:val="00D26D69"/>
    <w:rsid w:val="00D66EB7"/>
    <w:rsid w:val="00D74BC8"/>
    <w:rsid w:val="00DA3AF5"/>
    <w:rsid w:val="00DA68B4"/>
    <w:rsid w:val="00DA6C99"/>
    <w:rsid w:val="00DC27A2"/>
    <w:rsid w:val="00DD7C27"/>
    <w:rsid w:val="00E2214F"/>
    <w:rsid w:val="00E433AA"/>
    <w:rsid w:val="00E47EFF"/>
    <w:rsid w:val="00E52959"/>
    <w:rsid w:val="00E6059F"/>
    <w:rsid w:val="00E8464B"/>
    <w:rsid w:val="00E92996"/>
    <w:rsid w:val="00E958AD"/>
    <w:rsid w:val="00ED3242"/>
    <w:rsid w:val="00EE6D76"/>
    <w:rsid w:val="00F07AF5"/>
    <w:rsid w:val="00F138EA"/>
    <w:rsid w:val="00F4567D"/>
    <w:rsid w:val="00F61656"/>
    <w:rsid w:val="00F86278"/>
    <w:rsid w:val="00F872A7"/>
    <w:rsid w:val="00F925C5"/>
    <w:rsid w:val="00FA7A6D"/>
    <w:rsid w:val="00FE2625"/>
    <w:rsid w:val="00FE7F01"/>
    <w:rsid w:val="00FF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2F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33608655">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788739587">
      <w:bodyDiv w:val="1"/>
      <w:marLeft w:val="0"/>
      <w:marRight w:val="0"/>
      <w:marTop w:val="0"/>
      <w:marBottom w:val="0"/>
      <w:divBdr>
        <w:top w:val="none" w:sz="0" w:space="0" w:color="auto"/>
        <w:left w:val="none" w:sz="0" w:space="0" w:color="auto"/>
        <w:bottom w:val="none" w:sz="0" w:space="0" w:color="auto"/>
        <w:right w:val="none" w:sz="0" w:space="0" w:color="auto"/>
      </w:divBdr>
      <w:divsChild>
        <w:div w:id="436680696">
          <w:marLeft w:val="0"/>
          <w:marRight w:val="0"/>
          <w:marTop w:val="0"/>
          <w:marBottom w:val="0"/>
          <w:divBdr>
            <w:top w:val="none" w:sz="0" w:space="0" w:color="auto"/>
            <w:left w:val="none" w:sz="0" w:space="0" w:color="auto"/>
            <w:bottom w:val="none" w:sz="0" w:space="0" w:color="auto"/>
            <w:right w:val="none" w:sz="0" w:space="0" w:color="auto"/>
          </w:divBdr>
        </w:div>
      </w:divsChild>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39187928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1908804474">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849.d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2431</ap:Words>
  <ap:Characters>13375</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2021-01-07T08:36:00.0000000Z</dcterms:created>
  <dcterms:modified xsi:type="dcterms:W3CDTF">2021-01-07T08:36:00.0000000Z</dcterms:modified>
  <version/>
  <category/>
</coreProperties>
</file>