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24BB">
              <w:rPr>
                <w:rFonts w:ascii="Times New Roman" w:hAnsi="Times New Roman"/>
              </w:rPr>
              <w:t>De Tweede Kamer der Staten-</w:t>
            </w:r>
            <w:r w:rsidRPr="00CD24BB">
              <w:rPr>
                <w:rFonts w:ascii="Times New Roman" w:hAnsi="Times New Roman"/>
              </w:rPr>
              <w:fldChar w:fldCharType="begin"/>
            </w:r>
            <w:r w:rsidRPr="00CD24BB">
              <w:rPr>
                <w:rFonts w:ascii="Times New Roman" w:hAnsi="Times New Roman"/>
              </w:rPr>
              <w:instrText xml:space="preserve">PRIVATE </w:instrText>
            </w:r>
            <w:r w:rsidRPr="00CD24BB">
              <w:rPr>
                <w:rFonts w:ascii="Times New Roman" w:hAnsi="Times New Roman"/>
              </w:rPr>
              <w:fldChar w:fldCharType="end"/>
            </w: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24BB">
              <w:rPr>
                <w:rFonts w:ascii="Times New Roman" w:hAnsi="Times New Roman"/>
              </w:rPr>
              <w:t>Generaal zendt bijgaand door</w:t>
            </w: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24BB">
              <w:rPr>
                <w:rFonts w:ascii="Times New Roman" w:hAnsi="Times New Roman"/>
              </w:rPr>
              <w:t>haar aangenomen wetsvoorstel</w:t>
            </w: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24BB">
              <w:rPr>
                <w:rFonts w:ascii="Times New Roman" w:hAnsi="Times New Roman"/>
              </w:rPr>
              <w:t>aan de Eerste Kamer.</w:t>
            </w: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24BB">
              <w:rPr>
                <w:rFonts w:ascii="Times New Roman" w:hAnsi="Times New Roman"/>
              </w:rPr>
              <w:t>De Voorzitter,</w:t>
            </w: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24BB" w:rsidR="00CD24BB" w:rsidP="000D0DF5" w:rsidRDefault="00CD24BB">
            <w:pPr>
              <w:rPr>
                <w:rFonts w:ascii="Times New Roman" w:hAnsi="Times New Roman"/>
              </w:rPr>
            </w:pPr>
          </w:p>
          <w:p w:rsidRPr="002168F4" w:rsidR="00CB3578" w:rsidP="00CD24BB" w:rsidRDefault="00CD24BB">
            <w:pPr>
              <w:pStyle w:val="Amendement"/>
              <w:rPr>
                <w:rFonts w:ascii="Times New Roman" w:hAnsi="Times New Roman" w:cs="Times New Roman"/>
              </w:rPr>
            </w:pPr>
            <w:r w:rsidRPr="00CD24BB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D24BB" w:rsidTr="004F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4D4D" w:rsidR="00CD24BB" w:rsidP="000D5BC4" w:rsidRDefault="00CD24BB">
            <w:pPr>
              <w:rPr>
                <w:rFonts w:ascii="Times New Roman" w:hAnsi="Times New Roman"/>
                <w:b/>
                <w:sz w:val="24"/>
              </w:rPr>
            </w:pPr>
            <w:r w:rsidRPr="00144D4D">
              <w:rPr>
                <w:rFonts w:ascii="Times New Roman" w:hAnsi="Times New Roman"/>
                <w:b/>
                <w:sz w:val="24"/>
              </w:rPr>
              <w:t>Wijziging van de begrotingsstaat van Buitenlandse Handel en Ontwikkelingssamenwerking (XVII)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D24BB" w:rsidTr="00BC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D24BB" w:rsidRDefault="00CD24B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44D4D" w:rsidR="00CB3578" w:rsidP="00144D4D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144D4D" w:rsidP="00144D4D" w:rsidRDefault="00144D4D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144D4D" w:rsidR="00144D4D" w:rsidP="00144D4D" w:rsidRDefault="00144D4D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144D4D" w:rsidR="00144D4D" w:rsidP="00144D4D" w:rsidRDefault="00144D4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van het Ministerie van </w:t>
      </w:r>
      <w:r>
        <w:rPr>
          <w:rFonts w:ascii="Times New Roman" w:hAnsi="Times New Roman" w:cs="Times New Roman"/>
          <w:sz w:val="24"/>
          <w:szCs w:val="24"/>
        </w:rPr>
        <w:t>Buitenlandse Handel en Ontwikkel</w:t>
      </w:r>
      <w:r w:rsidRPr="00144D4D">
        <w:rPr>
          <w:rFonts w:ascii="Times New Roman" w:hAnsi="Times New Roman" w:cs="Times New Roman"/>
          <w:sz w:val="24"/>
          <w:szCs w:val="24"/>
        </w:rPr>
        <w:t>ingssamenwe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44D4D">
        <w:rPr>
          <w:rFonts w:ascii="Times New Roman" w:hAnsi="Times New Roman" w:cs="Times New Roman"/>
          <w:sz w:val="24"/>
          <w:szCs w:val="24"/>
        </w:rPr>
        <w:t>king voor het jaar 2020;</w:t>
      </w:r>
    </w:p>
    <w:p w:rsidRPr="00144D4D" w:rsidR="00144D4D" w:rsidP="00144D4D" w:rsidRDefault="00144D4D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Artikel 1</w:t>
      </w:r>
    </w:p>
    <w:p w:rsidR="00144D4D" w:rsidP="00144D4D" w:rsidRDefault="00144D4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De departementale begrotingsstaat van Buitenlandse Handel en Ontwikkelingssamenwerking (XVII) voor het jaar 2020 wordt gewijzigd, zoals blijkt uit de desbetreffende bij deze wet behorende staat.</w:t>
      </w:r>
    </w:p>
    <w:p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Artikel 2</w:t>
      </w:r>
    </w:p>
    <w:p w:rsidR="00144D4D" w:rsidP="00144D4D" w:rsidRDefault="00144D4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Artikel 3</w:t>
      </w:r>
    </w:p>
    <w:p w:rsidR="00144D4D" w:rsidP="00144D4D" w:rsidRDefault="00144D4D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144D4D" w:rsidP="00144D4D" w:rsidRDefault="00144D4D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CD24BB" w:rsidP="00144D4D" w:rsidRDefault="00CD24BB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144D4D" w:rsidR="00144D4D" w:rsidP="00144D4D" w:rsidRDefault="00144D4D">
      <w:pPr>
        <w:rPr>
          <w:rFonts w:ascii="Times New Roman" w:hAnsi="Times New Roman"/>
          <w:sz w:val="24"/>
        </w:rPr>
      </w:pPr>
    </w:p>
    <w:p w:rsidR="00144D4D" w:rsidP="00144D4D" w:rsidRDefault="00144D4D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Gegeven</w:t>
      </w:r>
    </w:p>
    <w:p w:rsidRPr="00144D4D" w:rsidR="00144D4D" w:rsidP="00144D4D" w:rsidRDefault="00144D4D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144D4D" w:rsidR="00144D4D" w:rsidP="00144D4D" w:rsidRDefault="00144D4D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De Minister voor Buitenlandse Handel en Ontwikkelingssamenwerking,</w:t>
      </w:r>
    </w:p>
    <w:p w:rsidR="00144D4D" w:rsidP="00144D4D" w:rsidRDefault="00144D4D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="00CD24BB" w:rsidP="00144D4D" w:rsidRDefault="00CD24BB">
      <w:pPr>
        <w:rPr>
          <w:rFonts w:ascii="Times New Roman" w:hAnsi="Times New Roman"/>
          <w:sz w:val="24"/>
        </w:rPr>
      </w:pPr>
    </w:p>
    <w:p w:rsidRPr="00144D4D" w:rsidR="00CD24BB" w:rsidP="00CD24BB" w:rsidRDefault="00CD24BB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144D4D">
        <w:rPr>
          <w:rFonts w:ascii="Times New Roman" w:hAnsi="Times New Roman" w:cs="Times New Roman"/>
          <w:sz w:val="24"/>
          <w:szCs w:val="24"/>
        </w:rPr>
        <w:t>De Minister voor Buitenlandse Handel en Ontwikkelingssamenwerking,</w:t>
      </w:r>
    </w:p>
    <w:p w:rsidRPr="00144D4D" w:rsidR="00CD24BB" w:rsidP="00144D4D" w:rsidRDefault="00CD24BB">
      <w:pPr>
        <w:rPr>
          <w:rFonts w:ascii="Times New Roman" w:hAnsi="Times New Roman"/>
          <w:sz w:val="24"/>
        </w:rPr>
      </w:pPr>
    </w:p>
    <w:p w:rsidR="00144D4D" w:rsidP="00144D4D" w:rsidRDefault="00144D4D">
      <w:pPr>
        <w:pStyle w:val="page-break"/>
      </w:pPr>
    </w:p>
    <w:tbl>
      <w:tblPr>
        <w:tblW w:w="9959" w:type="dxa"/>
        <w:tblInd w:w="-4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"/>
        <w:gridCol w:w="1495"/>
        <w:gridCol w:w="1267"/>
        <w:gridCol w:w="745"/>
        <w:gridCol w:w="1023"/>
        <w:gridCol w:w="1212"/>
        <w:gridCol w:w="745"/>
        <w:gridCol w:w="1023"/>
        <w:gridCol w:w="1212"/>
        <w:gridCol w:w="745"/>
        <w:gridCol w:w="1023"/>
      </w:tblGrid>
      <w:tr w:rsidR="00144D4D" w:rsidTr="00144D4D">
        <w:trPr>
          <w:tblHeader/>
        </w:trPr>
        <w:tc>
          <w:tcPr>
            <w:tcW w:w="9959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144D4D" w:rsidR="00144D4D" w:rsidP="003540B9" w:rsidRDefault="00144D4D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Buitenlandse Hande</w:t>
            </w:r>
            <w:r w:rsidR="00CD24BB">
              <w:rPr>
                <w:rFonts w:ascii="Times New Roman" w:hAnsi="Times New Roman" w:cs="Times New Roman"/>
                <w:color w:val="auto"/>
                <w:sz w:val="20"/>
              </w:rPr>
              <w:t xml:space="preserve">l en Ontwikkelingssamenwerking </w:t>
            </w:r>
            <w:r w:rsidRPr="00144D4D">
              <w:rPr>
                <w:rFonts w:ascii="Times New Roman" w:hAnsi="Times New Roman" w:cs="Times New Roman"/>
                <w:color w:val="auto"/>
                <w:sz w:val="20"/>
              </w:rPr>
              <w:t>(XVII) voor het jaar 2020 (Tweede suppletoire begroting) (Bedragen x € 1.000)</w:t>
            </w:r>
          </w:p>
        </w:tc>
      </w:tr>
      <w:tr w:rsidR="00144D4D" w:rsidTr="00144D4D">
        <w:trPr>
          <w:tblHeader/>
        </w:trPr>
        <w:tc>
          <w:tcPr>
            <w:tcW w:w="13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42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4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44D4D">
              <w:rPr>
                <w:rFonts w:ascii="Times New Roman" w:hAnsi="Times New Roman" w:cs="Times New Roman"/>
                <w:color w:val="000000"/>
                <w:sz w:val="20"/>
              </w:rPr>
              <w:t>(1)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44D4D">
              <w:rPr>
                <w:rFonts w:ascii="Times New Roman" w:hAnsi="Times New Roman" w:cs="Times New Roman"/>
                <w:color w:val="000000"/>
                <w:sz w:val="20"/>
              </w:rPr>
              <w:t>(2)</w:t>
            </w: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44D4D">
              <w:rPr>
                <w:rFonts w:ascii="Times New Roman" w:hAnsi="Times New Roman" w:cs="Times New Roman"/>
                <w:color w:val="000000"/>
                <w:sz w:val="20"/>
              </w:rPr>
              <w:t>(3)</w:t>
            </w:r>
          </w:p>
        </w:tc>
        <w:tc>
          <w:tcPr>
            <w:tcW w:w="98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 xml:space="preserve">Oorspronkelijk </w:t>
            </w:r>
            <w:bookmarkStart w:name="_GoBack" w:id="0"/>
            <w:r w:rsidRPr="00144D4D">
              <w:rPr>
                <w:rFonts w:ascii="Times New Roman" w:hAnsi="Times New Roman" w:cs="Times New Roman"/>
                <w:sz w:val="20"/>
              </w:rPr>
              <w:t>vastgestelde begroting</w:t>
            </w:r>
            <w:bookmarkEnd w:id="0"/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87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Mutaties (+ of - ) 1e suppletoire begroting</w:t>
            </w:r>
          </w:p>
        </w:tc>
        <w:tc>
          <w:tcPr>
            <w:tcW w:w="2787" w:type="dxa"/>
            <w:gridSpan w:val="3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Mutaties (+ of - ) 2e suppletoire begroting</w:t>
            </w:r>
          </w:p>
        </w:tc>
      </w:tr>
      <w:tr w:rsidR="00144D4D" w:rsidTr="00144D4D">
        <w:tc>
          <w:tcPr>
            <w:tcW w:w="1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2 888 779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3 079 086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79 288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2 155 996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87 460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10 500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651 405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157 305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2 163</w:t>
            </w: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2 888 779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3 079 086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79 288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2 155 996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87 460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10 500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651 405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157 305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b/>
                <w:sz w:val="20"/>
              </w:rPr>
              <w:t>‒ 2 163</w:t>
            </w: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Duurzame economische ontwikkeling, handel en investeringen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524 896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540 518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6 373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28 159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10 805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177 690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11 296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Duurzame ontwikkeling, voedselzekerheid, water en klimaat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604 880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753 477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370 557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20 198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174 219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9 350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Sociale vooruitgang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1 366 461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764 679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843 098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13 180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48 540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3 711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Vrede, veiligheid en duurzame ontwikkeling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332 742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767 260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42 720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20 020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52 545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33 783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D4D" w:rsidTr="00144D4D">
        <w:tc>
          <w:tcPr>
            <w:tcW w:w="13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4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Multilaterale samenwerking en overige inzet</w:t>
            </w:r>
          </w:p>
        </w:tc>
        <w:tc>
          <w:tcPr>
            <w:tcW w:w="11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59 800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253 152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72 915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871 462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63 297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10 500</w:t>
            </w:r>
          </w:p>
        </w:tc>
        <w:tc>
          <w:tcPr>
            <w:tcW w:w="11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295 491</w:t>
            </w:r>
          </w:p>
        </w:tc>
        <w:tc>
          <w:tcPr>
            <w:tcW w:w="69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106 587</w:t>
            </w:r>
          </w:p>
        </w:tc>
        <w:tc>
          <w:tcPr>
            <w:tcW w:w="98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144D4D" w:rsidR="00144D4D" w:rsidP="003540B9" w:rsidRDefault="00144D4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144D4D">
              <w:rPr>
                <w:rFonts w:ascii="Times New Roman" w:hAnsi="Times New Roman" w:cs="Times New Roman"/>
                <w:sz w:val="20"/>
              </w:rPr>
              <w:t>‒ 2 163</w:t>
            </w:r>
          </w:p>
        </w:tc>
      </w:tr>
      <w:tr w:rsidR="00144D4D" w:rsidTr="00144D4D">
        <w:tc>
          <w:tcPr>
            <w:tcW w:w="1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144D4D" w:rsidP="003540B9" w:rsidRDefault="00144D4D">
            <w:pPr>
              <w:pStyle w:val="p-table"/>
              <w:rPr>
                <w:sz w:val="17"/>
              </w:rPr>
            </w:pPr>
          </w:p>
        </w:tc>
        <w:tc>
          <w:tcPr>
            <w:tcW w:w="14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144D4D" w:rsidR="00144D4D" w:rsidP="003540B9" w:rsidRDefault="00144D4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4D4D" w:rsidP="00144D4D" w:rsidRDefault="00144D4D">
      <w:pPr>
        <w:pStyle w:val="p-marginbottom"/>
      </w:pPr>
    </w:p>
    <w:p w:rsidRPr="002168F4" w:rsidR="00144D4D" w:rsidP="00A11E73" w:rsidRDefault="00144D4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144D4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4D" w:rsidRDefault="00144D4D">
      <w:pPr>
        <w:spacing w:line="20" w:lineRule="exact"/>
      </w:pPr>
    </w:p>
  </w:endnote>
  <w:endnote w:type="continuationSeparator" w:id="0">
    <w:p w:rsidR="00144D4D" w:rsidRDefault="00144D4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144D4D" w:rsidRDefault="00144D4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D24BB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4D" w:rsidRDefault="00144D4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144D4D" w:rsidRDefault="0014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4D"/>
    <w:rsid w:val="00012DBE"/>
    <w:rsid w:val="000A1D81"/>
    <w:rsid w:val="00111ED3"/>
    <w:rsid w:val="00144D4D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D24BB"/>
    <w:rsid w:val="00D20AFA"/>
    <w:rsid w:val="00D55648"/>
    <w:rsid w:val="00E16443"/>
    <w:rsid w:val="00E36EE9"/>
    <w:rsid w:val="00E37488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B54E7"/>
  <w15:docId w15:val="{A4DD26F4-2E94-4C61-9F18-FE5FC7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144D4D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144D4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44D4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144D4D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144D4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144D4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144D4D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144D4D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144D4D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144D4D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144D4D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144D4D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vmp">
    <w:name w:val="avmp"/>
    <w:rsid w:val="00CD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449</ap:Words>
  <ap:Characters>2464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2020-12-16T15:56:00.0000000Z</dcterms:created>
  <dcterms:modified xsi:type="dcterms:W3CDTF">2020-12-16T16:00:00.0000000Z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