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A01F5" w:rsidR="006A01F5" w:rsidP="000D0DF5" w:rsidRDefault="006A01F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A01F5">
              <w:rPr>
                <w:rFonts w:ascii="Times New Roman" w:hAnsi="Times New Roman"/>
              </w:rPr>
              <w:t>De Tweede Kamer der Staten-</w:t>
            </w:r>
            <w:r w:rsidRPr="006A01F5">
              <w:rPr>
                <w:rFonts w:ascii="Times New Roman" w:hAnsi="Times New Roman"/>
              </w:rPr>
              <w:fldChar w:fldCharType="begin"/>
            </w:r>
            <w:r w:rsidRPr="006A01F5">
              <w:rPr>
                <w:rFonts w:ascii="Times New Roman" w:hAnsi="Times New Roman"/>
              </w:rPr>
              <w:instrText xml:space="preserve">PRIVATE </w:instrText>
            </w:r>
            <w:r w:rsidRPr="006A01F5">
              <w:rPr>
                <w:rFonts w:ascii="Times New Roman" w:hAnsi="Times New Roman"/>
              </w:rPr>
              <w:fldChar w:fldCharType="end"/>
            </w:r>
          </w:p>
          <w:p w:rsidRPr="006A01F5" w:rsidR="006A01F5" w:rsidP="000D0DF5" w:rsidRDefault="006A01F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A01F5">
              <w:rPr>
                <w:rFonts w:ascii="Times New Roman" w:hAnsi="Times New Roman"/>
              </w:rPr>
              <w:t>Generaal zendt bijgaand door</w:t>
            </w:r>
          </w:p>
          <w:p w:rsidRPr="006A01F5" w:rsidR="006A01F5" w:rsidP="000D0DF5" w:rsidRDefault="006A01F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A01F5">
              <w:rPr>
                <w:rFonts w:ascii="Times New Roman" w:hAnsi="Times New Roman"/>
              </w:rPr>
              <w:t>haar aangenomen wetsvoorstel</w:t>
            </w:r>
          </w:p>
          <w:p w:rsidRPr="006A01F5" w:rsidR="006A01F5" w:rsidP="000D0DF5" w:rsidRDefault="006A01F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A01F5">
              <w:rPr>
                <w:rFonts w:ascii="Times New Roman" w:hAnsi="Times New Roman"/>
              </w:rPr>
              <w:t>aan de Eerste Kamer.</w:t>
            </w:r>
          </w:p>
          <w:p w:rsidRPr="006A01F5" w:rsidR="006A01F5" w:rsidP="000D0DF5" w:rsidRDefault="006A01F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A01F5" w:rsidR="006A01F5" w:rsidP="000D0DF5" w:rsidRDefault="006A01F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A01F5">
              <w:rPr>
                <w:rFonts w:ascii="Times New Roman" w:hAnsi="Times New Roman"/>
              </w:rPr>
              <w:t>De Voorzitter,</w:t>
            </w:r>
          </w:p>
          <w:p w:rsidRPr="006A01F5" w:rsidR="006A01F5" w:rsidP="000D0DF5" w:rsidRDefault="006A01F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A01F5" w:rsidR="006A01F5" w:rsidP="000D0DF5" w:rsidRDefault="006A01F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A01F5" w:rsidR="006A01F5" w:rsidP="000D0DF5" w:rsidRDefault="006A01F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A01F5" w:rsidR="006A01F5" w:rsidP="000D0DF5" w:rsidRDefault="006A01F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A01F5" w:rsidR="006A01F5" w:rsidP="000D0DF5" w:rsidRDefault="006A01F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A01F5" w:rsidR="006A01F5" w:rsidP="000D0DF5" w:rsidRDefault="006A01F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A01F5" w:rsidR="006A01F5" w:rsidP="000D0DF5" w:rsidRDefault="006A01F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A01F5" w:rsidR="006A01F5" w:rsidP="000D0DF5" w:rsidRDefault="006A01F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A01F5" w:rsidR="006A01F5" w:rsidP="000D0DF5" w:rsidRDefault="006A01F5">
            <w:pPr>
              <w:rPr>
                <w:rFonts w:ascii="Times New Roman" w:hAnsi="Times New Roman"/>
              </w:rPr>
            </w:pPr>
          </w:p>
          <w:p w:rsidRPr="002168F4" w:rsidR="00CB3578" w:rsidP="006A01F5" w:rsidRDefault="006A01F5">
            <w:pPr>
              <w:pStyle w:val="Amendement"/>
              <w:rPr>
                <w:rFonts w:ascii="Times New Roman" w:hAnsi="Times New Roman" w:cs="Times New Roman"/>
              </w:rPr>
            </w:pPr>
            <w:r w:rsidRPr="006A01F5"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6A01F5" w:rsidTr="007F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12798" w:rsidR="006A01F5" w:rsidP="000D5BC4" w:rsidRDefault="006A01F5">
            <w:pPr>
              <w:rPr>
                <w:rFonts w:ascii="Times New Roman" w:hAnsi="Times New Roman"/>
                <w:b/>
                <w:sz w:val="24"/>
              </w:rPr>
            </w:pPr>
            <w:r w:rsidRPr="00812798">
              <w:rPr>
                <w:rFonts w:ascii="Times New Roman" w:hAnsi="Times New Roman"/>
                <w:b/>
                <w:sz w:val="24"/>
              </w:rPr>
              <w:t>Wijziging van de begrotingsstaat van het Ministerie van Sociale Zaken en Werkgelegenheid (XV) voor het 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6A01F5" w:rsidTr="00DC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6A01F5" w:rsidRDefault="006A01F5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812798" w:rsidP="00812798" w:rsidRDefault="00812798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812798" w:rsidR="00812798" w:rsidP="00812798" w:rsidRDefault="00812798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812798" w:rsidR="00812798" w:rsidP="00812798" w:rsidRDefault="00812798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812798" w:rsidR="00812798" w:rsidP="00812798" w:rsidRDefault="00812798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Ministerie van Sociale Zaken en Werkgelegenheid voor het jaar 2020;</w:t>
      </w:r>
    </w:p>
    <w:p w:rsidRPr="00812798" w:rsidR="00812798" w:rsidP="00812798" w:rsidRDefault="00812798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812798" w:rsidP="00812798" w:rsidRDefault="0081279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798" w:rsidP="00812798" w:rsidRDefault="0081279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t>Artikel 1</w:t>
      </w:r>
    </w:p>
    <w:p w:rsidRPr="00812798" w:rsidR="00812798" w:rsidP="00812798" w:rsidRDefault="0081279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12798" w:rsidR="00812798" w:rsidP="00812798" w:rsidRDefault="0081279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t>De departementale begrotingsstaat van het Ministerie van Sociale Zaken en Werkgelegenheid (XV) voor het jaar 2020 wordt gewijzigd, zoals blijkt uit de desbetreffende bij deze wet behorende staat.</w:t>
      </w:r>
    </w:p>
    <w:p w:rsidR="00812798" w:rsidP="00812798" w:rsidRDefault="0081279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12798" w:rsidR="00812798" w:rsidP="00812798" w:rsidRDefault="0081279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t>Artikel 2</w:t>
      </w:r>
    </w:p>
    <w:p w:rsidR="00812798" w:rsidP="00812798" w:rsidRDefault="00812798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812798" w:rsidR="00812798" w:rsidP="00812798" w:rsidRDefault="0081279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="00812798" w:rsidP="00812798" w:rsidRDefault="0081279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12798" w:rsidR="00812798" w:rsidP="00812798" w:rsidRDefault="0081279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t>Artikel 3</w:t>
      </w:r>
    </w:p>
    <w:p w:rsidR="00812798" w:rsidP="00812798" w:rsidRDefault="00812798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812798" w:rsidR="00812798" w:rsidP="00812798" w:rsidRDefault="0081279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december 2020.</w:t>
      </w:r>
    </w:p>
    <w:p w:rsidR="00812798" w:rsidP="00812798" w:rsidRDefault="00812798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812798" w:rsidP="00812798" w:rsidRDefault="00812798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01F5" w:rsidP="00812798" w:rsidRDefault="006A01F5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6A01F5" w:rsidP="00812798" w:rsidRDefault="006A01F5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812798" w:rsidR="00812798" w:rsidP="00812798" w:rsidRDefault="00812798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812798" w:rsidR="00812798" w:rsidP="00812798" w:rsidRDefault="00812798">
      <w:pPr>
        <w:rPr>
          <w:rFonts w:ascii="Times New Roman" w:hAnsi="Times New Roman"/>
          <w:sz w:val="24"/>
        </w:rPr>
      </w:pPr>
    </w:p>
    <w:p w:rsidRPr="00812798" w:rsidR="00812798" w:rsidP="00812798" w:rsidRDefault="00812798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t>Gegeven</w:t>
      </w:r>
    </w:p>
    <w:p w:rsidRPr="00812798" w:rsidR="00812798" w:rsidP="00812798" w:rsidRDefault="0081279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12798" w:rsidP="00812798" w:rsidRDefault="0081279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12798" w:rsidP="00812798" w:rsidRDefault="0081279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12798" w:rsidP="00812798" w:rsidRDefault="0081279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12798" w:rsidP="00812798" w:rsidRDefault="0081279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12798" w:rsidP="00812798" w:rsidRDefault="0081279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12798" w:rsidP="00812798" w:rsidRDefault="0081279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12798" w:rsidP="00812798" w:rsidRDefault="0081279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12798" w:rsidR="00812798" w:rsidP="00812798" w:rsidRDefault="0081279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12798" w:rsidR="00812798" w:rsidP="00812798" w:rsidRDefault="00812798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t>De Minister van Sociale Zaken en Werkgelegenheid,</w:t>
      </w:r>
    </w:p>
    <w:p w:rsidR="00812798" w:rsidP="00812798" w:rsidRDefault="00812798"/>
    <w:p w:rsidR="006A01F5" w:rsidP="00812798" w:rsidRDefault="006A01F5"/>
    <w:p w:rsidR="006A01F5" w:rsidP="00812798" w:rsidRDefault="006A01F5"/>
    <w:p w:rsidR="006A01F5" w:rsidP="00812798" w:rsidRDefault="006A01F5"/>
    <w:p w:rsidR="006A01F5" w:rsidP="00812798" w:rsidRDefault="006A01F5"/>
    <w:p w:rsidR="006A01F5" w:rsidP="00812798" w:rsidRDefault="006A01F5"/>
    <w:p w:rsidR="006A01F5" w:rsidP="00812798" w:rsidRDefault="006A01F5"/>
    <w:p w:rsidR="006A01F5" w:rsidP="00812798" w:rsidRDefault="006A01F5"/>
    <w:p w:rsidR="006A01F5" w:rsidP="00812798" w:rsidRDefault="006A01F5"/>
    <w:p w:rsidRPr="00812798" w:rsidR="006A01F5" w:rsidP="006A01F5" w:rsidRDefault="006A01F5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t>De Minister van Sociale Zaken en Werkgelegenheid,</w:t>
      </w:r>
    </w:p>
    <w:p w:rsidR="006A01F5" w:rsidP="00812798" w:rsidRDefault="006A01F5"/>
    <w:p w:rsidR="00812798" w:rsidP="003540B9" w:rsidRDefault="00812798">
      <w:pPr>
        <w:pStyle w:val="kio2-table-title"/>
        <w:rPr>
          <w:rFonts w:ascii="Times New Roman" w:hAnsi="Times New Roman" w:cs="Times New Roman"/>
          <w:color w:val="auto"/>
          <w:sz w:val="20"/>
        </w:rPr>
        <w:sectPr w:rsidR="00812798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11431" w:type="dxa"/>
        <w:tblInd w:w="-1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1901"/>
        <w:gridCol w:w="1234"/>
        <w:gridCol w:w="956"/>
        <w:gridCol w:w="1067"/>
        <w:gridCol w:w="1234"/>
        <w:gridCol w:w="956"/>
        <w:gridCol w:w="1067"/>
        <w:gridCol w:w="1234"/>
        <w:gridCol w:w="956"/>
        <w:gridCol w:w="1067"/>
      </w:tblGrid>
      <w:tr w:rsidR="00812798" w:rsidTr="00812798">
        <w:trPr>
          <w:tblHeader/>
        </w:trPr>
        <w:tc>
          <w:tcPr>
            <w:tcW w:w="11431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812798" w:rsidR="00812798" w:rsidP="003540B9" w:rsidRDefault="00812798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 xml:space="preserve">Tabel 1 Wijziging begrotingsstaat </w:t>
            </w:r>
            <w:proofErr w:type="spellStart"/>
            <w:r w:rsidRPr="00812798">
              <w:rPr>
                <w:rFonts w:ascii="Times New Roman" w:hAnsi="Times New Roman" w:cs="Times New Roman"/>
                <w:color w:val="auto"/>
                <w:sz w:val="20"/>
              </w:rPr>
              <w:t>begrotingsgefinancierd</w:t>
            </w:r>
            <w:proofErr w:type="spellEnd"/>
            <w:r w:rsidRPr="00812798">
              <w:rPr>
                <w:rFonts w:ascii="Times New Roman" w:hAnsi="Times New Roman" w:cs="Times New Roman"/>
                <w:color w:val="auto"/>
                <w:sz w:val="20"/>
              </w:rPr>
              <w:t xml:space="preserve"> van het Ministerie van Sociale Zaken en Werkgelegenheid (XV) voor het jaar 2020 (Tweede suppletoire begroting) (bedragen x € 1.000)</w:t>
            </w:r>
          </w:p>
        </w:tc>
      </w:tr>
      <w:tr w:rsidR="00812798" w:rsidTr="00812798">
        <w:trPr>
          <w:tblHeader/>
        </w:trPr>
        <w:tc>
          <w:tcPr>
            <w:tcW w:w="511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Artikel</w:t>
            </w:r>
          </w:p>
        </w:tc>
        <w:tc>
          <w:tcPr>
            <w:tcW w:w="1767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051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(1) Vastgestelde begroting (</w:t>
            </w:r>
            <w:proofErr w:type="spellStart"/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incl</w:t>
            </w:r>
            <w:proofErr w:type="spellEnd"/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 xml:space="preserve"> ISB, </w:t>
            </w:r>
            <w:proofErr w:type="spellStart"/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  <w:tc>
          <w:tcPr>
            <w:tcW w:w="3051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(2) Mutaties 1e suppletoire begroting (</w:t>
            </w:r>
            <w:proofErr w:type="spellStart"/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incl</w:t>
            </w:r>
            <w:proofErr w:type="spellEnd"/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 xml:space="preserve"> ISB, </w:t>
            </w:r>
            <w:proofErr w:type="spellStart"/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  <w:tc>
          <w:tcPr>
            <w:tcW w:w="3051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(3) Mutaties 2e suppletoire begroting</w:t>
            </w:r>
          </w:p>
        </w:tc>
      </w:tr>
      <w:tr w:rsidR="00812798" w:rsidTr="00812798">
        <w:trPr>
          <w:tblHeader/>
        </w:trPr>
        <w:tc>
          <w:tcPr>
            <w:tcW w:w="2278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2798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b/>
                <w:sz w:val="20"/>
              </w:rPr>
              <w:t>53.640.388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b/>
                <w:sz w:val="20"/>
              </w:rPr>
              <w:t>53.670.100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b/>
                <w:sz w:val="20"/>
              </w:rPr>
              <w:t>1.923.357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b/>
                <w:sz w:val="20"/>
              </w:rPr>
              <w:t>20.407.276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b/>
                <w:sz w:val="20"/>
              </w:rPr>
              <w:t>20.402.630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b/>
                <w:sz w:val="20"/>
              </w:rPr>
              <w:t>‒ 64.636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b/>
                <w:sz w:val="20"/>
              </w:rPr>
              <w:t>‒ 13.577.687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b/>
                <w:sz w:val="20"/>
              </w:rPr>
              <w:t>‒ 13.667.310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b/>
                <w:sz w:val="20"/>
              </w:rPr>
              <w:t>‒ 31.221</w:t>
            </w:r>
          </w:p>
        </w:tc>
      </w:tr>
      <w:tr w:rsidR="00812798" w:rsidTr="00812798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2798" w:rsidTr="00812798">
        <w:tc>
          <w:tcPr>
            <w:tcW w:w="11431" w:type="dxa"/>
            <w:gridSpan w:val="11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Arbeidsmarkt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10.427.882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10.427.167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24.000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15.022.116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15.022.342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9.846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11.346.686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11.420.626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7.100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Bijstand, Participatiewet en Toeslagenwet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10.775.855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10.802.798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26.020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1.659.135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1.654.989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1.485.143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1.500.111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5.562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Arbeidsongeschiktheid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3.878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3.878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190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190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Jonggehandicapten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3.386.123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3.386.123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26.841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26.841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22.272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71.093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71.093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68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Werkloosheid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115.743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116.911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9.030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9.030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11.838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11.213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1.285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Ziekte en zwangerschap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24.738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24.981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14.380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14.380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3.165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3.165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Kinderopvang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3.636.212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3.636.212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1.597.613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228.184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228.184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62.487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2.040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2.040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11.858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Oudedagsvoorziening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25.100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25.100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217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217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315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315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Nabestaanden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1.227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1.227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Tegemoetkoming ouders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6.550.142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6.550.142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222.204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103.071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103.071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20.382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77.757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77.757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5.970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Uitvoeringskosten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499.637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499.637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40.902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40.902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54.343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54.343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173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Rijksbijdragen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16.901.655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16.901.655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3.272.785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3.272.785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11.599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11.599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82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Integratie en maatschappelijke samenhang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253.368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252.868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1.000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37.598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37.598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32.566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32.566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800</w:t>
            </w:r>
          </w:p>
        </w:tc>
      </w:tr>
      <w:tr w:rsidR="00812798" w:rsidTr="00812798">
        <w:tc>
          <w:tcPr>
            <w:tcW w:w="11431" w:type="dxa"/>
            <w:gridSpan w:val="11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Algemeen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30.185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32.758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854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1.758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2.484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854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5.341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5.341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372.070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372.070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51.666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27.036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27.036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6.661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2.903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2.813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3.139</w:t>
            </w:r>
          </w:p>
        </w:tc>
      </w:tr>
      <w:tr w:rsidR="00812798" w:rsidTr="00812798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7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Nog te verdelen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636.573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636.573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125.478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125.478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760.236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‒ 760.236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2798" w:rsidR="00812798" w:rsidP="003540B9" w:rsidRDefault="0081279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279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812798" w:rsidP="00812798" w:rsidRDefault="00812798">
      <w:pPr>
        <w:pStyle w:val="p-marginbottom"/>
        <w:sectPr w:rsidR="00812798" w:rsidSect="00812798">
          <w:pgSz w:w="16838" w:h="11906" w:orient="landscape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812798" w:rsidP="00812798" w:rsidRDefault="00812798">
      <w:pPr>
        <w:pStyle w:val="p-marginbottom"/>
      </w:pP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798" w:rsidRDefault="00812798">
      <w:pPr>
        <w:spacing w:line="20" w:lineRule="exact"/>
      </w:pPr>
    </w:p>
  </w:endnote>
  <w:endnote w:type="continuationSeparator" w:id="0">
    <w:p w:rsidR="00812798" w:rsidRDefault="0081279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812798" w:rsidRDefault="0081279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A01F5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798" w:rsidRDefault="0081279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812798" w:rsidRDefault="0081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98"/>
    <w:rsid w:val="00012DBE"/>
    <w:rsid w:val="000A1D81"/>
    <w:rsid w:val="00111ED3"/>
    <w:rsid w:val="001C190E"/>
    <w:rsid w:val="002168F4"/>
    <w:rsid w:val="002A727C"/>
    <w:rsid w:val="005D2707"/>
    <w:rsid w:val="00606255"/>
    <w:rsid w:val="006A01F5"/>
    <w:rsid w:val="006B607A"/>
    <w:rsid w:val="007D451C"/>
    <w:rsid w:val="00812798"/>
    <w:rsid w:val="00826224"/>
    <w:rsid w:val="00930A23"/>
    <w:rsid w:val="009C7354"/>
    <w:rsid w:val="009E6D7F"/>
    <w:rsid w:val="00A11E73"/>
    <w:rsid w:val="00A2521E"/>
    <w:rsid w:val="00AE436A"/>
    <w:rsid w:val="00C135B1"/>
    <w:rsid w:val="00C41482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78111"/>
  <w15:docId w15:val="{FD8D2B14-8CFB-40C8-9655-993AED4F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812798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81279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812798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812798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81279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81279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812798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81279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812798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812798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812798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812798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vmp">
    <w:name w:val="avmp"/>
    <w:rsid w:val="006A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540</ap:Words>
  <ap:Characters>3094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2020-12-16T15:51:00.0000000Z</dcterms:created>
  <dcterms:modified xsi:type="dcterms:W3CDTF">2020-12-16T15:54:00.0000000Z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