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6F4245" w:rsidR="006F4245" w:rsidP="000D0DF5" w:rsidRDefault="006F424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6F4245">
              <w:rPr>
                <w:rFonts w:ascii="Times New Roman" w:hAnsi="Times New Roman"/>
              </w:rPr>
              <w:t>De Tweede Kamer der Staten-</w:t>
            </w:r>
            <w:r w:rsidRPr="006F4245">
              <w:rPr>
                <w:rFonts w:ascii="Times New Roman" w:hAnsi="Times New Roman"/>
              </w:rPr>
              <w:fldChar w:fldCharType="begin"/>
            </w:r>
            <w:r w:rsidRPr="006F4245">
              <w:rPr>
                <w:rFonts w:ascii="Times New Roman" w:hAnsi="Times New Roman"/>
              </w:rPr>
              <w:instrText xml:space="preserve">PRIVATE </w:instrText>
            </w:r>
            <w:r w:rsidRPr="006F4245">
              <w:rPr>
                <w:rFonts w:ascii="Times New Roman" w:hAnsi="Times New Roman"/>
              </w:rPr>
              <w:fldChar w:fldCharType="end"/>
            </w:r>
          </w:p>
          <w:p w:rsidRPr="006F4245" w:rsidR="006F4245" w:rsidP="000D0DF5" w:rsidRDefault="006F424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6F4245">
              <w:rPr>
                <w:rFonts w:ascii="Times New Roman" w:hAnsi="Times New Roman"/>
              </w:rPr>
              <w:t>Generaal zendt bijgaand door</w:t>
            </w:r>
          </w:p>
          <w:p w:rsidRPr="006F4245" w:rsidR="006F4245" w:rsidP="000D0DF5" w:rsidRDefault="006F424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6F4245">
              <w:rPr>
                <w:rFonts w:ascii="Times New Roman" w:hAnsi="Times New Roman"/>
              </w:rPr>
              <w:t>haar aangenomen wetsvoorstel</w:t>
            </w:r>
          </w:p>
          <w:p w:rsidRPr="006F4245" w:rsidR="006F4245" w:rsidP="000D0DF5" w:rsidRDefault="006F424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6F4245">
              <w:rPr>
                <w:rFonts w:ascii="Times New Roman" w:hAnsi="Times New Roman"/>
              </w:rPr>
              <w:t>aan de Eerste Kamer.</w:t>
            </w:r>
          </w:p>
          <w:p w:rsidRPr="006F4245" w:rsidR="006F4245" w:rsidP="000D0DF5" w:rsidRDefault="006F424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F4245" w:rsidR="006F4245" w:rsidP="000D0DF5" w:rsidRDefault="006F424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6F4245">
              <w:rPr>
                <w:rFonts w:ascii="Times New Roman" w:hAnsi="Times New Roman"/>
              </w:rPr>
              <w:t>De Voorzitter,</w:t>
            </w:r>
          </w:p>
          <w:p w:rsidRPr="006F4245" w:rsidR="006F4245" w:rsidP="000D0DF5" w:rsidRDefault="006F424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F4245" w:rsidR="006F4245" w:rsidP="000D0DF5" w:rsidRDefault="006F424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F4245" w:rsidR="006F4245" w:rsidP="000D0DF5" w:rsidRDefault="006F424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F4245" w:rsidR="006F4245" w:rsidP="000D0DF5" w:rsidRDefault="006F424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F4245" w:rsidR="006F4245" w:rsidP="000D0DF5" w:rsidRDefault="006F424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F4245" w:rsidR="006F4245" w:rsidP="000D0DF5" w:rsidRDefault="006F424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F4245" w:rsidR="006F4245" w:rsidP="000D0DF5" w:rsidRDefault="006F424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F4245" w:rsidR="006F4245" w:rsidP="000D0DF5" w:rsidRDefault="006F424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F4245" w:rsidR="006F4245" w:rsidP="000D0DF5" w:rsidRDefault="006F4245">
            <w:pPr>
              <w:rPr>
                <w:rFonts w:ascii="Times New Roman" w:hAnsi="Times New Roman"/>
              </w:rPr>
            </w:pPr>
          </w:p>
          <w:p w:rsidRPr="002168F4" w:rsidR="00CB3578" w:rsidP="006F4245" w:rsidRDefault="006F4245">
            <w:pPr>
              <w:pStyle w:val="Amendement"/>
              <w:rPr>
                <w:rFonts w:ascii="Times New Roman" w:hAnsi="Times New Roman" w:cs="Times New Roman"/>
              </w:rPr>
            </w:pPr>
            <w:r w:rsidRPr="006F4245">
              <w:rPr>
                <w:rFonts w:ascii="Times New Roman" w:hAnsi="Times New Roman" w:cs="Times New Roman"/>
                <w:b w:val="0"/>
                <w:sz w:val="20"/>
              </w:rPr>
              <w:t>17 december 2020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6F4245" w:rsidTr="00670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B85907" w:rsidR="006F4245" w:rsidP="00A33E14" w:rsidRDefault="006F4245">
            <w:pPr>
              <w:rPr>
                <w:rFonts w:ascii="Times New Roman" w:hAnsi="Times New Roman"/>
                <w:b/>
                <w:sz w:val="24"/>
              </w:rPr>
            </w:pPr>
            <w:r w:rsidRPr="00B85907">
              <w:rPr>
                <w:rFonts w:ascii="Times New Roman" w:hAnsi="Times New Roman"/>
                <w:b/>
                <w:sz w:val="24"/>
              </w:rPr>
              <w:t xml:space="preserve">Wijziging van de begrotingsstaten van het Ministerie van </w:t>
            </w:r>
            <w:r>
              <w:rPr>
                <w:rFonts w:ascii="Times New Roman" w:hAnsi="Times New Roman"/>
                <w:b/>
                <w:sz w:val="24"/>
              </w:rPr>
              <w:t>Defensie (X)</w:t>
            </w:r>
            <w:r w:rsidRPr="00B85907">
              <w:rPr>
                <w:rFonts w:ascii="Times New Roman" w:hAnsi="Times New Roman"/>
                <w:b/>
                <w:sz w:val="24"/>
              </w:rPr>
              <w:t xml:space="preserve"> voor het jaar 2020 (wijziging samenhangende met de Najaarsnota)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6F4245" w:rsidTr="00821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6F4245" w:rsidRDefault="006F4245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B85907"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B85907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B85907"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B85907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B85907"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B85907">
        <w:rPr>
          <w:rFonts w:ascii="Times New Roman" w:hAnsi="Times New Roman"/>
          <w:sz w:val="24"/>
          <w:szCs w:val="20"/>
        </w:rPr>
        <w:t xml:space="preserve">Alzo Wij in overweging genomen hebben, dat de noodzaak is gebleken van een wijziging van de departementale begrotingsstaat van het Ministerie van </w:t>
      </w:r>
      <w:r w:rsidR="00A33E14">
        <w:rPr>
          <w:rFonts w:ascii="Times New Roman" w:hAnsi="Times New Roman"/>
          <w:sz w:val="24"/>
          <w:szCs w:val="20"/>
        </w:rPr>
        <w:t xml:space="preserve">Defensie, </w:t>
      </w:r>
      <w:r w:rsidRPr="00B85907">
        <w:rPr>
          <w:rFonts w:ascii="Times New Roman" w:hAnsi="Times New Roman"/>
          <w:sz w:val="24"/>
          <w:szCs w:val="20"/>
        </w:rPr>
        <w:t>voor het jaar 2020;</w:t>
      </w:r>
    </w:p>
    <w:p w:rsidRPr="00B85907"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B85907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B85907"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B85907">
        <w:rPr>
          <w:rFonts w:ascii="Times New Roman" w:hAnsi="Times New Roman"/>
          <w:b/>
          <w:sz w:val="24"/>
          <w:szCs w:val="20"/>
        </w:rPr>
        <w:t>Artikel 1</w:t>
      </w:r>
    </w:p>
    <w:p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B85907"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B85907">
        <w:rPr>
          <w:rFonts w:ascii="Times New Roman" w:hAnsi="Times New Roman"/>
          <w:sz w:val="24"/>
          <w:szCs w:val="20"/>
        </w:rPr>
        <w:t xml:space="preserve">De departementale begrotingsstaat van het Ministerie van </w:t>
      </w:r>
      <w:r w:rsidR="00A33E14">
        <w:rPr>
          <w:rFonts w:ascii="Times New Roman" w:hAnsi="Times New Roman"/>
          <w:sz w:val="24"/>
          <w:szCs w:val="20"/>
        </w:rPr>
        <w:t xml:space="preserve">Defensie (X) </w:t>
      </w:r>
      <w:r w:rsidRPr="00B85907">
        <w:rPr>
          <w:rFonts w:ascii="Times New Roman" w:hAnsi="Times New Roman"/>
          <w:sz w:val="24"/>
          <w:szCs w:val="20"/>
        </w:rPr>
        <w:t>voor het jaar 2020 wordt gewijzigd, zoals blijkt uit de desbetreffende bij deze wet behorende staat.</w:t>
      </w:r>
    </w:p>
    <w:p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B85907"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B85907">
        <w:rPr>
          <w:rFonts w:ascii="Times New Roman" w:hAnsi="Times New Roman"/>
          <w:b/>
          <w:sz w:val="24"/>
          <w:szCs w:val="20"/>
        </w:rPr>
        <w:t>Artikel 2</w:t>
      </w:r>
    </w:p>
    <w:p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B85907"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B85907">
        <w:rPr>
          <w:rFonts w:ascii="Times New Roman" w:hAnsi="Times New Roman"/>
          <w:sz w:val="24"/>
          <w:szCs w:val="20"/>
        </w:rPr>
        <w:t>De vast</w:t>
      </w:r>
      <w:r w:rsidR="00A33E14">
        <w:rPr>
          <w:rFonts w:ascii="Times New Roman" w:hAnsi="Times New Roman"/>
          <w:sz w:val="24"/>
          <w:szCs w:val="20"/>
        </w:rPr>
        <w:t>st</w:t>
      </w:r>
      <w:r w:rsidRPr="00B85907">
        <w:rPr>
          <w:rFonts w:ascii="Times New Roman" w:hAnsi="Times New Roman"/>
          <w:sz w:val="24"/>
          <w:szCs w:val="20"/>
        </w:rPr>
        <w:t>elling van de begrotingsstaten geschiedt in duizenden euro's.</w:t>
      </w:r>
    </w:p>
    <w:p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B85907" w:rsidR="00B85907" w:rsidP="00B85907" w:rsidRDefault="00A33E1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Artikel 3</w:t>
      </w:r>
    </w:p>
    <w:p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B85907"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B85907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 december 2020.</w:t>
      </w:r>
    </w:p>
    <w:p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B85907">
        <w:rPr>
          <w:rFonts w:ascii="Times New Roman" w:hAnsi="Times New Roman"/>
          <w:sz w:val="24"/>
          <w:szCs w:val="20"/>
        </w:rPr>
        <w:br/>
      </w:r>
    </w:p>
    <w:p w:rsidR="006F4245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  <w:sectPr w:rsidR="006F4245" w:rsidSect="00A33E14">
          <w:footerReference w:type="even" r:id="rId7"/>
          <w:footerReference w:type="default" r:id="rId8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  <w:r>
        <w:rPr>
          <w:rFonts w:ascii="Times New Roman" w:hAnsi="Times New Roman"/>
          <w:sz w:val="24"/>
          <w:szCs w:val="20"/>
        </w:rPr>
        <w:tab/>
      </w:r>
    </w:p>
    <w:p w:rsidRPr="00B85907" w:rsidR="00B85907" w:rsidP="00B85907" w:rsidRDefault="006F424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ab/>
      </w:r>
      <w:r w:rsidRPr="00B85907" w:rsidR="00B85907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B85907"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B85907">
        <w:rPr>
          <w:rFonts w:ascii="Times New Roman" w:hAnsi="Times New Roman"/>
          <w:sz w:val="24"/>
          <w:szCs w:val="20"/>
        </w:rPr>
        <w:br/>
        <w:t>Gegeven</w:t>
      </w:r>
    </w:p>
    <w:p w:rsidRPr="00B85907"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B85907"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B85907"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B85907"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B85907">
        <w:rPr>
          <w:rFonts w:ascii="Times New Roman" w:hAnsi="Times New Roman"/>
          <w:sz w:val="24"/>
          <w:szCs w:val="20"/>
        </w:rPr>
        <w:t xml:space="preserve">De Minister van </w:t>
      </w:r>
      <w:r w:rsidR="00A33E14">
        <w:rPr>
          <w:rFonts w:ascii="Times New Roman" w:hAnsi="Times New Roman"/>
          <w:sz w:val="24"/>
          <w:szCs w:val="20"/>
        </w:rPr>
        <w:t>Defensie</w:t>
      </w:r>
      <w:r w:rsidRPr="00B85907">
        <w:rPr>
          <w:rFonts w:ascii="Times New Roman" w:hAnsi="Times New Roman"/>
          <w:sz w:val="24"/>
          <w:szCs w:val="20"/>
        </w:rPr>
        <w:t>,</w:t>
      </w:r>
    </w:p>
    <w:p w:rsidR="006F4245" w:rsidRDefault="006F4245">
      <w:pPr>
        <w:rPr>
          <w:rFonts w:ascii="Times New Roman" w:hAnsi="Times New Roman"/>
          <w:sz w:val="24"/>
          <w:szCs w:val="20"/>
        </w:rPr>
      </w:pPr>
    </w:p>
    <w:p w:rsidR="006F4245" w:rsidRDefault="006F4245">
      <w:pPr>
        <w:rPr>
          <w:rFonts w:ascii="Times New Roman" w:hAnsi="Times New Roman"/>
          <w:sz w:val="24"/>
          <w:szCs w:val="20"/>
        </w:rPr>
      </w:pPr>
    </w:p>
    <w:p w:rsidR="006F4245" w:rsidRDefault="006F4245">
      <w:pPr>
        <w:rPr>
          <w:rFonts w:ascii="Times New Roman" w:hAnsi="Times New Roman"/>
          <w:sz w:val="24"/>
          <w:szCs w:val="20"/>
        </w:rPr>
      </w:pPr>
    </w:p>
    <w:p w:rsidR="006F4245" w:rsidRDefault="006F4245">
      <w:pPr>
        <w:rPr>
          <w:rFonts w:ascii="Times New Roman" w:hAnsi="Times New Roman"/>
          <w:sz w:val="24"/>
          <w:szCs w:val="20"/>
        </w:rPr>
      </w:pPr>
    </w:p>
    <w:p w:rsidR="006F4245" w:rsidRDefault="006F4245">
      <w:pPr>
        <w:rPr>
          <w:rFonts w:ascii="Times New Roman" w:hAnsi="Times New Roman"/>
          <w:sz w:val="24"/>
          <w:szCs w:val="20"/>
        </w:rPr>
      </w:pPr>
    </w:p>
    <w:p w:rsidR="006F4245" w:rsidRDefault="006F4245">
      <w:pPr>
        <w:rPr>
          <w:rFonts w:ascii="Times New Roman" w:hAnsi="Times New Roman"/>
          <w:sz w:val="24"/>
          <w:szCs w:val="20"/>
        </w:rPr>
      </w:pPr>
    </w:p>
    <w:p w:rsidR="006F4245" w:rsidRDefault="006F4245">
      <w:pPr>
        <w:rPr>
          <w:rFonts w:ascii="Times New Roman" w:hAnsi="Times New Roman"/>
          <w:sz w:val="24"/>
          <w:szCs w:val="20"/>
        </w:rPr>
      </w:pPr>
    </w:p>
    <w:p w:rsidR="006F4245" w:rsidRDefault="006F4245">
      <w:pPr>
        <w:rPr>
          <w:rFonts w:ascii="Times New Roman" w:hAnsi="Times New Roman"/>
          <w:sz w:val="24"/>
          <w:szCs w:val="20"/>
        </w:rPr>
      </w:pPr>
    </w:p>
    <w:p w:rsidR="006F4245" w:rsidRDefault="006F4245">
      <w:pPr>
        <w:rPr>
          <w:rFonts w:ascii="Times New Roman" w:hAnsi="Times New Roman"/>
          <w:sz w:val="24"/>
          <w:szCs w:val="20"/>
        </w:rPr>
      </w:pPr>
    </w:p>
    <w:p w:rsidRPr="00B85907" w:rsidR="006F4245" w:rsidP="006F4245" w:rsidRDefault="006F424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B85907">
        <w:rPr>
          <w:rFonts w:ascii="Times New Roman" w:hAnsi="Times New Roman"/>
          <w:sz w:val="24"/>
          <w:szCs w:val="20"/>
        </w:rPr>
        <w:t xml:space="preserve">De Minister van </w:t>
      </w:r>
      <w:r>
        <w:rPr>
          <w:rFonts w:ascii="Times New Roman" w:hAnsi="Times New Roman"/>
          <w:sz w:val="24"/>
          <w:szCs w:val="20"/>
        </w:rPr>
        <w:t>Defensie</w:t>
      </w:r>
      <w:r w:rsidRPr="00B85907">
        <w:rPr>
          <w:rFonts w:ascii="Times New Roman" w:hAnsi="Times New Roman"/>
          <w:sz w:val="24"/>
          <w:szCs w:val="20"/>
        </w:rPr>
        <w:t>,</w:t>
      </w:r>
    </w:p>
    <w:p w:rsidR="00A33E14" w:rsidRDefault="00A33E14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tbl>
      <w:tblPr>
        <w:tblW w:w="11393" w:type="dxa"/>
        <w:tblInd w:w="-12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"/>
        <w:gridCol w:w="2087"/>
        <w:gridCol w:w="1123"/>
        <w:gridCol w:w="894"/>
        <w:gridCol w:w="1014"/>
        <w:gridCol w:w="1123"/>
        <w:gridCol w:w="726"/>
        <w:gridCol w:w="1014"/>
        <w:gridCol w:w="1123"/>
        <w:gridCol w:w="726"/>
        <w:gridCol w:w="1014"/>
      </w:tblGrid>
      <w:tr w:rsidR="00A33E14" w:rsidTr="00A33E14">
        <w:trPr>
          <w:tblHeader/>
        </w:trPr>
        <w:tc>
          <w:tcPr>
            <w:tcW w:w="11393" w:type="dxa"/>
            <w:gridSpan w:val="11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6F4245" w:rsidR="00A33E14" w:rsidP="0081128B" w:rsidRDefault="00A33E14">
            <w:pPr>
              <w:pStyle w:val="kio2-table-title"/>
              <w:rPr>
                <w:rFonts w:ascii="Times New Roman" w:hAnsi="Times New Roman" w:cs="Times New Roman"/>
                <w:color w:val="auto"/>
                <w:sz w:val="20"/>
              </w:rPr>
            </w:pPr>
            <w:bookmarkStart w:name="_GoBack" w:colFirst="3" w:colLast="3" w:id="0"/>
            <w:r w:rsidRPr="006F4245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br w:type="page"/>
              <w:t>Wijziging begrotingsstaat van het Ministerie van Defensie (X) voor het jaar 2020 (Tweede suppletoire begroting) (Bedragen x € 1.000)</w:t>
            </w:r>
          </w:p>
        </w:tc>
      </w:tr>
      <w:bookmarkEnd w:id="0"/>
      <w:tr w:rsidR="00A33E14" w:rsidTr="00A33E14">
        <w:trPr>
          <w:tblHeader/>
        </w:trPr>
        <w:tc>
          <w:tcPr>
            <w:tcW w:w="511" w:type="dxa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  <w:vAlign w:val="bottom"/>
          </w:tcPr>
          <w:p w:rsidRPr="006F4245" w:rsidR="00A33E14" w:rsidP="0081128B" w:rsidRDefault="00A33E14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6F4245">
              <w:rPr>
                <w:rFonts w:ascii="Times New Roman" w:hAnsi="Times New Roman" w:cs="Times New Roman"/>
                <w:color w:val="000000"/>
                <w:szCs w:val="18"/>
              </w:rPr>
              <w:t>Artikel</w:t>
            </w:r>
          </w:p>
        </w:tc>
        <w:tc>
          <w:tcPr>
            <w:tcW w:w="2098" w:type="dxa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6F4245">
              <w:rPr>
                <w:rFonts w:ascii="Times New Roman" w:hAnsi="Times New Roman" w:cs="Times New Roman"/>
                <w:color w:val="000000"/>
                <w:szCs w:val="18"/>
              </w:rPr>
              <w:t>Omschrijving</w:t>
            </w:r>
          </w:p>
        </w:tc>
        <w:tc>
          <w:tcPr>
            <w:tcW w:w="3042" w:type="dxa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6F4245" w:rsidR="00A33E14" w:rsidP="0081128B" w:rsidRDefault="00A33E14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6F4245">
              <w:rPr>
                <w:rFonts w:ascii="Times New Roman" w:hAnsi="Times New Roman" w:cs="Times New Roman"/>
                <w:color w:val="000000"/>
                <w:szCs w:val="18"/>
              </w:rPr>
              <w:t>Begroting 2020</w:t>
            </w:r>
          </w:p>
        </w:tc>
        <w:tc>
          <w:tcPr>
            <w:tcW w:w="2871" w:type="dxa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6F4245" w:rsidR="00A33E14" w:rsidP="0081128B" w:rsidRDefault="00A33E14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color w:val="000000"/>
                <w:szCs w:val="18"/>
              </w:rPr>
              <w:t>Mutaties 1</w:t>
            </w:r>
            <w:r w:rsidRPr="006F4245">
              <w:rPr>
                <w:rFonts w:ascii="Times New Roman" w:hAnsi="Times New Roman" w:cs="Times New Roman"/>
                <w:color w:val="000000"/>
                <w:szCs w:val="18"/>
                <w:vertAlign w:val="superscript"/>
              </w:rPr>
              <w:t>e</w:t>
            </w:r>
            <w:r w:rsidRPr="006F4245">
              <w:rPr>
                <w:rFonts w:ascii="Times New Roman" w:hAnsi="Times New Roman" w:cs="Times New Roman"/>
                <w:color w:val="000000"/>
                <w:szCs w:val="18"/>
              </w:rPr>
              <w:t xml:space="preserve"> suppletoire begroting</w:t>
            </w:r>
          </w:p>
        </w:tc>
        <w:tc>
          <w:tcPr>
            <w:tcW w:w="2871" w:type="dxa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6F4245" w:rsidR="00A33E14" w:rsidP="0081128B" w:rsidRDefault="00A33E14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color w:val="000000"/>
                <w:szCs w:val="18"/>
              </w:rPr>
              <w:t>Mutaties 2</w:t>
            </w:r>
            <w:r w:rsidRPr="006F4245">
              <w:rPr>
                <w:rFonts w:ascii="Times New Roman" w:hAnsi="Times New Roman" w:cs="Times New Roman"/>
                <w:color w:val="000000"/>
                <w:szCs w:val="18"/>
                <w:vertAlign w:val="superscript"/>
              </w:rPr>
              <w:t>e</w:t>
            </w:r>
            <w:r w:rsidRPr="006F4245">
              <w:rPr>
                <w:rFonts w:ascii="Times New Roman" w:hAnsi="Times New Roman" w:cs="Times New Roman"/>
                <w:color w:val="000000"/>
                <w:szCs w:val="18"/>
              </w:rPr>
              <w:t xml:space="preserve"> suppletoire begroting</w:t>
            </w:r>
          </w:p>
        </w:tc>
      </w:tr>
      <w:tr w:rsidR="00A33E14" w:rsidTr="00A33E14">
        <w:trPr>
          <w:tblHeader/>
        </w:trPr>
        <w:tc>
          <w:tcPr>
            <w:tcW w:w="511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2098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3042" w:type="dxa"/>
            <w:gridSpan w:val="3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="00A33E14" w:rsidTr="00A33E14">
        <w:tc>
          <w:tcPr>
            <w:tcW w:w="51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09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89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</w:tr>
      <w:tr w:rsidR="00A33E14" w:rsidTr="00A33E14">
        <w:tc>
          <w:tcPr>
            <w:tcW w:w="511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09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9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A33E14" w:rsidTr="00A33E14">
        <w:tc>
          <w:tcPr>
            <w:tcW w:w="511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09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b/>
                <w:szCs w:val="18"/>
              </w:rPr>
              <w:t>TOTAAL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b/>
                <w:szCs w:val="18"/>
              </w:rPr>
              <w:t>11.395.659</w:t>
            </w:r>
          </w:p>
        </w:tc>
        <w:tc>
          <w:tcPr>
            <w:tcW w:w="89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b/>
                <w:szCs w:val="18"/>
              </w:rPr>
              <w:t>11.035.078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b/>
                <w:szCs w:val="18"/>
              </w:rPr>
              <w:t>264.617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b/>
                <w:szCs w:val="18"/>
              </w:rPr>
              <w:t>456.595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b/>
                <w:szCs w:val="18"/>
              </w:rPr>
              <w:t>456.595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b/>
                <w:szCs w:val="18"/>
              </w:rPr>
              <w:t>6.054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b/>
                <w:szCs w:val="18"/>
              </w:rPr>
              <w:t>‒ 401.140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b/>
                <w:szCs w:val="18"/>
              </w:rPr>
              <w:t>‒ 31.629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b/>
                <w:szCs w:val="18"/>
              </w:rPr>
              <w:t>18.975</w:t>
            </w:r>
          </w:p>
        </w:tc>
      </w:tr>
      <w:tr w:rsidR="00A33E14" w:rsidTr="00A33E14">
        <w:tc>
          <w:tcPr>
            <w:tcW w:w="511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09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9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A33E14" w:rsidTr="00A33E14">
        <w:tc>
          <w:tcPr>
            <w:tcW w:w="511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09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b/>
                <w:szCs w:val="18"/>
              </w:rPr>
              <w:t>Beleidsartikelen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b/>
                <w:szCs w:val="18"/>
              </w:rPr>
              <w:t>9.506.964</w:t>
            </w:r>
          </w:p>
        </w:tc>
        <w:tc>
          <w:tcPr>
            <w:tcW w:w="89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b/>
                <w:szCs w:val="18"/>
              </w:rPr>
              <w:t>9.146.383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b/>
                <w:szCs w:val="18"/>
              </w:rPr>
              <w:t>256.943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b/>
                <w:szCs w:val="18"/>
              </w:rPr>
              <w:t>337.961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b/>
                <w:szCs w:val="18"/>
              </w:rPr>
              <w:t>337.961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b/>
                <w:szCs w:val="18"/>
              </w:rPr>
              <w:t>6.000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b/>
                <w:szCs w:val="18"/>
              </w:rPr>
              <w:t>‒ 89.634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b/>
                <w:szCs w:val="18"/>
              </w:rPr>
              <w:t>279.877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b/>
                <w:szCs w:val="18"/>
              </w:rPr>
              <w:t>‒ 17.404</w:t>
            </w:r>
          </w:p>
        </w:tc>
      </w:tr>
      <w:tr w:rsidR="00A33E14" w:rsidTr="00A33E14">
        <w:tc>
          <w:tcPr>
            <w:tcW w:w="511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09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9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A33E14" w:rsidTr="00A33E14">
        <w:tc>
          <w:tcPr>
            <w:tcW w:w="511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6F4245" w:rsidR="00A33E14" w:rsidP="0081128B" w:rsidRDefault="00A33E14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1</w:t>
            </w:r>
          </w:p>
        </w:tc>
        <w:tc>
          <w:tcPr>
            <w:tcW w:w="209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Inzet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171.298</w:t>
            </w:r>
          </w:p>
        </w:tc>
        <w:tc>
          <w:tcPr>
            <w:tcW w:w="89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195.247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2.907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17.642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17.642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‒ 16.606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‒ 12.806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‒ 535</w:t>
            </w:r>
          </w:p>
        </w:tc>
      </w:tr>
      <w:tr w:rsidR="00A33E14" w:rsidTr="00A33E14">
        <w:tc>
          <w:tcPr>
            <w:tcW w:w="511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6F4245" w:rsidR="00A33E14" w:rsidP="0081128B" w:rsidRDefault="00A33E14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2</w:t>
            </w:r>
          </w:p>
        </w:tc>
        <w:tc>
          <w:tcPr>
            <w:tcW w:w="209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Koninklijke Marine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925.904</w:t>
            </w:r>
          </w:p>
        </w:tc>
        <w:tc>
          <w:tcPr>
            <w:tcW w:w="89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925.904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20.396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21.201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21.201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49.996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40.996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8.217</w:t>
            </w:r>
          </w:p>
        </w:tc>
      </w:tr>
      <w:tr w:rsidR="00A33E14" w:rsidTr="00A33E14">
        <w:tc>
          <w:tcPr>
            <w:tcW w:w="511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6F4245" w:rsidR="00A33E14" w:rsidP="0081128B" w:rsidRDefault="00A33E14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3</w:t>
            </w:r>
          </w:p>
        </w:tc>
        <w:tc>
          <w:tcPr>
            <w:tcW w:w="209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Koninklijke Landmacht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1.520.832</w:t>
            </w:r>
          </w:p>
        </w:tc>
        <w:tc>
          <w:tcPr>
            <w:tcW w:w="89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1.520.832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10.375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18.522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18.522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33.941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33.941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A33E14" w:rsidTr="00A33E14">
        <w:tc>
          <w:tcPr>
            <w:tcW w:w="511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6F4245" w:rsidR="00A33E14" w:rsidP="0081128B" w:rsidRDefault="00A33E14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4</w:t>
            </w:r>
          </w:p>
        </w:tc>
        <w:tc>
          <w:tcPr>
            <w:tcW w:w="209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Koninklijke Luchtmacht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847.316</w:t>
            </w:r>
          </w:p>
        </w:tc>
        <w:tc>
          <w:tcPr>
            <w:tcW w:w="89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847.316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12.032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20.578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20.578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52.560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52.560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A33E14" w:rsidTr="00A33E14">
        <w:tc>
          <w:tcPr>
            <w:tcW w:w="511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6F4245" w:rsidR="00A33E14" w:rsidP="0081128B" w:rsidRDefault="00A33E14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5</w:t>
            </w:r>
          </w:p>
        </w:tc>
        <w:tc>
          <w:tcPr>
            <w:tcW w:w="209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Koninklijke Marechaussee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436.668</w:t>
            </w:r>
          </w:p>
        </w:tc>
        <w:tc>
          <w:tcPr>
            <w:tcW w:w="89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436.668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4.576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27.392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27.392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19.006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19.006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3.790</w:t>
            </w:r>
          </w:p>
        </w:tc>
      </w:tr>
      <w:tr w:rsidR="00A33E14" w:rsidTr="00A33E14">
        <w:tc>
          <w:tcPr>
            <w:tcW w:w="511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6F4245" w:rsidR="00A33E14" w:rsidP="0081128B" w:rsidRDefault="00A33E14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6</w:t>
            </w:r>
          </w:p>
        </w:tc>
        <w:tc>
          <w:tcPr>
            <w:tcW w:w="209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Investeringen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3.255.860</w:t>
            </w:r>
          </w:p>
        </w:tc>
        <w:tc>
          <w:tcPr>
            <w:tcW w:w="89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2.864.661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75.228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157.159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157.159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‒ 449.376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‒ 67.996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‒ 11.876</w:t>
            </w:r>
          </w:p>
        </w:tc>
      </w:tr>
      <w:tr w:rsidR="00A33E14" w:rsidTr="00A33E14">
        <w:tc>
          <w:tcPr>
            <w:tcW w:w="511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7</w:t>
            </w:r>
          </w:p>
        </w:tc>
        <w:tc>
          <w:tcPr>
            <w:tcW w:w="209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Defensie Materieel Organisatie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1.013.939</w:t>
            </w:r>
          </w:p>
        </w:tc>
        <w:tc>
          <w:tcPr>
            <w:tcW w:w="89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1.020.608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50.074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35.296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35.296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58.146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51.477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‒ 10.000</w:t>
            </w:r>
          </w:p>
        </w:tc>
      </w:tr>
      <w:tr w:rsidR="00A33E14" w:rsidTr="00A33E14">
        <w:tc>
          <w:tcPr>
            <w:tcW w:w="511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8</w:t>
            </w:r>
          </w:p>
        </w:tc>
        <w:tc>
          <w:tcPr>
            <w:tcW w:w="209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Defensie Ondersteuningscommando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1.335.147</w:t>
            </w:r>
          </w:p>
        </w:tc>
        <w:tc>
          <w:tcPr>
            <w:tcW w:w="89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1.335.147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81.355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40.171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40.171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6.000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162.699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162.699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‒ 7.000</w:t>
            </w:r>
          </w:p>
        </w:tc>
      </w:tr>
      <w:tr w:rsidR="00A33E14" w:rsidTr="00A33E14">
        <w:tc>
          <w:tcPr>
            <w:tcW w:w="511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09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9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A33E14" w:rsidTr="00A33E14">
        <w:tc>
          <w:tcPr>
            <w:tcW w:w="511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09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b/>
                <w:szCs w:val="18"/>
              </w:rPr>
              <w:t>Niet-beleidsartikelen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b/>
                <w:szCs w:val="18"/>
              </w:rPr>
              <w:t>1.888.695</w:t>
            </w:r>
          </w:p>
        </w:tc>
        <w:tc>
          <w:tcPr>
            <w:tcW w:w="89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b/>
                <w:szCs w:val="18"/>
              </w:rPr>
              <w:t>1.888.695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b/>
                <w:szCs w:val="18"/>
              </w:rPr>
              <w:t>7.674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b/>
                <w:szCs w:val="18"/>
              </w:rPr>
              <w:t>118.634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b/>
                <w:szCs w:val="18"/>
              </w:rPr>
              <w:t>118.634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b/>
                <w:szCs w:val="18"/>
              </w:rPr>
              <w:t>54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b/>
                <w:szCs w:val="18"/>
              </w:rPr>
              <w:t>‒ 311.506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b/>
                <w:szCs w:val="18"/>
              </w:rPr>
              <w:t>‒ 311.506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b/>
                <w:szCs w:val="18"/>
              </w:rPr>
              <w:t>36.379</w:t>
            </w:r>
          </w:p>
        </w:tc>
      </w:tr>
      <w:tr w:rsidR="00A33E14" w:rsidTr="00A33E14">
        <w:tc>
          <w:tcPr>
            <w:tcW w:w="511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09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9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A33E14" w:rsidTr="00A33E14">
        <w:tc>
          <w:tcPr>
            <w:tcW w:w="511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6F4245" w:rsidR="00A33E14" w:rsidP="0081128B" w:rsidRDefault="00A33E14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9</w:t>
            </w:r>
          </w:p>
        </w:tc>
        <w:tc>
          <w:tcPr>
            <w:tcW w:w="209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Algemeen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159.397</w:t>
            </w:r>
          </w:p>
        </w:tc>
        <w:tc>
          <w:tcPr>
            <w:tcW w:w="89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159.397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1.939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1.939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825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‒ 6.036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‒ 6.036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A33E14" w:rsidTr="00A33E14">
        <w:tc>
          <w:tcPr>
            <w:tcW w:w="511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6F4245" w:rsidR="00A33E14" w:rsidP="0081128B" w:rsidRDefault="00A33E14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10</w:t>
            </w:r>
          </w:p>
        </w:tc>
        <w:tc>
          <w:tcPr>
            <w:tcW w:w="209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Apparaat kerndepartement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1.635.828</w:t>
            </w:r>
          </w:p>
        </w:tc>
        <w:tc>
          <w:tcPr>
            <w:tcW w:w="89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1.635.828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7.674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‒ 97.233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‒ 97.233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‒ 771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‒ 10.257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‒ 10.257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36.379</w:t>
            </w:r>
          </w:p>
        </w:tc>
      </w:tr>
      <w:tr w:rsidR="00A33E14" w:rsidTr="00A33E14">
        <w:tc>
          <w:tcPr>
            <w:tcW w:w="511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6F4245" w:rsidR="00A33E14" w:rsidP="0081128B" w:rsidRDefault="00A33E14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11</w:t>
            </w:r>
          </w:p>
        </w:tc>
        <w:tc>
          <w:tcPr>
            <w:tcW w:w="209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Geheim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9.895</w:t>
            </w:r>
          </w:p>
        </w:tc>
        <w:tc>
          <w:tcPr>
            <w:tcW w:w="89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9.895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6.117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6.117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‒ 3.827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‒ 3.827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A33E14" w:rsidTr="00A33E14">
        <w:tc>
          <w:tcPr>
            <w:tcW w:w="51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6F4245" w:rsidR="00A33E14" w:rsidP="0081128B" w:rsidRDefault="00A33E14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12</w:t>
            </w:r>
          </w:p>
        </w:tc>
        <w:tc>
          <w:tcPr>
            <w:tcW w:w="209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Nog onverdeeld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83.575</w:t>
            </w:r>
          </w:p>
        </w:tc>
        <w:tc>
          <w:tcPr>
            <w:tcW w:w="89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83.575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207.811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207.811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‒ 291.386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F4245">
              <w:rPr>
                <w:rFonts w:ascii="Times New Roman" w:hAnsi="Times New Roman" w:cs="Times New Roman"/>
                <w:szCs w:val="18"/>
              </w:rPr>
              <w:t>‒ 291.386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245" w:rsidR="00A33E14" w:rsidP="0081128B" w:rsidRDefault="00A33E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</w:tbl>
    <w:p w:rsidRPr="002168F4" w:rsidR="00B85907" w:rsidP="00A33E14" w:rsidRDefault="00B85907">
      <w:pPr>
        <w:rPr>
          <w:rFonts w:ascii="Times New Roman" w:hAnsi="Times New Roman"/>
          <w:sz w:val="24"/>
          <w:szCs w:val="20"/>
        </w:rPr>
      </w:pPr>
    </w:p>
    <w:sectPr w:rsidRPr="002168F4" w:rsidR="00B85907" w:rsidSect="00A33E14"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907" w:rsidRDefault="00B85907">
      <w:pPr>
        <w:spacing w:line="20" w:lineRule="exact"/>
      </w:pPr>
    </w:p>
  </w:endnote>
  <w:endnote w:type="continuationSeparator" w:id="0">
    <w:p w:rsidR="00B85907" w:rsidRDefault="00B85907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B85907" w:rsidRDefault="00B85907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6F4245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907" w:rsidRDefault="00B85907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B85907" w:rsidRDefault="00B85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907"/>
    <w:rsid w:val="00012DBE"/>
    <w:rsid w:val="000A1D81"/>
    <w:rsid w:val="00111ED3"/>
    <w:rsid w:val="001C190E"/>
    <w:rsid w:val="002168F4"/>
    <w:rsid w:val="002A727C"/>
    <w:rsid w:val="00511341"/>
    <w:rsid w:val="005D2707"/>
    <w:rsid w:val="00606255"/>
    <w:rsid w:val="006B607A"/>
    <w:rsid w:val="006F4245"/>
    <w:rsid w:val="007D451C"/>
    <w:rsid w:val="00826224"/>
    <w:rsid w:val="00930A23"/>
    <w:rsid w:val="009C7354"/>
    <w:rsid w:val="009E6D7F"/>
    <w:rsid w:val="00A11E73"/>
    <w:rsid w:val="00A2521E"/>
    <w:rsid w:val="00A33E14"/>
    <w:rsid w:val="00AE436A"/>
    <w:rsid w:val="00B85907"/>
    <w:rsid w:val="00C135B1"/>
    <w:rsid w:val="00C92DF8"/>
    <w:rsid w:val="00CB3578"/>
    <w:rsid w:val="00D20AFA"/>
    <w:rsid w:val="00D55648"/>
    <w:rsid w:val="00E16443"/>
    <w:rsid w:val="00E36EE9"/>
    <w:rsid w:val="00F13442"/>
    <w:rsid w:val="00F17F0D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0CFC79"/>
  <w15:docId w15:val="{57A8D85D-3A99-41CE-B6A0-F3DDC329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A33E14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A33E14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page-break">
    <w:name w:val="page-break"/>
    <w:rsid w:val="00A33E14"/>
    <w:pPr>
      <w:pageBreakBefore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avmp">
    <w:name w:val="avmp"/>
    <w:rsid w:val="006F4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447</ap:Words>
  <ap:Characters>2781</ap:Characters>
  <ap:DocSecurity>0</ap:DocSecurity>
  <ap:Lines>23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3222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2020-12-16T15:10:00.0000000Z</dcterms:created>
  <dcterms:modified xsi:type="dcterms:W3CDTF">2020-12-16T15:13:00.0000000Z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