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858DC">
              <w:rPr>
                <w:rFonts w:ascii="Times New Roman" w:hAnsi="Times New Roman"/>
              </w:rPr>
              <w:t>De Tweede Kamer der Staten-</w:t>
            </w:r>
            <w:r w:rsidRPr="00A858DC">
              <w:rPr>
                <w:rFonts w:ascii="Times New Roman" w:hAnsi="Times New Roman"/>
              </w:rPr>
              <w:fldChar w:fldCharType="begin"/>
            </w:r>
            <w:r w:rsidRPr="00A858DC">
              <w:rPr>
                <w:rFonts w:ascii="Times New Roman" w:hAnsi="Times New Roman"/>
              </w:rPr>
              <w:instrText xml:space="preserve">PRIVATE </w:instrText>
            </w:r>
            <w:r w:rsidRPr="00A858DC">
              <w:rPr>
                <w:rFonts w:ascii="Times New Roman" w:hAnsi="Times New Roman"/>
              </w:rPr>
              <w:fldChar w:fldCharType="end"/>
            </w: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858DC">
              <w:rPr>
                <w:rFonts w:ascii="Times New Roman" w:hAnsi="Times New Roman"/>
              </w:rPr>
              <w:t>Generaal zendt bijgaand door</w:t>
            </w: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858DC">
              <w:rPr>
                <w:rFonts w:ascii="Times New Roman" w:hAnsi="Times New Roman"/>
              </w:rPr>
              <w:t>haar aangenomen wetsvoorstel</w:t>
            </w: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858DC">
              <w:rPr>
                <w:rFonts w:ascii="Times New Roman" w:hAnsi="Times New Roman"/>
              </w:rPr>
              <w:t>aan de Eerste Kamer.</w:t>
            </w: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858DC">
              <w:rPr>
                <w:rFonts w:ascii="Times New Roman" w:hAnsi="Times New Roman"/>
              </w:rPr>
              <w:t>De Voorzitter,</w:t>
            </w: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858DC" w:rsidR="00A858DC" w:rsidP="000D0DF5" w:rsidRDefault="00A858DC">
            <w:pPr>
              <w:rPr>
                <w:rFonts w:ascii="Times New Roman" w:hAnsi="Times New Roman"/>
              </w:rPr>
            </w:pPr>
          </w:p>
          <w:p w:rsidRPr="004C3E60" w:rsidR="00CB3578" w:rsidP="004C3E60" w:rsidRDefault="00A858DC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A858DC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858DC" w:rsidTr="00E4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85907" w:rsidR="00A858DC" w:rsidP="00335FBC" w:rsidRDefault="00A858DC">
            <w:pPr>
              <w:rPr>
                <w:rFonts w:ascii="Times New Roman" w:hAnsi="Times New Roman"/>
                <w:b/>
                <w:sz w:val="24"/>
              </w:rPr>
            </w:pPr>
            <w:r w:rsidRPr="00B85907">
              <w:rPr>
                <w:rFonts w:ascii="Times New Roman" w:hAnsi="Times New Roman"/>
                <w:b/>
                <w:sz w:val="24"/>
              </w:rPr>
              <w:t>Wijziging van de begrotingssta</w:t>
            </w:r>
            <w:r>
              <w:rPr>
                <w:rFonts w:ascii="Times New Roman" w:hAnsi="Times New Roman"/>
                <w:b/>
                <w:sz w:val="24"/>
              </w:rPr>
              <w:t>at</w:t>
            </w:r>
            <w:r w:rsidRPr="00B85907">
              <w:rPr>
                <w:rFonts w:ascii="Times New Roman" w:hAnsi="Times New Roman"/>
                <w:b/>
                <w:sz w:val="24"/>
              </w:rPr>
              <w:t xml:space="preserve"> van het </w:t>
            </w:r>
            <w:r>
              <w:rPr>
                <w:rFonts w:ascii="Times New Roman" w:hAnsi="Times New Roman"/>
                <w:b/>
                <w:sz w:val="24"/>
              </w:rPr>
              <w:t xml:space="preserve">gemeentefonds (B) voor het </w:t>
            </w:r>
            <w:r w:rsidRPr="00B85907">
              <w:rPr>
                <w:rFonts w:ascii="Times New Roman" w:hAnsi="Times New Roman"/>
                <w:b/>
                <w:sz w:val="24"/>
              </w:rPr>
              <w:t>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858DC" w:rsidTr="0069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858DC" w:rsidRDefault="00A858DC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73409F" w:rsidP="0073409F" w:rsidRDefault="00335FB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73409F" w:rsidP="0073409F" w:rsidRDefault="0073409F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335FBC" w:rsidR="00335FBC" w:rsidP="0073409F" w:rsidRDefault="00335FB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gemeentefonds voor het jaar 2020;</w:t>
      </w:r>
    </w:p>
    <w:p w:rsidR="00335FBC" w:rsidP="0073409F" w:rsidRDefault="00335FB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1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 begrotingsstaat van het gemeentefonds voor het jaar 2020 wordt gewijzigd, zoals blijkt uit de desbetreffende bij deze wet behorende staat.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2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 vaststelling van de in artikel 1 bedoelde begrotingsstaat geschiedt in duizenden euro’s.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3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Het verplichtingenbedrag bedoeld in artikel 5, eerste lid</w:t>
      </w:r>
      <w:r w:rsidR="00935508">
        <w:rPr>
          <w:rFonts w:ascii="Times New Roman" w:hAnsi="Times New Roman" w:cs="Times New Roman"/>
          <w:sz w:val="24"/>
          <w:szCs w:val="24"/>
        </w:rPr>
        <w:t>,</w:t>
      </w:r>
      <w:r w:rsidRPr="00335FBC">
        <w:rPr>
          <w:rFonts w:ascii="Times New Roman" w:hAnsi="Times New Roman" w:cs="Times New Roman"/>
          <w:sz w:val="24"/>
          <w:szCs w:val="24"/>
        </w:rPr>
        <w:t xml:space="preserve"> van de Financiële-verhoudingswet (</w:t>
      </w:r>
      <w:proofErr w:type="spellStart"/>
      <w:r w:rsidRPr="00335FBC">
        <w:rPr>
          <w:rFonts w:ascii="Times New Roman" w:hAnsi="Times New Roman" w:cs="Times New Roman"/>
          <w:sz w:val="24"/>
          <w:szCs w:val="24"/>
        </w:rPr>
        <w:t>Fvw</w:t>
      </w:r>
      <w:proofErr w:type="spellEnd"/>
      <w:r w:rsidRPr="00335FBC">
        <w:rPr>
          <w:rFonts w:ascii="Times New Roman" w:hAnsi="Times New Roman" w:cs="Times New Roman"/>
          <w:sz w:val="24"/>
          <w:szCs w:val="24"/>
        </w:rPr>
        <w:t>) ter zake van de algemene uitkering en de aanvullende uitkeringen wordt voor het uitkeringsjaar 20</w:t>
      </w:r>
      <w:r w:rsidR="004C3E60">
        <w:rPr>
          <w:rFonts w:ascii="Times New Roman" w:hAnsi="Times New Roman" w:cs="Times New Roman"/>
          <w:sz w:val="24"/>
          <w:szCs w:val="24"/>
        </w:rPr>
        <w:t>20 gewijzigd in € </w:t>
      </w:r>
      <w:r w:rsidRPr="007534F6" w:rsidR="004C3E60">
        <w:rPr>
          <w:rFonts w:ascii="Times New Roman" w:hAnsi="Times New Roman" w:cs="Times New Roman"/>
          <w:sz w:val="24"/>
          <w:szCs w:val="24"/>
        </w:rPr>
        <w:t>26.905.046.000</w:t>
      </w:r>
      <w:r w:rsidRPr="00335FBC">
        <w:rPr>
          <w:rFonts w:ascii="Times New Roman" w:hAnsi="Times New Roman" w:cs="Times New Roman"/>
          <w:sz w:val="24"/>
          <w:szCs w:val="24"/>
        </w:rPr>
        <w:t>.</w:t>
      </w: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 verplichtingenbedragen in artikel 5, tweede lid, va</w:t>
      </w:r>
      <w:r w:rsidR="004C3E60">
        <w:rPr>
          <w:rFonts w:ascii="Times New Roman" w:hAnsi="Times New Roman" w:cs="Times New Roman"/>
          <w:sz w:val="24"/>
          <w:szCs w:val="24"/>
        </w:rPr>
        <w:t>n</w:t>
      </w:r>
      <w:r w:rsidRPr="00335FBC">
        <w:rPr>
          <w:rFonts w:ascii="Times New Roman" w:hAnsi="Times New Roman" w:cs="Times New Roman"/>
          <w:sz w:val="24"/>
          <w:szCs w:val="24"/>
        </w:rPr>
        <w:t xml:space="preserve"> de Financiële-verhoudingswet voor de integratie-uitkeringen en de decentralisatie-uitkeringen zijn respectievelijk € 4.809.717.000 en € 1.779.413.000.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4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lastRenderedPageBreak/>
        <w:t>Deze wet treedt in werking met ingang van de dag na de datum van uitgifte van het Staatsblad waarin zij wordt geplaatst en werkt terug tot en met 1 december 2020.</w:t>
      </w:r>
    </w:p>
    <w:p w:rsidR="0073409F" w:rsidP="0073409F" w:rsidRDefault="0073409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="0073409F" w:rsidP="0073409F" w:rsidRDefault="0073409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35FBC" w:rsidR="00335FBC" w:rsidP="00871657" w:rsidRDefault="00335FBC">
      <w:pPr>
        <w:ind w:firstLine="284"/>
        <w:rPr>
          <w:rFonts w:ascii="Times New Roman" w:hAnsi="Times New Roman"/>
          <w:sz w:val="24"/>
        </w:rPr>
      </w:pPr>
    </w:p>
    <w:p w:rsidRPr="00871657" w:rsidR="00335FBC" w:rsidP="00871657" w:rsidRDefault="00335FBC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Gegeven</w:t>
      </w:r>
    </w:p>
    <w:p w:rsidR="00335FBC" w:rsidP="00871657" w:rsidRDefault="00335FB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335FBC" w:rsidP="00871657" w:rsidRDefault="00335FB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871657" w:rsidR="00335FBC" w:rsidP="00871657" w:rsidRDefault="00335FBC">
      <w:pPr>
        <w:rPr>
          <w:rFonts w:ascii="Times New Roman" w:hAnsi="Times New Roman"/>
          <w:sz w:val="24"/>
        </w:rPr>
      </w:pPr>
    </w:p>
    <w:p w:rsidR="00335FBC" w:rsidP="00871657" w:rsidRDefault="00335FB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335FBC" w:rsidP="00871657" w:rsidRDefault="00335FB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A858DC" w:rsidP="00871657" w:rsidRDefault="00A858D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11377F" w:rsidP="00871657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11377F" w:rsidP="00871657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11377F" w:rsidP="00871657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11377F" w:rsidP="00871657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11377F" w:rsidP="00871657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11377F" w:rsidP="00871657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11377F" w:rsidP="00871657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871657" w:rsidR="0011377F" w:rsidP="0011377F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871657" w:rsidR="0011377F" w:rsidP="0011377F" w:rsidRDefault="0011377F">
      <w:pPr>
        <w:rPr>
          <w:rFonts w:ascii="Times New Roman" w:hAnsi="Times New Roman"/>
          <w:sz w:val="24"/>
        </w:rPr>
      </w:pPr>
    </w:p>
    <w:p w:rsidR="0011377F" w:rsidP="0011377F" w:rsidRDefault="0011377F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1377F" w:rsidP="0011377F" w:rsidRDefault="0011377F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1377F" w:rsidP="0011377F" w:rsidRDefault="0011377F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1377F" w:rsidP="0011377F" w:rsidRDefault="0011377F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1377F" w:rsidP="0011377F" w:rsidRDefault="0011377F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1377F" w:rsidP="0011377F" w:rsidRDefault="0011377F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1377F" w:rsidP="0011377F" w:rsidRDefault="0011377F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11377F" w:rsidP="0011377F" w:rsidRDefault="0011377F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1377F" w:rsidP="0011377F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11377F" w:rsidP="00871657" w:rsidRDefault="0011377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335FBC" w:rsidP="00335FBC" w:rsidRDefault="00335FBC">
      <w:pPr>
        <w:pStyle w:val="page-break"/>
      </w:pPr>
      <w:bookmarkStart w:name="_GoBack" w:id="0"/>
      <w:bookmarkEnd w:id="0"/>
    </w:p>
    <w:tbl>
      <w:tblPr>
        <w:tblW w:w="10348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134"/>
        <w:gridCol w:w="851"/>
        <w:gridCol w:w="992"/>
        <w:gridCol w:w="1134"/>
        <w:gridCol w:w="992"/>
        <w:gridCol w:w="851"/>
        <w:gridCol w:w="850"/>
        <w:gridCol w:w="851"/>
        <w:gridCol w:w="708"/>
      </w:tblGrid>
      <w:tr w:rsidRPr="00A858DC" w:rsidR="004C3E60" w:rsidTr="00C50B30">
        <w:trPr>
          <w:tblHeader/>
        </w:trPr>
        <w:tc>
          <w:tcPr>
            <w:tcW w:w="10348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A858DC" w:rsidR="004C3E60" w:rsidP="00955DE8" w:rsidRDefault="004C3E60">
            <w:pPr>
              <w:pStyle w:val="kio2-table-title"/>
              <w:rPr>
                <w:rFonts w:ascii="Times New Roman" w:hAnsi="Times New Roman" w:cs="Times New Roman"/>
                <w:color w:val="auto"/>
                <w:szCs w:val="18"/>
              </w:rPr>
            </w:pPr>
            <w:r w:rsidRPr="00A858DC">
              <w:rPr>
                <w:rFonts w:ascii="Times New Roman" w:hAnsi="Times New Roman" w:cs="Times New Roman"/>
                <w:color w:val="auto"/>
                <w:szCs w:val="18"/>
              </w:rPr>
              <w:t>Tabel 1 Wijziging van de begrotingsstaat van het gemeentefonds (B) voor het jaar 2020 (bedragen x € 1.000)</w:t>
            </w:r>
          </w:p>
        </w:tc>
      </w:tr>
      <w:tr w:rsidRPr="00A858DC" w:rsidR="004C3E60" w:rsidTr="00C50B30">
        <w:trPr>
          <w:tblHeader/>
        </w:trPr>
        <w:tc>
          <w:tcPr>
            <w:tcW w:w="42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Art.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Omschrijving</w:t>
            </w:r>
          </w:p>
        </w:tc>
        <w:tc>
          <w:tcPr>
            <w:tcW w:w="297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Vastgestelde begroting</w:t>
            </w:r>
          </w:p>
        </w:tc>
        <w:tc>
          <w:tcPr>
            <w:tcW w:w="297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Mutaties 1e suppletoire begroting</w:t>
            </w:r>
            <w:r w:rsidRPr="00A858DC">
              <w:rPr>
                <w:rFonts w:ascii="Times New Roman" w:hAnsi="Times New Roman" w:cs="Times New Roman"/>
                <w:szCs w:val="18"/>
                <w:vertAlign w:val="superscript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Mutaties 2e suppletoire begroting</w:t>
            </w:r>
          </w:p>
        </w:tc>
      </w:tr>
      <w:tr w:rsidRPr="00A858DC" w:rsidR="00C50B30" w:rsidTr="00C50B30">
        <w:tc>
          <w:tcPr>
            <w:tcW w:w="4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858DC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858DC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99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99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85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7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A858DC" w:rsidR="00C50B30" w:rsidTr="00C50B30">
        <w:tc>
          <w:tcPr>
            <w:tcW w:w="4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gemeentefonds</w:t>
            </w:r>
          </w:p>
        </w:tc>
        <w:tc>
          <w:tcPr>
            <w:tcW w:w="11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31.901.410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31.901.410</w:t>
            </w:r>
          </w:p>
        </w:tc>
        <w:tc>
          <w:tcPr>
            <w:tcW w:w="99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31.901.410</w:t>
            </w:r>
          </w:p>
        </w:tc>
        <w:tc>
          <w:tcPr>
            <w:tcW w:w="11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1.164.173</w:t>
            </w:r>
          </w:p>
        </w:tc>
        <w:tc>
          <w:tcPr>
            <w:tcW w:w="99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1.250.541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1.250.541</w:t>
            </w:r>
          </w:p>
        </w:tc>
        <w:tc>
          <w:tcPr>
            <w:tcW w:w="85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430.598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430.598</w:t>
            </w:r>
          </w:p>
        </w:tc>
        <w:tc>
          <w:tcPr>
            <w:tcW w:w="7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A858DC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A858DC">
              <w:rPr>
                <w:rFonts w:ascii="Times New Roman" w:hAnsi="Times New Roman" w:cs="Times New Roman"/>
                <w:szCs w:val="18"/>
              </w:rPr>
              <w:t>430.598</w:t>
            </w:r>
          </w:p>
        </w:tc>
      </w:tr>
    </w:tbl>
    <w:p w:rsidRPr="00A858DC" w:rsidR="00335FBC" w:rsidP="00335FBC" w:rsidRDefault="00A74C80">
      <w:pPr>
        <w:pStyle w:val="p-marginbottom"/>
        <w:rPr>
          <w:rFonts w:ascii="Times New Roman" w:hAnsi="Times New Roman" w:cs="Times New Roman"/>
          <w:sz w:val="16"/>
          <w:szCs w:val="16"/>
        </w:rPr>
      </w:pPr>
      <w:r w:rsidRPr="00A74C8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858DC" w:rsidR="004C3E60">
        <w:rPr>
          <w:rFonts w:ascii="Times New Roman" w:hAnsi="Times New Roman" w:cs="Times New Roman"/>
          <w:sz w:val="16"/>
          <w:szCs w:val="16"/>
        </w:rPr>
        <w:t xml:space="preserve">Stand inclusief mutaties 1e ISB 2020 (Kamerstukken II 2019/20, </w:t>
      </w:r>
      <w:hyperlink w:history="1" r:id="rId8">
        <w:r w:rsidRPr="00A858DC" w:rsidR="004C3E60">
          <w:rPr>
            <w:rFonts w:ascii="Times New Roman" w:hAnsi="Times New Roman" w:cs="Times New Roman"/>
            <w:sz w:val="16"/>
            <w:szCs w:val="16"/>
          </w:rPr>
          <w:t>35480, nr. 1</w:t>
        </w:r>
      </w:hyperlink>
      <w:r w:rsidRPr="00A858DC" w:rsidR="004C3E60">
        <w:rPr>
          <w:rFonts w:ascii="Times New Roman" w:hAnsi="Times New Roman" w:cs="Times New Roman"/>
          <w:sz w:val="16"/>
          <w:szCs w:val="16"/>
        </w:rPr>
        <w:t xml:space="preserve">) en mutaties 2e ISB 2020 (Kamerstukken 2019/20, </w:t>
      </w:r>
      <w:hyperlink w:history="1" r:id="rId9">
        <w:r w:rsidRPr="00A858DC" w:rsidR="004C3E60">
          <w:rPr>
            <w:rFonts w:ascii="Times New Roman" w:hAnsi="Times New Roman" w:cs="Times New Roman"/>
            <w:sz w:val="16"/>
            <w:szCs w:val="16"/>
          </w:rPr>
          <w:t xml:space="preserve">35544, nr. </w:t>
        </w:r>
      </w:hyperlink>
      <w:r>
        <w:rPr>
          <w:rFonts w:ascii="Times New Roman" w:hAnsi="Times New Roman" w:cs="Times New Roman"/>
          <w:sz w:val="16"/>
          <w:szCs w:val="16"/>
        </w:rPr>
        <w:t>1.</w:t>
      </w:r>
    </w:p>
    <w:p w:rsidRPr="002168F4" w:rsidR="00B85907" w:rsidP="00335FBC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B85907" w:rsidSect="00335FBC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07" w:rsidRDefault="00B85907">
      <w:pPr>
        <w:spacing w:line="20" w:lineRule="exact"/>
      </w:pPr>
    </w:p>
  </w:endnote>
  <w:endnote w:type="continuationSeparator" w:id="0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1377F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07" w:rsidRDefault="00B8590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85907" w:rsidRDefault="00B8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87"/>
    <w:multiLevelType w:val="multilevel"/>
    <w:tmpl w:val="D2C2F9C0"/>
    <w:styleLink w:val="ol-footnotes"/>
    <w:lvl w:ilvl="0">
      <w:start w:val="1"/>
      <w:numFmt w:val="decimal"/>
      <w:lvlText w:val="%1"/>
      <w:lvlJc w:val="left"/>
      <w:pPr>
        <w:ind w:left="2488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7"/>
    <w:rsid w:val="00012DBE"/>
    <w:rsid w:val="000A1D81"/>
    <w:rsid w:val="00111ED3"/>
    <w:rsid w:val="0011377F"/>
    <w:rsid w:val="001C190E"/>
    <w:rsid w:val="002168F4"/>
    <w:rsid w:val="002A727C"/>
    <w:rsid w:val="00335FBC"/>
    <w:rsid w:val="00496B54"/>
    <w:rsid w:val="004C3E60"/>
    <w:rsid w:val="005D2707"/>
    <w:rsid w:val="00606255"/>
    <w:rsid w:val="006B607A"/>
    <w:rsid w:val="0073409F"/>
    <w:rsid w:val="00737511"/>
    <w:rsid w:val="007D451C"/>
    <w:rsid w:val="00826224"/>
    <w:rsid w:val="00871657"/>
    <w:rsid w:val="00930A23"/>
    <w:rsid w:val="00935508"/>
    <w:rsid w:val="009C7354"/>
    <w:rsid w:val="009E6D7F"/>
    <w:rsid w:val="00A01FE6"/>
    <w:rsid w:val="00A11E73"/>
    <w:rsid w:val="00A2521E"/>
    <w:rsid w:val="00A74C80"/>
    <w:rsid w:val="00A858DC"/>
    <w:rsid w:val="00AE436A"/>
    <w:rsid w:val="00B85907"/>
    <w:rsid w:val="00C135B1"/>
    <w:rsid w:val="00C50B30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C5FF1"/>
  <w15:docId w15:val="{57A8D85D-3A99-41CE-B6A0-F3DDC32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335FBC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335FBC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335F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335FBC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335FBC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335FBC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335FB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335F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335FBC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335FBC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335FBC"/>
    <w:pPr>
      <w:numPr>
        <w:numId w:val="1"/>
      </w:numPr>
    </w:pPr>
  </w:style>
  <w:style w:type="paragraph" w:customStyle="1" w:styleId="avmp">
    <w:name w:val="avmp"/>
    <w:rsid w:val="00A858DC"/>
  </w:style>
  <w:style w:type="character" w:styleId="Voetnootmarkering">
    <w:name w:val="footnote reference"/>
    <w:basedOn w:val="Standaardalinea-lettertype"/>
    <w:semiHidden/>
    <w:unhideWhenUsed/>
    <w:rsid w:val="00A74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oek.officielebekendmakingen.nl/kst-35480-1.html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zoek.officielebekendmakingen.nl/kst-35544-1.html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367</ap:Words>
  <ap:Characters>2456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2020-12-16T11:56:00.0000000Z</dcterms:created>
  <dcterms:modified xsi:type="dcterms:W3CDTF">2020-12-18T08:53:00.0000000Z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