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6624" w:rsidR="00D50775" w:rsidP="00D50775" w:rsidRDefault="00D50775">
      <w:pPr>
        <w:rPr>
          <w:rFonts w:eastAsia="Times New Roman" w:cstheme="minorHAnsi"/>
          <w:b/>
          <w:i/>
          <w:iCs/>
          <w:color w:val="000000"/>
          <w:lang w:val="nl-NL"/>
        </w:rPr>
      </w:pPr>
      <w:r w:rsidRPr="00D50775">
        <w:rPr>
          <w:rFonts w:eastAsia="Times New Roman" w:cstheme="minorHAnsi"/>
          <w:b/>
          <w:i/>
          <w:iCs/>
          <w:color w:val="000000"/>
          <w:lang w:val="nl-NL"/>
        </w:rPr>
        <w:t xml:space="preserve">Inleiding: EU-rechtelijke aspecten van een </w:t>
      </w:r>
      <w:r w:rsidRPr="00D50775" w:rsidR="008914B3">
        <w:rPr>
          <w:rFonts w:eastAsia="Times New Roman" w:cstheme="minorHAnsi"/>
          <w:b/>
          <w:i/>
          <w:iCs/>
          <w:color w:val="000000"/>
          <w:lang w:val="nl-NL"/>
        </w:rPr>
        <w:t>EU-sanctieregime</w:t>
      </w:r>
    </w:p>
    <w:p w:rsidR="00C4594A" w:rsidP="00D50775" w:rsidRDefault="00D50775">
      <w:pPr>
        <w:rPr>
          <w:rFonts w:eastAsia="Times New Roman" w:cstheme="minorHAnsi"/>
          <w:lang w:val="nl-NL"/>
        </w:rPr>
      </w:pPr>
      <w:r w:rsidRPr="00B56624">
        <w:rPr>
          <w:rFonts w:eastAsia="Times New Roman" w:cstheme="minorHAnsi"/>
          <w:lang w:val="nl-NL"/>
        </w:rPr>
        <w:t>Christina Eckes</w:t>
      </w:r>
      <w:r w:rsidR="005F0D75">
        <w:rPr>
          <w:rFonts w:eastAsia="Times New Roman" w:cstheme="minorHAnsi"/>
          <w:lang w:val="nl-NL"/>
        </w:rPr>
        <w:t xml:space="preserve">, </w:t>
      </w:r>
      <w:r w:rsidR="00C4594A">
        <w:rPr>
          <w:rFonts w:eastAsia="Times New Roman" w:cstheme="minorHAnsi"/>
          <w:lang w:val="nl-NL"/>
        </w:rPr>
        <w:t>hoogleraar Europees Publiekrecht, Universiteit van Amsterdam</w:t>
      </w:r>
    </w:p>
    <w:p w:rsidRPr="00C4594A" w:rsidR="00D50775" w:rsidP="00D50775" w:rsidRDefault="00C4594A">
      <w:pPr>
        <w:rPr>
          <w:rFonts w:eastAsia="Times New Roman" w:cstheme="minorHAnsi"/>
        </w:rPr>
      </w:pPr>
      <w:r>
        <w:rPr>
          <w:rFonts w:eastAsia="Times New Roman" w:cstheme="minorHAnsi"/>
          <w:lang w:val="nl-NL"/>
        </w:rPr>
        <w:t>O</w:t>
      </w:r>
      <w:r w:rsidR="005F0D75">
        <w:rPr>
          <w:rFonts w:eastAsia="Times New Roman" w:cstheme="minorHAnsi"/>
          <w:lang w:val="nl-NL"/>
        </w:rPr>
        <w:t>ktober 2020</w:t>
      </w:r>
    </w:p>
    <w:p w:rsidRPr="00C4594A" w:rsidR="008C3524" w:rsidRDefault="00095488"/>
    <w:p w:rsidRPr="00D83FA1" w:rsidR="00D83FA1" w:rsidRDefault="00424ED0">
      <w:pPr>
        <w:rPr>
          <w:lang w:val="en-US"/>
        </w:rPr>
      </w:pPr>
      <w:r>
        <w:rPr>
          <w:lang w:val="en-US"/>
        </w:rPr>
        <w:t>Institutional and legal innovation</w:t>
      </w:r>
      <w:r w:rsidR="00D83FA1">
        <w:rPr>
          <w:lang w:val="en-US"/>
        </w:rPr>
        <w:t xml:space="preserve"> of</w:t>
      </w:r>
      <w:r w:rsidRPr="00D83FA1" w:rsidR="00D83FA1">
        <w:rPr>
          <w:lang w:val="en-US"/>
        </w:rPr>
        <w:t xml:space="preserve"> the </w:t>
      </w:r>
      <w:r w:rsidR="00574888">
        <w:rPr>
          <w:lang w:val="en-US"/>
        </w:rPr>
        <w:t xml:space="preserve">horizontal </w:t>
      </w:r>
      <w:r w:rsidRPr="00D83FA1" w:rsidR="00D83FA1">
        <w:rPr>
          <w:lang w:val="en-US"/>
        </w:rPr>
        <w:t xml:space="preserve">EU Global Human </w:t>
      </w:r>
      <w:r w:rsidR="00D83FA1">
        <w:rPr>
          <w:lang w:val="en-US"/>
        </w:rPr>
        <w:t>Ri</w:t>
      </w:r>
      <w:r w:rsidRPr="00D83FA1" w:rsidR="00D83FA1">
        <w:rPr>
          <w:lang w:val="en-US"/>
        </w:rPr>
        <w:t xml:space="preserve">ghts Sanctions </w:t>
      </w:r>
      <w:r w:rsidR="00D83FA1">
        <w:rPr>
          <w:lang w:val="en-US"/>
        </w:rPr>
        <w:t>Regime</w:t>
      </w:r>
    </w:p>
    <w:p w:rsidRPr="00D83FA1" w:rsidR="00D83FA1" w:rsidP="00D83FA1" w:rsidRDefault="00D83FA1">
      <w:pPr>
        <w:pStyle w:val="Lijstalinea"/>
        <w:rPr>
          <w:lang w:val="en-US"/>
        </w:rPr>
      </w:pPr>
    </w:p>
    <w:p w:rsidRPr="00D83FA1" w:rsidR="00B56624" w:rsidP="00D83FA1" w:rsidRDefault="00E111FE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eastAsia="de-DE"/>
        </w:rPr>
        <w:t>Decoupling of</w:t>
      </w:r>
      <w:r w:rsidRPr="009B65B1" w:rsidR="00523615">
        <w:rPr>
          <w:lang w:eastAsia="de-DE"/>
        </w:rPr>
        <w:t xml:space="preserve"> the protection of human rights from specific (political) conflicts</w:t>
      </w:r>
      <w:r w:rsidR="00523615">
        <w:rPr>
          <w:lang w:eastAsia="de-DE"/>
        </w:rPr>
        <w:t xml:space="preserve">, different from how </w:t>
      </w:r>
      <w:r>
        <w:rPr>
          <w:lang w:eastAsia="de-DE"/>
        </w:rPr>
        <w:t>HR</w:t>
      </w:r>
      <w:r w:rsidR="00523615">
        <w:rPr>
          <w:lang w:eastAsia="de-DE"/>
        </w:rPr>
        <w:t xml:space="preserve"> protection is currently taking place under 18 geographically limited regimes</w:t>
      </w:r>
      <w:r w:rsidRPr="009B65B1" w:rsidR="00523615">
        <w:rPr>
          <w:lang w:eastAsia="de-DE"/>
        </w:rPr>
        <w:t>.</w:t>
      </w:r>
    </w:p>
    <w:p w:rsidR="00D83FA1" w:rsidP="00D83FA1" w:rsidRDefault="00D83FA1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Greater flexibility</w:t>
      </w:r>
      <w:r w:rsidR="00E111FE">
        <w:rPr>
          <w:lang w:val="en-US"/>
        </w:rPr>
        <w:t xml:space="preserve"> in targeting non-state actors, militia</w:t>
      </w:r>
      <w:r w:rsidR="008A6BBC">
        <w:rPr>
          <w:lang w:val="en-US"/>
        </w:rPr>
        <w:t>, without having to set up additional legal frameworks</w:t>
      </w:r>
    </w:p>
    <w:p w:rsidRPr="00574888" w:rsidR="00D83FA1" w:rsidP="00D83FA1" w:rsidRDefault="00E56BE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Greater speed and coherence through m</w:t>
      </w:r>
      <w:r w:rsidR="00E111FE">
        <w:rPr>
          <w:lang w:val="en-US"/>
        </w:rPr>
        <w:t>ore centraliz</w:t>
      </w:r>
      <w:r>
        <w:rPr>
          <w:lang w:val="en-US"/>
        </w:rPr>
        <w:t>ation because of the</w:t>
      </w:r>
      <w:r w:rsidR="00E111FE">
        <w:rPr>
          <w:lang w:val="en-US"/>
        </w:rPr>
        <w:t xml:space="preserve"> leading roles of High Representative, the European External Action Service, and the Commission</w:t>
      </w:r>
    </w:p>
    <w:p w:rsidR="00D83FA1" w:rsidP="00D83FA1" w:rsidRDefault="00D83FA1">
      <w:pPr>
        <w:rPr>
          <w:lang w:val="en-US"/>
        </w:rPr>
      </w:pPr>
    </w:p>
    <w:p w:rsidR="00D83FA1" w:rsidP="00D83FA1" w:rsidRDefault="00D83FA1">
      <w:pPr>
        <w:rPr>
          <w:lang w:val="en-US"/>
        </w:rPr>
      </w:pPr>
      <w:r>
        <w:rPr>
          <w:lang w:val="en-US"/>
        </w:rPr>
        <w:t xml:space="preserve">Legal Requirements </w:t>
      </w:r>
      <w:r w:rsidR="00424ED0">
        <w:rPr>
          <w:lang w:val="en-US"/>
        </w:rPr>
        <w:t xml:space="preserve">under EU law and </w:t>
      </w:r>
      <w:r>
        <w:rPr>
          <w:lang w:val="en-US"/>
        </w:rPr>
        <w:t>the case law of the</w:t>
      </w:r>
      <w:r w:rsidR="00424ED0">
        <w:rPr>
          <w:lang w:val="en-US"/>
        </w:rPr>
        <w:t xml:space="preserve"> European</w:t>
      </w:r>
      <w:r>
        <w:rPr>
          <w:lang w:val="en-US"/>
        </w:rPr>
        <w:t xml:space="preserve"> Court of Justice</w:t>
      </w:r>
    </w:p>
    <w:p w:rsidR="00D83FA1" w:rsidP="00D83FA1" w:rsidRDefault="00D83FA1">
      <w:pPr>
        <w:rPr>
          <w:lang w:val="en-US"/>
        </w:rPr>
      </w:pPr>
    </w:p>
    <w:p w:rsidR="009B6BCE" w:rsidP="00224D05" w:rsidRDefault="009B6BCE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Objective - accountability</w:t>
      </w:r>
      <w:r w:rsidR="00913BA5">
        <w:rPr>
          <w:lang w:val="en-US"/>
        </w:rPr>
        <w:t>;</w:t>
      </w:r>
      <w:r>
        <w:rPr>
          <w:lang w:val="en-US"/>
        </w:rPr>
        <w:t xml:space="preserve"> justice</w:t>
      </w:r>
      <w:r w:rsidR="00913BA5">
        <w:rPr>
          <w:lang w:val="en-US"/>
        </w:rPr>
        <w:t>;</w:t>
      </w:r>
      <w:r>
        <w:rPr>
          <w:lang w:val="en-US"/>
        </w:rPr>
        <w:t xml:space="preserve"> signaling value? </w:t>
      </w:r>
    </w:p>
    <w:p w:rsidRPr="009B6BCE" w:rsidR="00523CC4" w:rsidP="009B6BCE" w:rsidRDefault="00EE6240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Designation</w:t>
      </w:r>
      <w:r w:rsidR="00574888">
        <w:rPr>
          <w:lang w:val="en-US"/>
        </w:rPr>
        <w:t xml:space="preserve"> criteria</w:t>
      </w:r>
      <w:r w:rsidR="009B6BCE">
        <w:rPr>
          <w:lang w:val="en-US"/>
        </w:rPr>
        <w:t xml:space="preserve"> </w:t>
      </w:r>
      <w:r w:rsidR="00913BA5">
        <w:rPr>
          <w:lang w:val="en-US"/>
        </w:rPr>
        <w:t>-</w:t>
      </w:r>
      <w:r w:rsidR="009B6BCE">
        <w:rPr>
          <w:lang w:val="en-US"/>
        </w:rPr>
        <w:t xml:space="preserve"> </w:t>
      </w:r>
      <w:r w:rsidR="00913BA5">
        <w:rPr>
          <w:lang w:val="en-US"/>
        </w:rPr>
        <w:t xml:space="preserve">broad discretion; </w:t>
      </w:r>
      <w:r w:rsidR="009B6BCE">
        <w:rPr>
          <w:lang w:val="en-US"/>
        </w:rPr>
        <w:t>p</w:t>
      </w:r>
      <w:r w:rsidRPr="009B6BCE" w:rsidR="00224D05">
        <w:rPr>
          <w:lang w:val="en-US"/>
        </w:rPr>
        <w:t>resumptions</w:t>
      </w:r>
      <w:r w:rsidR="00913BA5">
        <w:rPr>
          <w:lang w:val="en-US"/>
        </w:rPr>
        <w:t>;</w:t>
      </w:r>
      <w:r w:rsidR="009B6BCE">
        <w:rPr>
          <w:lang w:val="en-US"/>
        </w:rPr>
        <w:t xml:space="preserve"> a</w:t>
      </w:r>
      <w:r w:rsidRPr="009B6BCE" w:rsidR="00523CC4">
        <w:rPr>
          <w:lang w:val="en-US"/>
        </w:rPr>
        <w:t>ssociation</w:t>
      </w:r>
      <w:r w:rsidR="00913BA5">
        <w:rPr>
          <w:lang w:val="en-US"/>
        </w:rPr>
        <w:t xml:space="preserve"> with HR violators?</w:t>
      </w:r>
    </w:p>
    <w:p w:rsidR="00E56BE2" w:rsidP="00523CC4" w:rsidRDefault="00E56BE2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Delisting</w:t>
      </w:r>
      <w:r w:rsidR="00424ED0">
        <w:rPr>
          <w:lang w:val="en-US"/>
        </w:rPr>
        <w:t xml:space="preserve"> criteria</w:t>
      </w:r>
      <w:r w:rsidR="009B6BCE">
        <w:rPr>
          <w:lang w:val="en-US"/>
        </w:rPr>
        <w:t xml:space="preserve"> -</w:t>
      </w:r>
      <w:r w:rsidR="00424ED0">
        <w:rPr>
          <w:lang w:val="en-US"/>
        </w:rPr>
        <w:t xml:space="preserve"> periodical review</w:t>
      </w:r>
      <w:r w:rsidR="00913BA5">
        <w:rPr>
          <w:lang w:val="en-US"/>
        </w:rPr>
        <w:t>;</w:t>
      </w:r>
      <w:r w:rsidR="00424ED0">
        <w:rPr>
          <w:lang w:val="en-US"/>
        </w:rPr>
        <w:t xml:space="preserve"> limitation clauses</w:t>
      </w:r>
      <w:r w:rsidR="00913BA5">
        <w:rPr>
          <w:lang w:val="en-US"/>
        </w:rPr>
        <w:t>;</w:t>
      </w:r>
      <w:r w:rsidR="00424ED0">
        <w:rPr>
          <w:lang w:val="en-US"/>
        </w:rPr>
        <w:t xml:space="preserve"> and the unlikely case of </w:t>
      </w:r>
      <w:r w:rsidR="00913BA5">
        <w:rPr>
          <w:lang w:val="en-US"/>
        </w:rPr>
        <w:t xml:space="preserve">a </w:t>
      </w:r>
      <w:r w:rsidR="00424ED0">
        <w:rPr>
          <w:lang w:val="en-US"/>
        </w:rPr>
        <w:t xml:space="preserve">change of </w:t>
      </w:r>
      <w:proofErr w:type="spellStart"/>
      <w:r w:rsidR="00424ED0">
        <w:rPr>
          <w:lang w:val="en-US"/>
        </w:rPr>
        <w:t>behaviour</w:t>
      </w:r>
      <w:proofErr w:type="spellEnd"/>
      <w:r w:rsidR="009B6BCE">
        <w:rPr>
          <w:lang w:val="en-US"/>
        </w:rPr>
        <w:t>?</w:t>
      </w:r>
    </w:p>
    <w:p w:rsidR="00970A91" w:rsidP="00523CC4" w:rsidRDefault="00970A91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Open source information - </w:t>
      </w:r>
      <w:r w:rsidR="00913BA5">
        <w:rPr>
          <w:lang w:val="en-US"/>
        </w:rPr>
        <w:t xml:space="preserve">must be made available to court and those listed; </w:t>
      </w:r>
      <w:r>
        <w:rPr>
          <w:lang w:val="en-US"/>
        </w:rPr>
        <w:t>reliability</w:t>
      </w:r>
      <w:r w:rsidR="00913BA5">
        <w:rPr>
          <w:lang w:val="en-US"/>
        </w:rPr>
        <w:t>?</w:t>
      </w:r>
      <w:r>
        <w:rPr>
          <w:lang w:val="en-US"/>
        </w:rPr>
        <w:t xml:space="preserve"> </w:t>
      </w:r>
    </w:p>
    <w:p w:rsidRPr="00523CC4" w:rsidR="00913BA5" w:rsidP="00523CC4" w:rsidRDefault="00913BA5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Evidentiary threshold - remains undefined by the CJEU; ‘reason to believe’; ‘reasonable grounds to suspect’?</w:t>
      </w:r>
    </w:p>
    <w:p w:rsidR="00D83FA1" w:rsidP="00D83FA1" w:rsidRDefault="00D83FA1">
      <w:pPr>
        <w:rPr>
          <w:lang w:val="en-US"/>
        </w:rPr>
      </w:pPr>
    </w:p>
    <w:p w:rsidR="00D83FA1" w:rsidP="00D83FA1" w:rsidRDefault="00D83FA1">
      <w:pPr>
        <w:rPr>
          <w:lang w:val="en-US"/>
        </w:rPr>
      </w:pPr>
    </w:p>
    <w:p w:rsidR="00D83FA1" w:rsidP="00D83FA1" w:rsidRDefault="002C65B9">
      <w:pPr>
        <w:rPr>
          <w:lang w:val="en-US"/>
        </w:rPr>
      </w:pPr>
      <w:r>
        <w:rPr>
          <w:lang w:val="en-US"/>
        </w:rPr>
        <w:t>Points of Attention</w:t>
      </w:r>
      <w:r w:rsidR="00424ED0">
        <w:rPr>
          <w:lang w:val="en-US"/>
        </w:rPr>
        <w:t>: Legal framework and Listing practice</w:t>
      </w:r>
    </w:p>
    <w:p w:rsidR="00D83FA1" w:rsidP="00D83FA1" w:rsidRDefault="00D83FA1">
      <w:pPr>
        <w:rPr>
          <w:lang w:val="en-US"/>
        </w:rPr>
      </w:pPr>
    </w:p>
    <w:p w:rsidR="00523CC4" w:rsidP="00D83FA1" w:rsidRDefault="00523CC4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Alignment with EU foreign policy</w:t>
      </w:r>
      <w:r w:rsidR="00FE628F">
        <w:rPr>
          <w:lang w:val="en-US"/>
        </w:rPr>
        <w:t xml:space="preserve"> - listing is also a political choice</w:t>
      </w:r>
    </w:p>
    <w:p w:rsidR="00D83FA1" w:rsidP="00D83FA1" w:rsidRDefault="00D83FA1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Vague (general) listing requirements have not been criticized by the CJEU</w:t>
      </w:r>
    </w:p>
    <w:p w:rsidRPr="00D83FA1" w:rsidR="00FE628F" w:rsidP="00FE628F" w:rsidRDefault="00FE628F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Broad criteria lead to less annulments - what limit imposes the rule of law, legal certainty?</w:t>
      </w:r>
    </w:p>
    <w:p w:rsidR="00D83FA1" w:rsidP="00D83FA1" w:rsidRDefault="00D83FA1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Hundreds of specific listing decisions have been annulled by the CJEU</w:t>
      </w:r>
      <w:r w:rsidR="00E111FE">
        <w:rPr>
          <w:lang w:val="en-US"/>
        </w:rPr>
        <w:t xml:space="preserve">, </w:t>
      </w:r>
      <w:r w:rsidR="00FE628F">
        <w:rPr>
          <w:lang w:val="en-US"/>
        </w:rPr>
        <w:t>in most cases</w:t>
      </w:r>
      <w:r w:rsidR="00E111FE">
        <w:rPr>
          <w:lang w:val="en-US"/>
        </w:rPr>
        <w:t xml:space="preserve"> for violation of procedural rights</w:t>
      </w:r>
      <w:r w:rsidR="00FE628F">
        <w:rPr>
          <w:lang w:val="en-US"/>
        </w:rPr>
        <w:t xml:space="preserve"> - reputational damage</w:t>
      </w:r>
    </w:p>
    <w:p w:rsidR="002C65B9" w:rsidP="00D83FA1" w:rsidRDefault="002C65B9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Multiple listings</w:t>
      </w:r>
      <w:r w:rsidR="003D6D26">
        <w:rPr>
          <w:lang w:val="en-US"/>
        </w:rPr>
        <w:t xml:space="preserve"> for one violation</w:t>
      </w:r>
      <w:r w:rsidR="00FE628F">
        <w:rPr>
          <w:lang w:val="en-US"/>
        </w:rPr>
        <w:t xml:space="preserve"> - e.g., the case of Alexei Navalny </w:t>
      </w:r>
    </w:p>
    <w:p w:rsidR="00D83FA1" w:rsidP="00D83FA1" w:rsidRDefault="00D83FA1">
      <w:pPr>
        <w:rPr>
          <w:lang w:val="en-US"/>
        </w:rPr>
      </w:pPr>
    </w:p>
    <w:p w:rsidRPr="00D83FA1" w:rsidR="00D83FA1" w:rsidP="00D83FA1" w:rsidRDefault="00D83FA1">
      <w:pPr>
        <w:rPr>
          <w:lang w:val="en-US"/>
        </w:rPr>
      </w:pPr>
    </w:p>
    <w:sectPr w:rsidRPr="00D83FA1" w:rsidR="00D83FA1" w:rsidSect="0012416F">
      <w:pgSz w:w="11900" w:h="16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CDF"/>
    <w:multiLevelType w:val="hybridMultilevel"/>
    <w:tmpl w:val="275A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1F1A"/>
    <w:multiLevelType w:val="hybridMultilevel"/>
    <w:tmpl w:val="976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E7D9B"/>
    <w:multiLevelType w:val="hybridMultilevel"/>
    <w:tmpl w:val="D34E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75"/>
    <w:rsid w:val="000077C7"/>
    <w:rsid w:val="000B17E1"/>
    <w:rsid w:val="0012416F"/>
    <w:rsid w:val="00224D05"/>
    <w:rsid w:val="002C65B9"/>
    <w:rsid w:val="002E6732"/>
    <w:rsid w:val="003436CA"/>
    <w:rsid w:val="003D6D26"/>
    <w:rsid w:val="00424ED0"/>
    <w:rsid w:val="00523615"/>
    <w:rsid w:val="00523CC4"/>
    <w:rsid w:val="0055491C"/>
    <w:rsid w:val="00574888"/>
    <w:rsid w:val="005C630E"/>
    <w:rsid w:val="005F0D75"/>
    <w:rsid w:val="007D778A"/>
    <w:rsid w:val="008914B3"/>
    <w:rsid w:val="008A6BBC"/>
    <w:rsid w:val="00913BA5"/>
    <w:rsid w:val="00970A91"/>
    <w:rsid w:val="009B6BCE"/>
    <w:rsid w:val="00B56624"/>
    <w:rsid w:val="00C4594A"/>
    <w:rsid w:val="00D50775"/>
    <w:rsid w:val="00D679FA"/>
    <w:rsid w:val="00D83FA1"/>
    <w:rsid w:val="00E111FE"/>
    <w:rsid w:val="00E56BE2"/>
    <w:rsid w:val="00EE6240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8CD9"/>
  <w14:defaultImageDpi w14:val="32767"/>
  <w15:chartTrackingRefBased/>
  <w15:docId w15:val="{9CF5734D-F510-374F-A053-9A0594D7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269</ap:Words>
  <ap:Characters>1485</ap:Characters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2020-10-27T20:37:00.0000000Z</dcterms:created>
  <dcterms:modified xsi:type="dcterms:W3CDTF">2020-12-01T10:18:00.0000000Z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0x010100E7905E9734B4AF48AFEC91038A3E5404</vt:lpwstr>
  </property>
</Properties>
</file>