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13" w:rsidP="00963013" w:rsidRDefault="00963013">
      <w:pPr>
        <w:rPr>
          <w:color w:val="1F497D"/>
        </w:rPr>
      </w:pPr>
      <w:r>
        <w:rPr>
          <w:color w:val="1F497D"/>
        </w:rPr>
        <w:t xml:space="preserve">Geachte Griffie, </w:t>
      </w:r>
    </w:p>
    <w:p w:rsidR="00963013" w:rsidP="00963013" w:rsidRDefault="00963013">
      <w:pPr>
        <w:rPr>
          <w:color w:val="1F497D"/>
        </w:rPr>
      </w:pPr>
    </w:p>
    <w:p w:rsidR="00963013" w:rsidP="00963013" w:rsidRDefault="00963013">
      <w:pPr>
        <w:rPr>
          <w:color w:val="1F497D"/>
        </w:rPr>
      </w:pPr>
      <w:r>
        <w:rPr>
          <w:color w:val="1F497D"/>
        </w:rPr>
        <w:t xml:space="preserve">Lammert van </w:t>
      </w:r>
      <w:proofErr w:type="spellStart"/>
      <w:r>
        <w:rPr>
          <w:color w:val="1F497D"/>
        </w:rPr>
        <w:t>Raan</w:t>
      </w:r>
      <w:proofErr w:type="spellEnd"/>
      <w:r>
        <w:rPr>
          <w:color w:val="1F497D"/>
        </w:rPr>
        <w:t xml:space="preserve"> zal namens de Partij voor de Dieren deelnemen aan de procedurevergadering. </w:t>
      </w:r>
      <w:r>
        <w:rPr>
          <w:color w:val="1F497D"/>
        </w:rPr>
        <w:br/>
      </w:r>
      <w:r>
        <w:rPr>
          <w:color w:val="1F497D"/>
        </w:rPr>
        <w:br/>
        <w:t xml:space="preserve">Tevens zou hij graag het volgende rondvraagpunt aanmelden: verzoek om een kabinetsappreciatie van de tweede herziene conceptversie van het UN Binding </w:t>
      </w:r>
      <w:proofErr w:type="spellStart"/>
      <w:r>
        <w:rPr>
          <w:color w:val="1F497D"/>
        </w:rPr>
        <w:t>Treaty</w:t>
      </w:r>
      <w:proofErr w:type="spellEnd"/>
      <w:r>
        <w:rPr>
          <w:color w:val="1F497D"/>
        </w:rPr>
        <w:t xml:space="preserve"> on </w:t>
      </w:r>
      <w:proofErr w:type="spellStart"/>
      <w:r>
        <w:rPr>
          <w:color w:val="1F497D"/>
        </w:rPr>
        <w:t>Transnational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Corporations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and</w:t>
      </w:r>
      <w:proofErr w:type="spellEnd"/>
      <w:r>
        <w:rPr>
          <w:color w:val="1F497D"/>
        </w:rPr>
        <w:t xml:space="preserve"> Human </w:t>
      </w:r>
      <w:proofErr w:type="spellStart"/>
      <w:r>
        <w:rPr>
          <w:color w:val="1F497D"/>
        </w:rPr>
        <w:t>Rights</w:t>
      </w:r>
      <w:proofErr w:type="spellEnd"/>
      <w:r>
        <w:rPr>
          <w:color w:val="1F497D"/>
        </w:rPr>
        <w:t xml:space="preserve"> (</w:t>
      </w:r>
      <w:hyperlink w:history="1" r:id="rId4">
        <w:r>
          <w:rPr>
            <w:rStyle w:val="Hyperlink"/>
          </w:rPr>
          <w:t>https://www.ohchr.org/Documents/HRBodies/HRCouncil/WGTransCorp/Session6/OEIGWG_Chair-Rapporteur_second_revised_draft_LBI_on_TNCs_and_OBEs_with_respect_to_Human_Rights.pdf</w:t>
        </w:r>
      </w:hyperlink>
      <w:r>
        <w:rPr>
          <w:color w:val="000000"/>
        </w:rPr>
        <w:t xml:space="preserve">). </w:t>
      </w:r>
      <w:r>
        <w:rPr>
          <w:color w:val="1F497D"/>
        </w:rPr>
        <w:t> </w:t>
      </w:r>
    </w:p>
    <w:p w:rsidR="00963013" w:rsidP="00963013" w:rsidRDefault="00963013">
      <w:pPr>
        <w:rPr>
          <w:color w:val="1F497D"/>
        </w:rPr>
      </w:pPr>
    </w:p>
    <w:p w:rsidR="00963013" w:rsidP="00963013" w:rsidRDefault="00963013">
      <w:pPr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963013" w:rsidP="00963013" w:rsidRDefault="00963013">
      <w:pPr>
        <w:rPr>
          <w:color w:val="1F497D"/>
          <w:lang w:eastAsia="nl-NL"/>
        </w:rPr>
      </w:pPr>
    </w:p>
    <w:p w:rsidR="00963013" w:rsidP="00963013" w:rsidRDefault="00963013">
      <w:pPr>
        <w:rPr>
          <w:color w:val="1F497D"/>
          <w:lang w:eastAsia="nl-NL"/>
        </w:rPr>
      </w:pPr>
      <w:proofErr w:type="spellStart"/>
      <w:r>
        <w:rPr>
          <w:color w:val="1F497D"/>
          <w:lang w:eastAsia="nl-NL"/>
        </w:rPr>
        <w:t>Sepiedeh</w:t>
      </w:r>
      <w:proofErr w:type="spellEnd"/>
      <w:r>
        <w:rPr>
          <w:color w:val="1F497D"/>
          <w:lang w:eastAsia="nl-NL"/>
        </w:rPr>
        <w:t xml:space="preserve"> </w:t>
      </w:r>
      <w:proofErr w:type="spellStart"/>
      <w:r>
        <w:rPr>
          <w:color w:val="1F497D"/>
          <w:lang w:eastAsia="nl-NL"/>
        </w:rPr>
        <w:t>Orafa</w:t>
      </w:r>
      <w:proofErr w:type="spellEnd"/>
    </w:p>
    <w:p w:rsidR="0065117F" w:rsidRDefault="0065117F">
      <w:bookmarkStart w:name="_GoBack" w:id="0"/>
      <w:bookmarkEnd w:id="0"/>
    </w:p>
    <w:sectPr w:rsidR="0065117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13"/>
    <w:rsid w:val="0065117F"/>
    <w:rsid w:val="0096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FE83C-E90A-4A1D-85A3-BA99334E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6301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63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ohchr.org/Documents/HRBodies/HRCouncil/WGTransCorp/Session6/OEIGWG_Chair-Rapporteur_second_revised_draft_LBI_on_TNCs_and_OBEs_with_respect_to_Human_Rights.pdf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611</ap:Characters>
  <ap:DocSecurity>0</ap:DocSecurity>
  <ap:Lines>5</ap:Lines>
  <ap:Paragraphs>1</ap:Paragraphs>
  <ap:ScaleCrop>false</ap:ScaleCrop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2020-12-16T12:00:00.0000000Z</dcterms:created>
  <dcterms:modified xsi:type="dcterms:W3CDTF">2020-12-16T12:01:00.0000000Z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0x010100B8FFE778F137E34CBA01B2112FE4BE70</vt:lpwstr>
  </property>
</Properties>
</file>