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97" w:rsidP="00CF6697" w:rsidRDefault="00CF6697">
      <w:pPr>
        <w:rPr>
          <w:rFonts w:eastAsia="Times New Roman"/>
          <w:b/>
          <w:bCs/>
          <w:lang w:eastAsia="nl-NL"/>
        </w:rPr>
      </w:pPr>
      <w:r>
        <w:rPr>
          <w:rFonts w:eastAsia="Times New Roman"/>
          <w:b/>
          <w:bCs/>
          <w:lang w:eastAsia="nl-NL"/>
        </w:rPr>
        <w:t>2020Z24876</w:t>
      </w:r>
      <w:bookmarkStart w:name="_GoBack" w:id="0"/>
      <w:bookmarkEnd w:id="0"/>
    </w:p>
    <w:p w:rsidR="00CF6697" w:rsidP="00CF6697" w:rsidRDefault="00CF6697">
      <w:pPr>
        <w:rPr>
          <w:rFonts w:eastAsia="Times New Roman"/>
          <w:b/>
          <w:bCs/>
          <w:lang w:eastAsia="nl-NL"/>
        </w:rPr>
      </w:pPr>
    </w:p>
    <w:p w:rsidR="00CF6697" w:rsidP="00CF6697" w:rsidRDefault="00CF6697">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Rijkhoff</w:t>
      </w:r>
      <w:proofErr w:type="spellEnd"/>
      <w:r>
        <w:rPr>
          <w:rFonts w:eastAsia="Times New Roman"/>
          <w:lang w:eastAsia="nl-NL"/>
        </w:rPr>
        <w:t xml:space="preserve">, Y.  </w:t>
      </w:r>
      <w:r>
        <w:rPr>
          <w:rFonts w:eastAsia="Times New Roman"/>
          <w:lang w:eastAsia="nl-NL"/>
        </w:rPr>
        <w:br/>
      </w:r>
      <w:r>
        <w:rPr>
          <w:rFonts w:eastAsia="Times New Roman"/>
          <w:b/>
          <w:bCs/>
          <w:lang w:eastAsia="nl-NL"/>
        </w:rPr>
        <w:t>Verzonden:</w:t>
      </w:r>
      <w:r>
        <w:rPr>
          <w:rFonts w:eastAsia="Times New Roman"/>
          <w:lang w:eastAsia="nl-NL"/>
        </w:rPr>
        <w:t xml:space="preserve"> maandag 14 december 2020 15:07</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w:t>
      </w:r>
      <w:r>
        <w:rPr>
          <w:rFonts w:eastAsia="Times New Roman"/>
          <w:lang w:eastAsia="nl-NL"/>
        </w:rPr>
        <w:br/>
      </w:r>
      <w:r>
        <w:rPr>
          <w:rFonts w:eastAsia="Times New Roman"/>
          <w:b/>
          <w:bCs/>
          <w:lang w:eastAsia="nl-NL"/>
        </w:rPr>
        <w:t>CC:</w:t>
      </w:r>
      <w:r>
        <w:rPr>
          <w:rFonts w:eastAsia="Times New Roman"/>
          <w:lang w:eastAsia="nl-NL"/>
        </w:rPr>
        <w:t xml:space="preserve"> Dijkstra, P. </w:t>
      </w:r>
      <w:r>
        <w:rPr>
          <w:rFonts w:eastAsia="Times New Roman"/>
          <w:lang w:eastAsia="nl-NL"/>
        </w:rPr>
        <w:br/>
      </w:r>
      <w:r>
        <w:rPr>
          <w:rFonts w:eastAsia="Times New Roman"/>
          <w:b/>
          <w:bCs/>
          <w:lang w:eastAsia="nl-NL"/>
        </w:rPr>
        <w:t>Onderwerp:</w:t>
      </w:r>
      <w:r>
        <w:rPr>
          <w:rFonts w:eastAsia="Times New Roman"/>
          <w:lang w:eastAsia="nl-NL"/>
        </w:rPr>
        <w:t xml:space="preserve"> Rondvraagpunt voor komende PV</w:t>
      </w:r>
    </w:p>
    <w:p w:rsidR="00CF6697" w:rsidP="00CF6697" w:rsidRDefault="00CF6697"/>
    <w:p w:rsidR="00CF6697" w:rsidP="00CF6697" w:rsidRDefault="00CF6697">
      <w:pPr>
        <w:rPr>
          <w:color w:val="44546A"/>
        </w:rPr>
      </w:pPr>
      <w:r>
        <w:rPr>
          <w:color w:val="44546A"/>
        </w:rPr>
        <w:t>Geachte griffie,</w:t>
      </w:r>
      <w:r>
        <w:rPr>
          <w:color w:val="44546A"/>
        </w:rPr>
        <w:br/>
      </w:r>
      <w:r>
        <w:rPr>
          <w:color w:val="44546A"/>
        </w:rPr>
        <w:br/>
        <w:t>Graag namens het lid Pia Dijkstra (D66) het volgende rondvraagpunt voor de komende PV VWS:</w:t>
      </w:r>
    </w:p>
    <w:p w:rsidR="00CF6697" w:rsidP="00CF6697" w:rsidRDefault="00CF6697">
      <w:pPr>
        <w:rPr>
          <w:color w:val="44546A"/>
        </w:rPr>
      </w:pPr>
    </w:p>
    <w:p w:rsidR="00CF6697" w:rsidP="00CF6697" w:rsidRDefault="00CF6697">
      <w:pPr>
        <w:rPr>
          <w:color w:val="44546A"/>
        </w:rPr>
      </w:pPr>
      <w:r>
        <w:rPr>
          <w:color w:val="44546A"/>
        </w:rPr>
        <w:t>Wij zouden het kabinet willen verzoeken om te reageren op de ontwikkelingen in het Verenigd Koninkrijk aangaande bloed donor selectiebeleid (</w:t>
      </w:r>
      <w:hyperlink w:history="1" r:id="rId4">
        <w:r>
          <w:rPr>
            <w:rStyle w:val="Hyperlink"/>
          </w:rPr>
          <w:t>https://www.gaytimes.co.uk/life/blood-donation-rules-eased-for-gay-and-bisexual-men-in-landmark-change/?utm_campaign=later-linkinbio-gaytimes&amp;utm_content=later-12739207&amp;utm_medium=social&amp;utm_source=instagram</w:t>
        </w:r>
      </w:hyperlink>
      <w:r>
        <w:rPr>
          <w:color w:val="44546A"/>
        </w:rPr>
        <w:t>), hierbij in te gaan op de vraag of en hoe het kabinet ook  deze wijzigingen in gaat voeren zodat selectie plaats vindt op basis van seksueel risicogedrag i.p.v. seksuele gerichtheid en dit te betrekken bij de van het kabinet op het onderzoek uitgevoerd naar aanleiding van de motie Ellemeet c.s. (Kamerstuk 29447–53) en dus uiterlijk het eerste kwartaal aan de kamer te sturen.</w:t>
      </w:r>
    </w:p>
    <w:p w:rsidR="00CF6697" w:rsidP="00CF6697" w:rsidRDefault="00CF6697">
      <w:pPr>
        <w:rPr>
          <w:color w:val="44546A"/>
        </w:rPr>
      </w:pPr>
    </w:p>
    <w:p w:rsidR="00CF6697" w:rsidP="00CF6697" w:rsidRDefault="00CF6697">
      <w:pPr>
        <w:rPr>
          <w:color w:val="44546A"/>
        </w:rPr>
      </w:pPr>
      <w:r>
        <w:rPr>
          <w:color w:val="44546A"/>
        </w:rPr>
        <w:t>Mochten er nog vragen zijn, dan hoor ik het graag.</w:t>
      </w:r>
    </w:p>
    <w:p w:rsidR="00CF6697" w:rsidP="00CF6697" w:rsidRDefault="00CF6697">
      <w:pPr>
        <w:rPr>
          <w:color w:val="44546A"/>
        </w:rPr>
      </w:pPr>
    </w:p>
    <w:p w:rsidR="00850C89" w:rsidP="00CF6697" w:rsidRDefault="00CF6697">
      <w:r>
        <w:rPr>
          <w:color w:val="44546A"/>
          <w:lang w:eastAsia="nl-NL"/>
        </w:rPr>
        <w:t>Met vriendelijke groet,</w:t>
      </w:r>
      <w:r>
        <w:rPr>
          <w:color w:val="44546A"/>
          <w:lang w:eastAsia="nl-NL"/>
        </w:rPr>
        <w:br/>
      </w:r>
      <w:r>
        <w:rPr>
          <w:color w:val="44546A"/>
          <w:lang w:eastAsia="nl-NL"/>
        </w:rPr>
        <w:br/>
        <w:t xml:space="preserve">Youri </w:t>
      </w:r>
      <w:proofErr w:type="spellStart"/>
      <w:r>
        <w:rPr>
          <w:color w:val="44546A"/>
          <w:lang w:eastAsia="nl-NL"/>
        </w:rPr>
        <w:t>Rijkhoff</w:t>
      </w:r>
      <w:proofErr w:type="spellEnd"/>
      <w:r>
        <w:rPr>
          <w:color w:val="44546A"/>
          <w:sz w:val="24"/>
          <w:szCs w:val="24"/>
          <w:lang w:eastAsia="nl-NL"/>
        </w:rPr>
        <w:br/>
      </w:r>
      <w:r>
        <w:rPr>
          <w:color w:val="44546A"/>
          <w:lang w:eastAsia="nl-NL"/>
        </w:rPr>
        <w:br/>
        <w:t>Beleidsmedewerker Tweede Kamerfractie D66</w:t>
      </w:r>
      <w:r>
        <w:rPr>
          <w:color w:val="44546A"/>
          <w:lang w:eastAsia="nl-NL"/>
        </w:rPr>
        <w:br/>
        <w:t xml:space="preserve">Medische ethiek | Financiële markten </w:t>
      </w:r>
      <w:r>
        <w:rPr>
          <w:color w:val="1F497D"/>
          <w:lang w:eastAsia="nl-NL"/>
        </w:rPr>
        <w:br/>
      </w:r>
    </w:p>
    <w:sectPr w:rsidR="00850C8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97"/>
    <w:rsid w:val="00850C89"/>
    <w:rsid w:val="00CF6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1E0B"/>
  <w15:chartTrackingRefBased/>
  <w15:docId w15:val="{234CA003-AA92-4646-B53C-C0269D63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669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F66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gaytimes.co.uk/life/blood-donation-rules-eased-for-gay-and-bisexual-men-in-landmark-change/?utm_campaign=later-linkinbio-gaytimes&amp;utm_content=later-12739207&amp;utm_medium=social&amp;utm_source=instagram"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217</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2020-12-14T14:34:00.0000000Z</dcterms:created>
  <dcterms:modified xsi:type="dcterms:W3CDTF">2020-12-14T14:35:00.0000000Z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0x010100A06E9EBE29AA8648894A66DF7D32F590</vt:lpwstr>
  </property>
</Properties>
</file>