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21383" w:rsidR="00771CAB" w:rsidP="00771CAB" w:rsidRDefault="00771CAB">
      <w:pPr>
        <w:rPr>
          <w:rFonts w:asciiTheme="minorHAnsi" w:hAnsiTheme="minorHAnsi"/>
          <w:b/>
          <w:sz w:val="20"/>
          <w:szCs w:val="20"/>
        </w:rPr>
      </w:pPr>
      <w:bookmarkStart w:name="_GoBack" w:id="0"/>
      <w:bookmarkEnd w:id="0"/>
      <w:r w:rsidRPr="00221383">
        <w:rPr>
          <w:rFonts w:asciiTheme="minorHAnsi" w:hAnsiTheme="minorHAnsi"/>
          <w:b/>
          <w:sz w:val="20"/>
          <w:szCs w:val="20"/>
        </w:rPr>
        <w:t xml:space="preserve">Overzicht nieuw gepubliceerde EU-voorstellen </w:t>
      </w:r>
    </w:p>
    <w:p w:rsidRPr="00221383" w:rsidR="00771CAB" w:rsidP="00771CAB" w:rsidRDefault="00771CAB">
      <w:pPr>
        <w:rPr>
          <w:rFonts w:asciiTheme="minorHAnsi" w:hAnsiTheme="minorHAnsi"/>
          <w:sz w:val="20"/>
          <w:szCs w:val="20"/>
        </w:rPr>
      </w:pPr>
    </w:p>
    <w:p w:rsidRPr="00C00215" w:rsidR="00771CAB" w:rsidP="00771CAB" w:rsidRDefault="00771CAB">
      <w:pPr>
        <w:rPr>
          <w:rFonts w:asciiTheme="minorHAnsi" w:hAnsiTheme="minorHAnsi"/>
          <w:color w:val="FF0000"/>
          <w:sz w:val="20"/>
          <w:szCs w:val="20"/>
          <w:u w:val="single"/>
        </w:rPr>
      </w:pPr>
      <w:r w:rsidRPr="0055500A">
        <w:rPr>
          <w:rFonts w:asciiTheme="minorHAnsi" w:hAnsiTheme="minorHAnsi"/>
          <w:sz w:val="20"/>
          <w:szCs w:val="20"/>
          <w:u w:val="single"/>
        </w:rPr>
        <w:t xml:space="preserve">Integraal overzicht met nieuw gepubliceerde EU-voorstellen </w:t>
      </w:r>
      <w:r w:rsidR="00622E6B">
        <w:rPr>
          <w:rFonts w:asciiTheme="minorHAnsi" w:hAnsiTheme="minorHAnsi"/>
          <w:sz w:val="20"/>
          <w:szCs w:val="20"/>
          <w:u w:val="single"/>
        </w:rPr>
        <w:t xml:space="preserve">van </w:t>
      </w:r>
      <w:r w:rsidR="00FE2625">
        <w:rPr>
          <w:rFonts w:asciiTheme="minorHAnsi" w:hAnsiTheme="minorHAnsi"/>
          <w:sz w:val="20"/>
          <w:szCs w:val="20"/>
          <w:u w:val="single"/>
        </w:rPr>
        <w:t>11 november</w:t>
      </w:r>
      <w:r w:rsidR="00613AE7">
        <w:rPr>
          <w:rFonts w:asciiTheme="minorHAnsi" w:hAnsiTheme="minorHAnsi"/>
          <w:sz w:val="20"/>
          <w:szCs w:val="20"/>
          <w:u w:val="single"/>
        </w:rPr>
        <w:t xml:space="preserve"> 2020</w:t>
      </w:r>
      <w:r w:rsidR="00701C69">
        <w:rPr>
          <w:rFonts w:asciiTheme="minorHAnsi" w:hAnsiTheme="minorHAnsi"/>
          <w:sz w:val="20"/>
          <w:szCs w:val="20"/>
          <w:u w:val="single"/>
        </w:rPr>
        <w:t xml:space="preserve"> tot en met </w:t>
      </w:r>
      <w:r w:rsidR="00FE2625">
        <w:rPr>
          <w:rFonts w:asciiTheme="minorHAnsi" w:hAnsiTheme="minorHAnsi"/>
          <w:sz w:val="20"/>
          <w:szCs w:val="20"/>
          <w:u w:val="single"/>
        </w:rPr>
        <w:t>9 december</w:t>
      </w:r>
      <w:r w:rsidR="00613AE7">
        <w:rPr>
          <w:rFonts w:asciiTheme="minorHAnsi" w:hAnsiTheme="minorHAnsi"/>
          <w:sz w:val="20"/>
          <w:szCs w:val="20"/>
          <w:u w:val="single"/>
        </w:rPr>
        <w:t xml:space="preserve"> </w:t>
      </w:r>
      <w:r w:rsidR="005B442F">
        <w:rPr>
          <w:rFonts w:asciiTheme="minorHAnsi" w:hAnsiTheme="minorHAnsi"/>
          <w:sz w:val="20"/>
          <w:szCs w:val="20"/>
          <w:u w:val="single"/>
        </w:rPr>
        <w:t>2020</w:t>
      </w:r>
      <w:r w:rsidRPr="0055500A">
        <w:rPr>
          <w:rFonts w:asciiTheme="minorHAnsi" w:hAnsiTheme="minorHAnsi"/>
          <w:sz w:val="20"/>
          <w:szCs w:val="20"/>
          <w:u w:val="single"/>
        </w:rPr>
        <w:t xml:space="preserve"> </w:t>
      </w:r>
    </w:p>
    <w:p w:rsidRPr="00221383" w:rsidR="00771CAB" w:rsidP="00771CAB" w:rsidRDefault="00771CAB">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49"/>
        <w:gridCol w:w="567"/>
        <w:gridCol w:w="1418"/>
        <w:gridCol w:w="4536"/>
        <w:gridCol w:w="1276"/>
        <w:gridCol w:w="708"/>
        <w:gridCol w:w="4820"/>
      </w:tblGrid>
      <w:tr w:rsidRPr="00221383" w:rsidR="00771CAB" w:rsidTr="00B3079F">
        <w:trPr>
          <w:trHeight w:val="1550"/>
        </w:trPr>
        <w:tc>
          <w:tcPr>
            <w:tcW w:w="1149"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Publicatie-</w:t>
            </w:r>
          </w:p>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datum</w:t>
            </w:r>
          </w:p>
        </w:tc>
        <w:tc>
          <w:tcPr>
            <w:tcW w:w="567"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Voortouw</w:t>
            </w:r>
          </w:p>
        </w:tc>
        <w:tc>
          <w:tcPr>
            <w:tcW w:w="1418"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Soort</w:t>
            </w:r>
          </w:p>
        </w:tc>
        <w:tc>
          <w:tcPr>
            <w:tcW w:w="4536"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Titel</w:t>
            </w:r>
          </w:p>
        </w:tc>
        <w:tc>
          <w:tcPr>
            <w:tcW w:w="1276"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COM-nummer</w:t>
            </w:r>
          </w:p>
        </w:tc>
        <w:tc>
          <w:tcPr>
            <w:tcW w:w="708" w:type="dxa"/>
            <w:textDirection w:val="btLr"/>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Deadline</w:t>
            </w:r>
          </w:p>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Sub.toets</w:t>
            </w:r>
          </w:p>
        </w:tc>
        <w:tc>
          <w:tcPr>
            <w:tcW w:w="4820" w:type="dxa"/>
            <w:shd w:val="clear" w:color="auto" w:fill="auto"/>
            <w:textDirection w:val="btLr"/>
            <w:vAlign w:val="bottom"/>
            <w:hideMark/>
          </w:tcPr>
          <w:p w:rsidRPr="008505DB" w:rsidR="00771CAB" w:rsidP="00B3079F" w:rsidRDefault="00771CAB">
            <w:pPr>
              <w:rPr>
                <w:rFonts w:asciiTheme="minorHAnsi" w:hAnsiTheme="minorHAnsi"/>
                <w:b/>
                <w:bCs/>
                <w:color w:val="000000"/>
                <w:sz w:val="20"/>
                <w:szCs w:val="20"/>
              </w:rPr>
            </w:pPr>
            <w:r w:rsidRPr="008505DB">
              <w:rPr>
                <w:rFonts w:asciiTheme="minorHAnsi" w:hAnsiTheme="minorHAnsi"/>
                <w:b/>
                <w:bCs/>
                <w:color w:val="000000"/>
                <w:sz w:val="20"/>
                <w:szCs w:val="20"/>
              </w:rPr>
              <w:t>Opmerking</w:t>
            </w:r>
          </w:p>
        </w:tc>
      </w:tr>
      <w:tr w:rsidRPr="00221383" w:rsidR="00771CAB" w:rsidTr="00B3079F">
        <w:trPr>
          <w:trHeight w:val="300"/>
        </w:trPr>
        <w:tc>
          <w:tcPr>
            <w:tcW w:w="1149"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567"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418"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4536"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276"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708" w:type="dxa"/>
            <w:tcBorders>
              <w:bottom w:val="single" w:color="auto" w:sz="4" w:space="0"/>
            </w:tcBorders>
            <w:shd w:val="clear" w:color="000000" w:fill="538DD5"/>
          </w:tcPr>
          <w:p w:rsidRPr="00221383" w:rsidR="00771CAB" w:rsidP="00B3079F" w:rsidRDefault="00771CAB">
            <w:pPr>
              <w:rPr>
                <w:rFonts w:asciiTheme="minorHAnsi" w:hAnsiTheme="minorHAnsi"/>
                <w:b/>
                <w:bCs/>
                <w:color w:val="000000"/>
                <w:sz w:val="20"/>
                <w:szCs w:val="20"/>
              </w:rPr>
            </w:pPr>
          </w:p>
        </w:tc>
        <w:tc>
          <w:tcPr>
            <w:tcW w:w="4820" w:type="dxa"/>
            <w:tcBorders>
              <w:bottom w:val="single" w:color="auto" w:sz="4" w:space="0"/>
            </w:tcBorders>
            <w:shd w:val="clear" w:color="000000" w:fill="538DD5"/>
            <w:hideMark/>
          </w:tcPr>
          <w:p w:rsidRPr="008505DB" w:rsidR="00771CAB" w:rsidP="00B3079F" w:rsidRDefault="00771CAB">
            <w:pPr>
              <w:rPr>
                <w:rFonts w:asciiTheme="minorHAnsi" w:hAnsiTheme="minorHAnsi"/>
                <w:b/>
                <w:bCs/>
                <w:color w:val="000000"/>
                <w:sz w:val="20"/>
                <w:szCs w:val="20"/>
              </w:rPr>
            </w:pPr>
            <w:r w:rsidRPr="008505DB">
              <w:rPr>
                <w:rFonts w:asciiTheme="minorHAnsi" w:hAnsiTheme="minorHAnsi"/>
                <w:b/>
                <w:bCs/>
                <w:color w:val="000000"/>
                <w:sz w:val="20"/>
                <w:szCs w:val="20"/>
              </w:rPr>
              <w:t> </w:t>
            </w:r>
          </w:p>
        </w:tc>
      </w:tr>
      <w:tr w:rsidRPr="004B19E5" w:rsidR="009E1A3D" w:rsidTr="009E1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9E1A3D" w:rsidP="009E1A3D" w:rsidRDefault="009E1A3D">
            <w:pPr>
              <w:rPr>
                <w:rFonts w:ascii="Calibri" w:hAnsi="Calibri" w:cs="Calibri"/>
                <w:color w:val="000000"/>
                <w:sz w:val="22"/>
                <w:szCs w:val="22"/>
              </w:rPr>
            </w:pPr>
            <w:r>
              <w:rPr>
                <w:rFonts w:ascii="Calibri" w:hAnsi="Calibri" w:cs="Calibri"/>
                <w:color w:val="000000"/>
                <w:sz w:val="22"/>
                <w:szCs w:val="22"/>
              </w:rPr>
              <w:t>2-dec-20</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9E1A3D" w:rsidP="009E1A3D" w:rsidRDefault="009E1A3D">
            <w:pPr>
              <w:rPr>
                <w:rFonts w:ascii="Calibri" w:hAnsi="Calibri" w:cs="Calibri"/>
                <w:color w:val="000000"/>
                <w:sz w:val="22"/>
                <w:szCs w:val="22"/>
              </w:rPr>
            </w:pPr>
            <w:r>
              <w:rPr>
                <w:rFonts w:ascii="Calibri" w:hAnsi="Calibri" w:cs="Calibri"/>
                <w:color w:val="000000"/>
                <w:sz w:val="22"/>
                <w:szCs w:val="22"/>
              </w:rPr>
              <w:t>VWS</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9E1A3D" w:rsidP="009E1A3D" w:rsidRDefault="009E1A3D">
            <w:pPr>
              <w:rPr>
                <w:rFonts w:ascii="Calibri" w:hAnsi="Calibri" w:cs="Calibri"/>
                <w:color w:val="000000"/>
                <w:sz w:val="22"/>
                <w:szCs w:val="22"/>
              </w:rPr>
            </w:pPr>
            <w:r>
              <w:rPr>
                <w:rFonts w:ascii="Calibri" w:hAnsi="Calibri" w:cs="Calibri"/>
                <w:color w:val="000000"/>
                <w:sz w:val="22"/>
                <w:szCs w:val="22"/>
              </w:rPr>
              <w:t>mededeling</w:t>
            </w:r>
          </w:p>
        </w:tc>
        <w:tc>
          <w:tcPr>
            <w:tcW w:w="4536" w:type="dxa"/>
            <w:tcBorders>
              <w:top w:val="single" w:color="auto" w:sz="4" w:space="0"/>
              <w:left w:val="nil"/>
              <w:bottom w:val="single" w:color="auto" w:sz="4" w:space="0"/>
              <w:right w:val="nil"/>
            </w:tcBorders>
            <w:shd w:val="clear" w:color="auto" w:fill="FFFFFF" w:themeFill="background1"/>
            <w:noWrap/>
          </w:tcPr>
          <w:p w:rsidR="009E1A3D" w:rsidP="009E1A3D" w:rsidRDefault="009E1A3D">
            <w:pPr>
              <w:rPr>
                <w:rFonts w:ascii="Calibri" w:hAnsi="Calibri" w:cs="Calibri"/>
                <w:color w:val="000000"/>
                <w:sz w:val="22"/>
                <w:szCs w:val="22"/>
              </w:rPr>
            </w:pPr>
            <w:r>
              <w:rPr>
                <w:rFonts w:ascii="Calibri" w:hAnsi="Calibri" w:cs="Calibri"/>
                <w:color w:val="000000"/>
                <w:sz w:val="22"/>
                <w:szCs w:val="22"/>
              </w:rPr>
              <w:t>MEDEDELING VAN DE COMMISSIE AAN HET EUROPEES PARLEMENT EN DE RAAD COVID-19: Waakzaam de winter door</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9E1A3D" w:rsidP="009E1A3D" w:rsidRDefault="00E61ECF">
            <w:pPr>
              <w:rPr>
                <w:rFonts w:ascii="Calibri" w:hAnsi="Calibri" w:cs="Calibri"/>
                <w:color w:val="0000FF"/>
                <w:sz w:val="22"/>
                <w:szCs w:val="22"/>
                <w:u w:val="single"/>
              </w:rPr>
            </w:pPr>
            <w:hyperlink w:history="1" r:id="rId8">
              <w:r w:rsidRPr="002524BF" w:rsidR="009E1A3D">
                <w:rPr>
                  <w:rStyle w:val="Hyperlink"/>
                  <w:rFonts w:ascii="Calibri" w:hAnsi="Calibri" w:cs="Calibri"/>
                  <w:sz w:val="22"/>
                  <w:szCs w:val="22"/>
                </w:rPr>
                <w:t>COM (2020) 786</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717A21" w:rsidR="009E1A3D" w:rsidP="009E1A3D" w:rsidRDefault="009E1A3D">
            <w:pPr>
              <w:rPr>
                <w:rFonts w:ascii="Verdana" w:hAnsi="Verdana" w:cs="Calibri"/>
                <w:color w:val="000000"/>
                <w:sz w:val="18"/>
                <w:szCs w:val="18"/>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9E1A3D" w:rsidP="009E1A3D" w:rsidRDefault="009E1A3D">
            <w:pPr>
              <w:shd w:val="clear" w:color="auto" w:fill="FFFFFF"/>
              <w:spacing w:before="100" w:beforeAutospacing="1"/>
              <w:rPr>
                <w:rFonts w:ascii="Verdana" w:hAnsi="Verdana"/>
                <w:bCs/>
                <w:sz w:val="18"/>
                <w:szCs w:val="18"/>
              </w:rPr>
            </w:pPr>
            <w:r w:rsidRPr="009E1A3D">
              <w:rPr>
                <w:rFonts w:ascii="Verdana" w:hAnsi="Verdana"/>
                <w:bCs/>
                <w:sz w:val="18"/>
                <w:szCs w:val="18"/>
              </w:rPr>
              <w:t>Dit betreft een strategie met aanbevelingen over hoe de COVID-19 pandemie tijdens de winter kan worden beheerst totdat vaccinaties algemeen beschikbaar zijn.</w:t>
            </w:r>
            <w:r w:rsidR="00436F8A">
              <w:rPr>
                <w:rFonts w:ascii="Verdana" w:hAnsi="Verdana"/>
                <w:bCs/>
                <w:sz w:val="18"/>
                <w:szCs w:val="18"/>
              </w:rPr>
              <w:t xml:space="preserve"> Het bevat geen hele andere aanbevelingen dan gedaan in eerdere mededelingen.</w:t>
            </w:r>
            <w:r w:rsidRPr="009E1A3D">
              <w:rPr>
                <w:rFonts w:ascii="Verdana" w:hAnsi="Verdana"/>
                <w:bCs/>
                <w:sz w:val="18"/>
                <w:szCs w:val="18"/>
              </w:rPr>
              <w:t xml:space="preserve"> </w:t>
            </w:r>
            <w:r w:rsidR="00436F8A">
              <w:rPr>
                <w:rFonts w:ascii="Verdana" w:hAnsi="Verdana"/>
                <w:bCs/>
                <w:sz w:val="18"/>
                <w:szCs w:val="18"/>
              </w:rPr>
              <w:t>De Commissie onderstreept</w:t>
            </w:r>
            <w:r w:rsidRPr="009E1A3D">
              <w:rPr>
                <w:rFonts w:ascii="Verdana" w:hAnsi="Verdana"/>
                <w:bCs/>
                <w:sz w:val="18"/>
                <w:szCs w:val="18"/>
              </w:rPr>
              <w:t xml:space="preserve"> het belang van de “standaard maatregelen” als de 1.5 meter afstand, het beperken van sociale contacten, het dragen van mondkapjes, hygiëne maatregelen, thuiswerken en het bron- en contactonderzoek (o.a. door middel van apps). Simulaties van de ECDC laten zien dat het in de huidige epidemiologische context onverstandig is om maatregelen af te zwakken. Indien lidstaten richting het einde van het jaar toch enkele versoepelingen willen doorvoeren in het kader van Kerst en Oud &amp; Nieuw, raadt de Europese Commissie onder andere aan om aanbevelingen te doen aan mensen om vooraf en na afloop in zelf-quarantaine te gaan en om in overweging te nemen om de kerstvakantie te verlengen. Daarnaast is het belangrijk om afstemming te zoeken en te coördineren voor de mogelijke piek in reizen tijdens de winter</w:t>
            </w:r>
            <w:r w:rsidR="006D4D33">
              <w:rPr>
                <w:rFonts w:ascii="Verdana" w:hAnsi="Verdana"/>
                <w:bCs/>
                <w:sz w:val="18"/>
                <w:szCs w:val="18"/>
              </w:rPr>
              <w:t>.</w:t>
            </w:r>
          </w:p>
          <w:p w:rsidR="006D4D33" w:rsidP="002524BF" w:rsidRDefault="006D4D33">
            <w:pPr>
              <w:shd w:val="clear" w:color="auto" w:fill="FFFFFF"/>
              <w:rPr>
                <w:rFonts w:ascii="Verdana" w:hAnsi="Verdana"/>
                <w:sz w:val="18"/>
                <w:szCs w:val="18"/>
                <w:shd w:val="clear" w:color="auto" w:fill="FFFFFF"/>
              </w:rPr>
            </w:pPr>
          </w:p>
          <w:p w:rsidRPr="002524BF" w:rsidR="002524BF" w:rsidP="002524BF" w:rsidRDefault="002524BF">
            <w:pPr>
              <w:shd w:val="clear" w:color="auto" w:fill="FFFFFF"/>
              <w:rPr>
                <w:rFonts w:ascii="Verdana" w:hAnsi="Verdana"/>
                <w:sz w:val="18"/>
                <w:szCs w:val="18"/>
                <w:shd w:val="clear" w:color="auto" w:fill="FFFFFF"/>
              </w:rPr>
            </w:pPr>
            <w:r>
              <w:rPr>
                <w:rFonts w:ascii="Verdana" w:hAnsi="Verdana"/>
                <w:sz w:val="18"/>
                <w:szCs w:val="18"/>
                <w:shd w:val="clear" w:color="auto" w:fill="FFFFFF"/>
              </w:rPr>
              <w:t xml:space="preserve">Begin volgend jaar zal de Commissie </w:t>
            </w:r>
            <w:r w:rsidRPr="002524BF">
              <w:rPr>
                <w:rFonts w:ascii="Verdana" w:hAnsi="Verdana"/>
                <w:sz w:val="18"/>
                <w:szCs w:val="18"/>
                <w:shd w:val="clear" w:color="auto" w:fill="FFFFFF"/>
              </w:rPr>
              <w:t xml:space="preserve">nog meer aanbevelingen doen om te komen tot een compleet kader voor de bestrijding van COVID-19, </w:t>
            </w:r>
            <w:r w:rsidRPr="002524BF">
              <w:rPr>
                <w:rFonts w:ascii="Verdana" w:hAnsi="Verdana"/>
                <w:sz w:val="18"/>
                <w:szCs w:val="18"/>
                <w:shd w:val="clear" w:color="auto" w:fill="FFFFFF"/>
              </w:rPr>
              <w:lastRenderedPageBreak/>
              <w:t>gebaseerd op de tot dusver opgedane kennis en ervaring en de meest recente wetenschappelijke adviezen.</w:t>
            </w:r>
          </w:p>
          <w:p w:rsidRPr="009E1A3D" w:rsidR="009E1A3D" w:rsidP="009E1A3D" w:rsidRDefault="009E1A3D">
            <w:pPr>
              <w:shd w:val="clear" w:color="auto" w:fill="FFFFFF"/>
              <w:spacing w:before="100" w:beforeAutospacing="1"/>
              <w:rPr>
                <w:rFonts w:ascii="Verdana" w:hAnsi="Verdana" w:cs="Arial"/>
                <w:sz w:val="18"/>
                <w:szCs w:val="18"/>
              </w:rPr>
            </w:pPr>
            <w:r w:rsidRPr="009E1A3D">
              <w:rPr>
                <w:rFonts w:ascii="Verdana" w:hAnsi="Verdana"/>
                <w:b/>
                <w:bCs/>
                <w:sz w:val="18"/>
                <w:szCs w:val="18"/>
              </w:rPr>
              <w:t>Behandelvoorstel</w:t>
            </w:r>
            <w:r w:rsidRPr="009E1A3D">
              <w:rPr>
                <w:rFonts w:ascii="Verdana" w:hAnsi="Verdana"/>
                <w:bCs/>
                <w:sz w:val="18"/>
                <w:szCs w:val="18"/>
              </w:rPr>
              <w:t>: voor kennisgeving aannemen</w:t>
            </w:r>
          </w:p>
        </w:tc>
      </w:tr>
      <w:tr w:rsidRPr="004B19E5" w:rsidR="00717A21" w:rsidTr="00717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717A21" w:rsidR="00717A21" w:rsidP="00717A21" w:rsidRDefault="00717A21">
            <w:pPr>
              <w:rPr>
                <w:rFonts w:ascii="Verdana" w:hAnsi="Verdana" w:cs="Calibri"/>
                <w:color w:val="000000"/>
                <w:sz w:val="18"/>
                <w:szCs w:val="18"/>
              </w:rPr>
            </w:pPr>
            <w:r w:rsidRPr="00717A21">
              <w:rPr>
                <w:rFonts w:ascii="Verdana" w:hAnsi="Verdana" w:cs="Calibri"/>
                <w:color w:val="000000"/>
                <w:sz w:val="18"/>
                <w:szCs w:val="18"/>
              </w:rPr>
              <w:lastRenderedPageBreak/>
              <w:t>25-nov-20</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717A21" w:rsidR="00717A21" w:rsidP="00717A21" w:rsidRDefault="00717A21">
            <w:pPr>
              <w:rPr>
                <w:rFonts w:ascii="Verdana" w:hAnsi="Verdana" w:cs="Calibri"/>
                <w:color w:val="000000"/>
                <w:sz w:val="18"/>
                <w:szCs w:val="18"/>
              </w:rPr>
            </w:pPr>
            <w:r w:rsidRPr="00717A21">
              <w:rPr>
                <w:rFonts w:ascii="Verdana" w:hAnsi="Verdana" w:cs="Calibri"/>
                <w:color w:val="000000"/>
                <w:sz w:val="18"/>
                <w:szCs w:val="18"/>
              </w:rPr>
              <w:t>VWS</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Pr="00717A21" w:rsidR="00717A21" w:rsidP="00717A21" w:rsidRDefault="00717A21">
            <w:pPr>
              <w:rPr>
                <w:rFonts w:ascii="Verdana" w:hAnsi="Verdana" w:cs="Calibri"/>
                <w:color w:val="000000"/>
                <w:sz w:val="18"/>
                <w:szCs w:val="18"/>
              </w:rPr>
            </w:pPr>
            <w:r w:rsidRPr="00717A21">
              <w:rPr>
                <w:rFonts w:ascii="Verdana" w:hAnsi="Verdana" w:cs="Calibri"/>
                <w:color w:val="000000"/>
                <w:sz w:val="18"/>
                <w:szCs w:val="18"/>
              </w:rPr>
              <w:t>raadpleging</w:t>
            </w:r>
          </w:p>
        </w:tc>
        <w:tc>
          <w:tcPr>
            <w:tcW w:w="4536" w:type="dxa"/>
            <w:tcBorders>
              <w:top w:val="single" w:color="auto" w:sz="4" w:space="0"/>
              <w:left w:val="nil"/>
              <w:bottom w:val="single" w:color="auto" w:sz="4" w:space="0"/>
              <w:right w:val="nil"/>
            </w:tcBorders>
            <w:shd w:val="clear" w:color="auto" w:fill="FFFFFF" w:themeFill="background1"/>
            <w:noWrap/>
          </w:tcPr>
          <w:p w:rsidRPr="009E1A3D" w:rsidR="00717A21" w:rsidP="00717A21" w:rsidRDefault="00717A21">
            <w:pPr>
              <w:rPr>
                <w:rFonts w:ascii="Verdana" w:hAnsi="Verdana" w:cs="Calibri"/>
                <w:color w:val="000000"/>
                <w:sz w:val="18"/>
                <w:szCs w:val="18"/>
              </w:rPr>
            </w:pPr>
            <w:r w:rsidRPr="009E1A3D">
              <w:rPr>
                <w:rFonts w:ascii="Verdana" w:hAnsi="Verdana" w:cs="Calibri"/>
                <w:color w:val="000000"/>
                <w:sz w:val="18"/>
                <w:szCs w:val="18"/>
              </w:rPr>
              <w:t>Revision of the EU legislation on medicines for children and rare diseases</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717A21" w:rsidR="00717A21" w:rsidP="00717A21" w:rsidRDefault="00E61ECF">
            <w:pPr>
              <w:rPr>
                <w:rFonts w:ascii="Verdana" w:hAnsi="Verdana" w:cs="Calibri"/>
                <w:color w:val="0000FF"/>
                <w:sz w:val="18"/>
                <w:szCs w:val="18"/>
                <w:u w:val="single"/>
              </w:rPr>
            </w:pPr>
            <w:hyperlink w:history="1" r:id="rId9">
              <w:r w:rsidRPr="00717A21" w:rsidR="00717A21">
                <w:rPr>
                  <w:rStyle w:val="Hyperlink"/>
                  <w:rFonts w:ascii="Verdana" w:hAnsi="Verdana" w:cs="Calibri"/>
                  <w:sz w:val="18"/>
                  <w:szCs w:val="18"/>
                </w:rPr>
                <w:t>OR</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717A21" w:rsidR="00717A21" w:rsidP="00717A21" w:rsidRDefault="00717A21">
            <w:pPr>
              <w:rPr>
                <w:rFonts w:ascii="Verdana" w:hAnsi="Verdana" w:cs="Calibri"/>
                <w:color w:val="000000"/>
                <w:sz w:val="18"/>
                <w:szCs w:val="18"/>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Pr="00717A21" w:rsidR="00717A21" w:rsidP="00717A21" w:rsidRDefault="00717A21">
            <w:pPr>
              <w:shd w:val="clear" w:color="auto" w:fill="FFFFFF"/>
              <w:spacing w:before="100" w:beforeAutospacing="1"/>
              <w:rPr>
                <w:rFonts w:ascii="Verdana" w:hAnsi="Verdana" w:cs="Arial"/>
                <w:sz w:val="18"/>
                <w:szCs w:val="18"/>
              </w:rPr>
            </w:pPr>
            <w:r w:rsidRPr="009E1A3D">
              <w:rPr>
                <w:rFonts w:ascii="Verdana" w:hAnsi="Verdana" w:cs="Arial"/>
                <w:sz w:val="18"/>
                <w:szCs w:val="18"/>
              </w:rPr>
              <w:t>Het betreft een raadpleging over de herziening van d</w:t>
            </w:r>
            <w:r w:rsidRPr="00717A21">
              <w:rPr>
                <w:rFonts w:ascii="Verdana" w:hAnsi="Verdana" w:cs="Arial"/>
                <w:sz w:val="18"/>
                <w:szCs w:val="18"/>
              </w:rPr>
              <w:t>e EU-regels om de ontwikkeling van geneesmiddelen voor kinderen en mensen met</w:t>
            </w:r>
            <w:r w:rsidRPr="009E1A3D">
              <w:rPr>
                <w:rFonts w:ascii="Verdana" w:hAnsi="Verdana" w:cs="Arial"/>
                <w:sz w:val="18"/>
                <w:szCs w:val="18"/>
              </w:rPr>
              <w:t xml:space="preserve"> zeldzame ziekten te stimuleren</w:t>
            </w:r>
            <w:r w:rsidRPr="00717A21">
              <w:rPr>
                <w:rFonts w:ascii="Verdana" w:hAnsi="Verdana" w:cs="Arial"/>
                <w:sz w:val="18"/>
                <w:szCs w:val="18"/>
              </w:rPr>
              <w:t>. Deze herziening moet de bij een recente evaluatie geconstateerde tekortkomingen ondervangen zodat:</w:t>
            </w:r>
          </w:p>
          <w:p w:rsidRPr="00717A21" w:rsidR="00717A21" w:rsidP="00717A21" w:rsidRDefault="00717A21">
            <w:pPr>
              <w:numPr>
                <w:ilvl w:val="0"/>
                <w:numId w:val="15"/>
              </w:numPr>
              <w:shd w:val="clear" w:color="auto" w:fill="FFFFFF"/>
              <w:rPr>
                <w:rFonts w:ascii="Verdana" w:hAnsi="Verdana" w:cs="Arial"/>
                <w:sz w:val="18"/>
                <w:szCs w:val="18"/>
              </w:rPr>
            </w:pPr>
            <w:r w:rsidRPr="00717A21">
              <w:rPr>
                <w:rFonts w:ascii="Verdana" w:hAnsi="Verdana" w:cs="Arial"/>
                <w:sz w:val="18"/>
                <w:szCs w:val="18"/>
              </w:rPr>
              <w:t>er producten worden ontwikkeld die in de specifieke behoeften van kinderen en patiënten met zeldzame ziekten voorzien</w:t>
            </w:r>
          </w:p>
          <w:p w:rsidRPr="00717A21" w:rsidR="00717A21" w:rsidP="00717A21" w:rsidRDefault="00717A21">
            <w:pPr>
              <w:numPr>
                <w:ilvl w:val="0"/>
                <w:numId w:val="15"/>
              </w:numPr>
              <w:shd w:val="clear" w:color="auto" w:fill="FFFFFF"/>
              <w:rPr>
                <w:rFonts w:ascii="Verdana" w:hAnsi="Verdana" w:cs="Arial"/>
                <w:sz w:val="18"/>
                <w:szCs w:val="18"/>
              </w:rPr>
            </w:pPr>
            <w:r w:rsidRPr="00717A21">
              <w:rPr>
                <w:rFonts w:ascii="Verdana" w:hAnsi="Verdana" w:cs="Arial"/>
                <w:sz w:val="18"/>
                <w:szCs w:val="18"/>
              </w:rPr>
              <w:t>deze categorieën patiënten tijdig toegang krijgen tot geneesmiddelen</w:t>
            </w:r>
          </w:p>
          <w:p w:rsidRPr="00717A21" w:rsidR="00717A21" w:rsidP="00717A21" w:rsidRDefault="00717A21">
            <w:pPr>
              <w:numPr>
                <w:ilvl w:val="0"/>
                <w:numId w:val="15"/>
              </w:numPr>
              <w:shd w:val="clear" w:color="auto" w:fill="FFFFFF"/>
              <w:rPr>
                <w:rFonts w:ascii="Verdana" w:hAnsi="Verdana" w:cs="Arial"/>
                <w:sz w:val="18"/>
                <w:szCs w:val="18"/>
              </w:rPr>
            </w:pPr>
            <w:r w:rsidRPr="00717A21">
              <w:rPr>
                <w:rFonts w:ascii="Verdana" w:hAnsi="Verdana" w:cs="Arial"/>
                <w:sz w:val="18"/>
                <w:szCs w:val="18"/>
              </w:rPr>
              <w:t>de beoordelings- en toelatingsprocedures efficiënter worden</w:t>
            </w:r>
          </w:p>
          <w:p w:rsidRPr="009E1A3D" w:rsidR="00717A21" w:rsidP="00717A21" w:rsidRDefault="00717A21">
            <w:pPr>
              <w:rPr>
                <w:rFonts w:ascii="Verdana" w:hAnsi="Verdana" w:cs="Calibri"/>
                <w:color w:val="000000"/>
                <w:sz w:val="18"/>
                <w:szCs w:val="18"/>
              </w:rPr>
            </w:pPr>
          </w:p>
          <w:p w:rsidRPr="009E1A3D" w:rsidR="00717A21" w:rsidP="00717A21" w:rsidRDefault="00717A21">
            <w:pPr>
              <w:rPr>
                <w:rFonts w:ascii="Verdana" w:hAnsi="Verdana" w:cs="Calibri"/>
                <w:color w:val="000000"/>
                <w:sz w:val="18"/>
                <w:szCs w:val="18"/>
              </w:rPr>
            </w:pPr>
            <w:r w:rsidRPr="009E1A3D">
              <w:rPr>
                <w:rFonts w:ascii="Verdana" w:hAnsi="Verdana" w:cs="Calibri"/>
                <w:color w:val="000000"/>
                <w:sz w:val="18"/>
                <w:szCs w:val="18"/>
              </w:rPr>
              <w:t xml:space="preserve">Het ministerie is voornemens om op deze raadpleging te reageren. </w:t>
            </w:r>
          </w:p>
          <w:p w:rsidRPr="009E1A3D" w:rsidR="00717A21" w:rsidP="00717A21" w:rsidRDefault="00717A21">
            <w:pPr>
              <w:rPr>
                <w:rFonts w:ascii="Verdana" w:hAnsi="Verdana" w:cs="Calibri"/>
                <w:color w:val="000000"/>
                <w:sz w:val="18"/>
                <w:szCs w:val="18"/>
              </w:rPr>
            </w:pPr>
          </w:p>
          <w:p w:rsidRPr="009E1A3D" w:rsidR="00717A21" w:rsidP="00717A21" w:rsidRDefault="00717A21">
            <w:pPr>
              <w:rPr>
                <w:rFonts w:ascii="Verdana" w:hAnsi="Verdana" w:cs="Calibri"/>
                <w:color w:val="000000"/>
                <w:sz w:val="18"/>
                <w:szCs w:val="18"/>
              </w:rPr>
            </w:pPr>
            <w:r w:rsidRPr="009E1A3D">
              <w:rPr>
                <w:rFonts w:ascii="Verdana" w:hAnsi="Verdana" w:cs="Calibri"/>
                <w:b/>
                <w:color w:val="000000"/>
                <w:sz w:val="18"/>
                <w:szCs w:val="18"/>
              </w:rPr>
              <w:t>Behandelvoorstel</w:t>
            </w:r>
            <w:r w:rsidRPr="009E1A3D">
              <w:rPr>
                <w:rFonts w:ascii="Verdana" w:hAnsi="Verdana" w:cs="Calibri"/>
                <w:color w:val="000000"/>
                <w:sz w:val="18"/>
                <w:szCs w:val="18"/>
              </w:rPr>
              <w:t xml:space="preserve">: afschrift van de reactie van de minister afwachten. </w:t>
            </w:r>
          </w:p>
          <w:p w:rsidRPr="009E1A3D" w:rsidR="00717A21" w:rsidP="00717A21" w:rsidRDefault="00717A21">
            <w:pPr>
              <w:rPr>
                <w:rFonts w:ascii="Verdana" w:hAnsi="Verdana" w:cs="Calibri"/>
                <w:color w:val="000000"/>
                <w:sz w:val="18"/>
                <w:szCs w:val="18"/>
              </w:rPr>
            </w:pPr>
          </w:p>
        </w:tc>
      </w:tr>
      <w:tr w:rsidRPr="008076C1" w:rsidR="00717A21" w:rsidTr="00717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717A21" w:rsidR="00717A21" w:rsidP="00717A21" w:rsidRDefault="00717A21">
            <w:pPr>
              <w:rPr>
                <w:rFonts w:ascii="Verdana" w:hAnsi="Verdana" w:cs="Calibri"/>
                <w:color w:val="000000"/>
                <w:sz w:val="18"/>
                <w:szCs w:val="18"/>
              </w:rPr>
            </w:pPr>
            <w:r w:rsidRPr="00717A21">
              <w:rPr>
                <w:rFonts w:ascii="Verdana" w:hAnsi="Verdana" w:cs="Calibri"/>
                <w:color w:val="000000"/>
                <w:sz w:val="18"/>
                <w:szCs w:val="18"/>
              </w:rPr>
              <w:t>17-nov-20</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717A21" w:rsidR="00717A21" w:rsidP="00717A21" w:rsidRDefault="00717A21">
            <w:pPr>
              <w:rPr>
                <w:rFonts w:ascii="Verdana" w:hAnsi="Verdana" w:cs="Calibri"/>
                <w:color w:val="000000"/>
                <w:sz w:val="18"/>
                <w:szCs w:val="18"/>
              </w:rPr>
            </w:pPr>
            <w:r w:rsidRPr="00717A21">
              <w:rPr>
                <w:rFonts w:ascii="Verdana" w:hAnsi="Verdana" w:cs="Calibri"/>
                <w:color w:val="000000"/>
                <w:sz w:val="18"/>
                <w:szCs w:val="18"/>
              </w:rPr>
              <w:t>VWS</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Pr="00717A21" w:rsidR="00717A21" w:rsidP="00717A21" w:rsidRDefault="00717A21">
            <w:pPr>
              <w:rPr>
                <w:rFonts w:ascii="Verdana" w:hAnsi="Verdana" w:cs="Calibri"/>
                <w:color w:val="000000"/>
                <w:sz w:val="18"/>
                <w:szCs w:val="18"/>
              </w:rPr>
            </w:pPr>
            <w:r w:rsidRPr="00717A21">
              <w:rPr>
                <w:rFonts w:ascii="Verdana" w:hAnsi="Verdana" w:cs="Calibri"/>
                <w:color w:val="000000"/>
                <w:sz w:val="18"/>
                <w:szCs w:val="18"/>
              </w:rPr>
              <w:t>raadpleging</w:t>
            </w:r>
          </w:p>
        </w:tc>
        <w:tc>
          <w:tcPr>
            <w:tcW w:w="4536" w:type="dxa"/>
            <w:tcBorders>
              <w:top w:val="single" w:color="auto" w:sz="4" w:space="0"/>
              <w:left w:val="nil"/>
              <w:bottom w:val="single" w:color="auto" w:sz="4" w:space="0"/>
              <w:right w:val="nil"/>
            </w:tcBorders>
            <w:shd w:val="clear" w:color="auto" w:fill="FFFFFF" w:themeFill="background1"/>
            <w:noWrap/>
          </w:tcPr>
          <w:p w:rsidRPr="00717A21" w:rsidR="00717A21" w:rsidP="00717A21" w:rsidRDefault="00717A21">
            <w:pPr>
              <w:rPr>
                <w:rFonts w:ascii="Verdana" w:hAnsi="Verdana" w:cs="Calibri"/>
                <w:color w:val="000000"/>
                <w:sz w:val="18"/>
                <w:szCs w:val="18"/>
                <w:lang w:val="en-GB"/>
              </w:rPr>
            </w:pPr>
            <w:r w:rsidRPr="00717A21">
              <w:rPr>
                <w:rFonts w:ascii="Verdana" w:hAnsi="Verdana" w:cs="Calibri"/>
                <w:color w:val="000000"/>
                <w:sz w:val="18"/>
                <w:szCs w:val="18"/>
              </w:rPr>
              <w:t>Blood, tissues and cells for medical t</w:t>
            </w:r>
            <w:r w:rsidRPr="00717A21">
              <w:rPr>
                <w:rFonts w:ascii="Verdana" w:hAnsi="Verdana" w:cs="Calibri"/>
                <w:color w:val="000000"/>
                <w:sz w:val="18"/>
                <w:szCs w:val="18"/>
                <w:lang w:val="en-GB"/>
              </w:rPr>
              <w:t>reatments &amp; therapies – revised EU rules</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717A21" w:rsidR="00717A21" w:rsidP="00717A21" w:rsidRDefault="00E61ECF">
            <w:pPr>
              <w:rPr>
                <w:rFonts w:ascii="Verdana" w:hAnsi="Verdana" w:cs="Calibri"/>
                <w:color w:val="0000FF"/>
                <w:sz w:val="18"/>
                <w:szCs w:val="18"/>
                <w:u w:val="single"/>
              </w:rPr>
            </w:pPr>
            <w:hyperlink w:history="1" r:id="rId10">
              <w:r w:rsidRPr="00717A21" w:rsidR="00717A21">
                <w:rPr>
                  <w:rStyle w:val="Hyperlink"/>
                  <w:rFonts w:ascii="Verdana" w:hAnsi="Verdana" w:cs="Calibri"/>
                  <w:sz w:val="18"/>
                  <w:szCs w:val="18"/>
                </w:rPr>
                <w:t>OR</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717A21" w:rsidR="00717A21" w:rsidP="00717A21" w:rsidRDefault="00717A21">
            <w:pPr>
              <w:rPr>
                <w:rFonts w:ascii="Verdana" w:hAnsi="Verdana" w:cs="Calibri"/>
                <w:color w:val="000000"/>
                <w:sz w:val="18"/>
                <w:szCs w:val="18"/>
                <w:lang w:val="en-GB"/>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Pr="00717A21" w:rsidR="00717A21" w:rsidP="00717A21" w:rsidRDefault="00717A21">
            <w:pPr>
              <w:shd w:val="clear" w:color="auto" w:fill="FFFFFF"/>
              <w:spacing w:before="100" w:beforeAutospacing="1"/>
              <w:rPr>
                <w:rFonts w:ascii="Verdana" w:hAnsi="Verdana" w:cs="Calibri"/>
                <w:color w:val="000000"/>
                <w:sz w:val="18"/>
                <w:szCs w:val="18"/>
              </w:rPr>
            </w:pPr>
            <w:r w:rsidRPr="00717A21">
              <w:rPr>
                <w:rFonts w:ascii="Verdana" w:hAnsi="Verdana" w:cs="Calibri"/>
                <w:color w:val="000000"/>
                <w:sz w:val="18"/>
                <w:szCs w:val="18"/>
              </w:rPr>
              <w:t>De EU-wetgeving voorziet in hoge veiligheids- en kwaliteitsnormen voor bloed, weefsels en cellen die worden gebruikt voor medische behandelingen en therapieën.</w:t>
            </w:r>
            <w:r w:rsidRPr="009E1A3D">
              <w:rPr>
                <w:rFonts w:ascii="Verdana" w:hAnsi="Verdana" w:cs="Calibri"/>
                <w:color w:val="000000"/>
                <w:sz w:val="18"/>
                <w:szCs w:val="18"/>
              </w:rPr>
              <w:t xml:space="preserve"> Deze raadpleging is er op gericht om input te verzamelen voor de herziening van de wetgeving in lijn met wetenschappelijke, innovatieve en technologische ontwikkelingen. </w:t>
            </w:r>
          </w:p>
          <w:p w:rsidRPr="009E1A3D" w:rsidR="00717A21" w:rsidP="00717A21" w:rsidRDefault="00717A21">
            <w:pPr>
              <w:shd w:val="clear" w:color="auto" w:fill="FFFFFF"/>
              <w:rPr>
                <w:rFonts w:ascii="Verdana" w:hAnsi="Verdana" w:cs="Calibri"/>
                <w:color w:val="000000"/>
                <w:sz w:val="18"/>
                <w:szCs w:val="18"/>
              </w:rPr>
            </w:pPr>
            <w:r w:rsidRPr="00717A21">
              <w:rPr>
                <w:rFonts w:ascii="Verdana" w:hAnsi="Verdana" w:cs="Calibri"/>
                <w:color w:val="000000"/>
                <w:sz w:val="18"/>
                <w:szCs w:val="18"/>
              </w:rPr>
              <w:t>Het gaat ook in op de (her-)opkomst van besmettelijke ziekten, onder meer met inachtneming van de lessen die uit de COVID-19-pandemie zijn getrokken, en op de toenemende commercialisering en globalisering van deze sector, en derhalve bijdragen tot de Europese gezondheidsunie.</w:t>
            </w:r>
          </w:p>
          <w:p w:rsidRPr="009E1A3D" w:rsidR="00717A21" w:rsidP="00717A21" w:rsidRDefault="00717A21">
            <w:pPr>
              <w:rPr>
                <w:rFonts w:ascii="Verdana" w:hAnsi="Verdana"/>
                <w:bCs/>
                <w:sz w:val="18"/>
                <w:szCs w:val="18"/>
              </w:rPr>
            </w:pPr>
          </w:p>
          <w:p w:rsidRPr="009E1A3D" w:rsidR="00717A21" w:rsidP="00717A21" w:rsidRDefault="00717A21">
            <w:pPr>
              <w:rPr>
                <w:rFonts w:ascii="Verdana" w:hAnsi="Verdana" w:cs="Calibri"/>
                <w:color w:val="000000"/>
                <w:sz w:val="18"/>
                <w:szCs w:val="18"/>
              </w:rPr>
            </w:pPr>
            <w:r w:rsidRPr="009E1A3D">
              <w:rPr>
                <w:rFonts w:ascii="Verdana" w:hAnsi="Verdana" w:cs="Calibri"/>
                <w:color w:val="000000"/>
                <w:sz w:val="18"/>
                <w:szCs w:val="18"/>
              </w:rPr>
              <w:lastRenderedPageBreak/>
              <w:t xml:space="preserve">Het ministerie is voornemens om op deze raadpleging te reageren. </w:t>
            </w:r>
          </w:p>
          <w:p w:rsidRPr="009E1A3D" w:rsidR="00717A21" w:rsidP="00717A21" w:rsidRDefault="00717A21">
            <w:pPr>
              <w:rPr>
                <w:rFonts w:ascii="Verdana" w:hAnsi="Verdana" w:cs="Calibri"/>
                <w:color w:val="000000"/>
                <w:sz w:val="18"/>
                <w:szCs w:val="18"/>
              </w:rPr>
            </w:pPr>
          </w:p>
          <w:p w:rsidRPr="009E1A3D" w:rsidR="00717A21" w:rsidP="00717A21" w:rsidRDefault="00717A21">
            <w:pPr>
              <w:rPr>
                <w:rFonts w:ascii="Verdana" w:hAnsi="Verdana" w:cs="Calibri"/>
                <w:color w:val="000000"/>
                <w:sz w:val="18"/>
                <w:szCs w:val="18"/>
              </w:rPr>
            </w:pPr>
            <w:r w:rsidRPr="009E1A3D">
              <w:rPr>
                <w:rFonts w:ascii="Verdana" w:hAnsi="Verdana" w:cs="Calibri"/>
                <w:b/>
                <w:color w:val="000000"/>
                <w:sz w:val="18"/>
                <w:szCs w:val="18"/>
              </w:rPr>
              <w:t>Behandelvoorstel</w:t>
            </w:r>
            <w:r w:rsidRPr="009E1A3D">
              <w:rPr>
                <w:rFonts w:ascii="Verdana" w:hAnsi="Verdana" w:cs="Calibri"/>
                <w:color w:val="000000"/>
                <w:sz w:val="18"/>
                <w:szCs w:val="18"/>
              </w:rPr>
              <w:t xml:space="preserve">: afschrift van de reactie van de minister afwachten. </w:t>
            </w:r>
          </w:p>
          <w:p w:rsidRPr="009E1A3D" w:rsidR="00717A21" w:rsidP="00717A21" w:rsidRDefault="00717A21">
            <w:pPr>
              <w:rPr>
                <w:rFonts w:ascii="Verdana" w:hAnsi="Verdana"/>
                <w:bCs/>
                <w:sz w:val="18"/>
                <w:szCs w:val="18"/>
              </w:rPr>
            </w:pPr>
          </w:p>
        </w:tc>
      </w:tr>
    </w:tbl>
    <w:p w:rsidRPr="008076C1" w:rsidR="00771CAB" w:rsidP="00771CAB" w:rsidRDefault="00A175A4">
      <w:pPr>
        <w:spacing w:after="200" w:line="276" w:lineRule="auto"/>
        <w:rPr>
          <w:rFonts w:asciiTheme="minorHAnsi" w:hAnsiTheme="minorHAnsi"/>
          <w:b/>
          <w:sz w:val="22"/>
          <w:szCs w:val="22"/>
        </w:rPr>
      </w:pPr>
      <w:r w:rsidRPr="008076C1">
        <w:rPr>
          <w:rFonts w:asciiTheme="minorHAnsi" w:hAnsiTheme="minorHAnsi"/>
          <w:b/>
          <w:sz w:val="22"/>
          <w:szCs w:val="22"/>
        </w:rPr>
        <w:lastRenderedPageBreak/>
        <w:tab/>
      </w:r>
    </w:p>
    <w:p w:rsidRPr="00221383" w:rsidR="00771CAB" w:rsidP="00771CAB" w:rsidRDefault="00771CAB">
      <w:pPr>
        <w:spacing w:after="200" w:line="276" w:lineRule="auto"/>
        <w:rPr>
          <w:rFonts w:asciiTheme="minorHAnsi" w:hAnsiTheme="minorHAnsi"/>
          <w:b/>
          <w:sz w:val="22"/>
          <w:szCs w:val="22"/>
        </w:rPr>
      </w:pPr>
      <w:r w:rsidRPr="00221383">
        <w:rPr>
          <w:rFonts w:asciiTheme="minorHAnsi" w:hAnsiTheme="minorHAnsi"/>
          <w:b/>
          <w:sz w:val="22"/>
          <w:szCs w:val="22"/>
        </w:rPr>
        <w:t>Bijlage: behandelmogelijkheden EU-voorstellen</w:t>
      </w:r>
    </w:p>
    <w:p w:rsidRPr="00221383" w:rsidR="00771CAB" w:rsidP="00771CAB" w:rsidRDefault="00771CAB">
      <w:pPr>
        <w:rPr>
          <w:rFonts w:asciiTheme="minorHAnsi" w:hAnsiTheme="minorHAnsi"/>
          <w:sz w:val="20"/>
          <w:szCs w:val="20"/>
        </w:rPr>
      </w:pPr>
      <w:r w:rsidRPr="00221383">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221383" w:rsidR="00771CAB" w:rsidP="00771CAB" w:rsidRDefault="00771CAB">
      <w:pPr>
        <w:rPr>
          <w:rFonts w:asciiTheme="minorHAnsi" w:hAnsiTheme="minorHAnsi"/>
          <w:sz w:val="20"/>
          <w:szCs w:val="20"/>
        </w:rPr>
      </w:pPr>
      <w:r w:rsidRPr="00221383">
        <w:rPr>
          <w:rFonts w:asciiTheme="minorHAnsi" w:hAnsiTheme="minorHAnsi"/>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221383" w:rsidR="00771CAB" w:rsidP="00771CAB" w:rsidRDefault="00771CAB">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221383" w:rsidR="00771CAB" w:rsidTr="00B3079F">
        <w:tc>
          <w:tcPr>
            <w:tcW w:w="2093" w:type="dxa"/>
          </w:tcPr>
          <w:p w:rsidRPr="00221383" w:rsidR="00771CAB" w:rsidP="00B3079F" w:rsidRDefault="00771CAB">
            <w:pPr>
              <w:pStyle w:val="Voetnoottekst"/>
              <w:rPr>
                <w:rFonts w:asciiTheme="minorHAnsi" w:hAnsiTheme="minorHAnsi"/>
                <w:b/>
              </w:rPr>
            </w:pPr>
            <w:r w:rsidRPr="00221383">
              <w:rPr>
                <w:rFonts w:asciiTheme="minorHAnsi" w:hAnsiTheme="minorHAnsi"/>
                <w:b/>
              </w:rPr>
              <w:t>Soort Instrument</w:t>
            </w:r>
          </w:p>
        </w:tc>
        <w:tc>
          <w:tcPr>
            <w:tcW w:w="6946" w:type="dxa"/>
          </w:tcPr>
          <w:p w:rsidRPr="00221383" w:rsidR="00771CAB" w:rsidP="00B3079F" w:rsidRDefault="00771CAB">
            <w:pPr>
              <w:pStyle w:val="Voetnoottekst"/>
              <w:rPr>
                <w:rFonts w:asciiTheme="minorHAnsi" w:hAnsiTheme="minorHAnsi"/>
                <w:b/>
              </w:rPr>
            </w:pPr>
            <w:r w:rsidRPr="00221383">
              <w:rPr>
                <w:rFonts w:asciiTheme="minorHAnsi" w:hAnsiTheme="minorHAnsi"/>
                <w:b/>
              </w:rPr>
              <w:t>Toelichting</w:t>
            </w:r>
          </w:p>
        </w:tc>
        <w:tc>
          <w:tcPr>
            <w:tcW w:w="5103" w:type="dxa"/>
          </w:tcPr>
          <w:p w:rsidRPr="00221383" w:rsidR="00771CAB" w:rsidP="00B3079F" w:rsidRDefault="00771CAB">
            <w:pPr>
              <w:pStyle w:val="Voetnoottekst"/>
              <w:rPr>
                <w:rFonts w:asciiTheme="minorHAnsi" w:hAnsiTheme="minorHAnsi"/>
                <w:b/>
              </w:rPr>
            </w:pPr>
            <w:r w:rsidRPr="00221383">
              <w:rPr>
                <w:rFonts w:asciiTheme="minorHAnsi" w:hAnsiTheme="minorHAnsi"/>
                <w:b/>
              </w:rPr>
              <w:t xml:space="preserve">Mogelijke beïnvloedingsmomenten </w:t>
            </w: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p>
          <w:p w:rsidRPr="00221383" w:rsidR="00771CAB" w:rsidP="00B3079F" w:rsidRDefault="00771CAB">
            <w:pPr>
              <w:pStyle w:val="Voetnoottekst"/>
              <w:rPr>
                <w:rFonts w:asciiTheme="minorHAnsi" w:hAnsiTheme="minorHAnsi"/>
                <w:i/>
              </w:rPr>
            </w:pPr>
            <w:r w:rsidRPr="00221383">
              <w:rPr>
                <w:rFonts w:asciiTheme="minorHAnsi" w:hAnsiTheme="minorHAnsi"/>
                <w:i/>
              </w:rPr>
              <w:t>Wetgevende, bindende rechtshandelingen</w:t>
            </w:r>
            <w:r w:rsidRPr="00221383">
              <w:rPr>
                <w:rStyle w:val="Voetnootmarkering"/>
                <w:rFonts w:asciiTheme="minorHAnsi" w:hAnsiTheme="minorHAnsi"/>
                <w:i/>
              </w:rPr>
              <w:footnoteReference w:id="1"/>
            </w:r>
            <w:r w:rsidRPr="00221383">
              <w:rPr>
                <w:rFonts w:asciiTheme="minorHAnsi" w:hAnsiTheme="minorHAnsi"/>
                <w:i/>
              </w:rPr>
              <w:t xml:space="preserve"> </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Verordening</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ambtenaren of Commissaris Europese Commissie (de ‘auteurs’) uitnodigen voor briefing/gesprek, evt. via videoconferentie.</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subsidiariteitstoets overwegen: let op termijn (zie hieronder).</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behandelvoorbehoud overwegen: let op termijn (zie hieronder).</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ad-hoc rapporteur(s) binnen de commissie(s) benoemen.</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tijdens overleg met kabinet NL onderhandelingsinzet aan de orde stellen, evt. aan de hand van het “BNC-fiche”.</w:t>
            </w:r>
            <w:r w:rsidRPr="00221383">
              <w:rPr>
                <w:rStyle w:val="Voetnootmarkering"/>
                <w:rFonts w:asciiTheme="minorHAnsi" w:hAnsiTheme="minorHAnsi"/>
              </w:rPr>
              <w:footnoteReference w:id="2"/>
            </w:r>
            <w:r w:rsidRPr="00221383">
              <w:rPr>
                <w:rFonts w:asciiTheme="minorHAnsi" w:hAnsiTheme="minorHAnsi"/>
              </w:rPr>
              <w:t xml:space="preserve"> </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lastRenderedPageBreak/>
              <w:t>EP-rapporteur uitnodigen, evt. via videoconferentie.</w:t>
            </w:r>
            <w:r w:rsidRPr="00221383">
              <w:rPr>
                <w:rFonts w:asciiTheme="minorHAnsi" w:hAnsiTheme="minorHAnsi"/>
              </w:rPr>
              <w:br/>
            </w:r>
            <w:r w:rsidRPr="00221383">
              <w:rPr>
                <w:rFonts w:asciiTheme="minorHAnsi" w:hAnsiTheme="minorHAnsi"/>
              </w:rPr>
              <w:br/>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NB: Pas na afronding van het onderhandelingstraject: nationale wetgevingstraject monitoren (i.h.k.v. omzetting naar nationale wetgeving).</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Richtlijn </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w:t>
            </w:r>
            <w:r w:rsidRPr="00221383">
              <w:rPr>
                <w:rFonts w:asciiTheme="minorHAnsi" w:hAnsiTheme="minorHAnsi"/>
              </w:rPr>
              <w:lastRenderedPageBreak/>
              <w:t xml:space="preserve">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221383" w:rsidR="00771CAB" w:rsidP="00B3079F" w:rsidRDefault="00771CAB">
            <w:pPr>
              <w:pStyle w:val="Voetnoottekst"/>
              <w:numPr>
                <w:ilvl w:val="0"/>
                <w:numId w:val="2"/>
              </w:numPr>
              <w:ind w:left="317" w:hanging="283"/>
              <w:rPr>
                <w:rFonts w:asciiTheme="minorHAnsi" w:hAnsiTheme="minorHAnsi"/>
              </w:rPr>
            </w:pP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(Besluit)</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221383">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221383" w:rsidR="00771CAB" w:rsidP="00B3079F" w:rsidRDefault="00771CAB">
            <w:pPr>
              <w:pStyle w:val="Voetnoottekst"/>
              <w:numPr>
                <w:ilvl w:val="0"/>
                <w:numId w:val="2"/>
              </w:numPr>
              <w:ind w:left="317" w:hanging="283"/>
              <w:rPr>
                <w:rFonts w:asciiTheme="minorHAnsi" w:hAnsiTheme="minorHAnsi"/>
              </w:rPr>
            </w:pP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r w:rsidRPr="00221383">
              <w:rPr>
                <w:rFonts w:asciiTheme="minorHAnsi" w:hAnsiTheme="minorHAnsi"/>
                <w:i/>
              </w:rPr>
              <w:t>Niet-wetgevende bindende rechtshandelingen</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Gedelegeerde handeling</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w:t>
            </w:r>
            <w:r w:rsidRPr="00221383">
              <w:rPr>
                <w:rFonts w:asciiTheme="minorHAnsi" w:hAnsiTheme="minorHAnsi"/>
              </w:rPr>
              <w:lastRenderedPageBreak/>
              <w:t xml:space="preserve">bevoegdheid van de Commissie om de gedelegeerde handeling vast te stellen intrekken.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lastRenderedPageBreak/>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221383" w:rsidR="00771CAB" w:rsidP="00B3079F" w:rsidRDefault="00771CAB">
            <w:pPr>
              <w:pStyle w:val="Voetnoottekst"/>
              <w:ind w:left="360"/>
              <w:rPr>
                <w:rFonts w:asciiTheme="minorHAnsi" w:hAnsiTheme="minorHAnsi"/>
              </w:rPr>
            </w:pP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Uitvoerings-handeling</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per brief of tijdens algemeen overleg/debat bevragen over stand van zaken en appreciatie EU onderhandelingen en NL inzet.</w:t>
            </w:r>
          </w:p>
          <w:p w:rsidRPr="00221383" w:rsidR="00771CAB" w:rsidP="00B3079F" w:rsidRDefault="00771CAB">
            <w:pPr>
              <w:numPr>
                <w:ilvl w:val="0"/>
                <w:numId w:val="1"/>
              </w:numPr>
              <w:rPr>
                <w:rFonts w:asciiTheme="minorHAnsi" w:hAnsiTheme="minorHAnsi"/>
                <w:sz w:val="20"/>
                <w:szCs w:val="20"/>
              </w:rPr>
            </w:pPr>
            <w:r w:rsidRPr="00221383">
              <w:rPr>
                <w:rFonts w:asciiTheme="minorHAnsi" w:hAnsiTheme="minorHAnsi"/>
                <w:color w:val="000000"/>
                <w:sz w:val="20"/>
                <w:szCs w:val="20"/>
              </w:rPr>
              <w:t xml:space="preserve">op basis van </w:t>
            </w:r>
            <w:r w:rsidRPr="00221383">
              <w:rPr>
                <w:rFonts w:asciiTheme="minorHAnsi" w:hAnsiTheme="minorHAnsi"/>
                <w:sz w:val="20"/>
                <w:szCs w:val="20"/>
              </w:rPr>
              <w:t xml:space="preserve">de </w:t>
            </w:r>
            <w:hyperlink w:history="1" r:id="rId11">
              <w:r w:rsidRPr="00221383">
                <w:rPr>
                  <w:rFonts w:asciiTheme="minorHAnsi" w:hAnsiTheme="minorHAnsi"/>
                  <w:sz w:val="20"/>
                  <w:szCs w:val="20"/>
                  <w:u w:val="single"/>
                </w:rPr>
                <w:t>(gewijzigde) motie Van Gent</w:t>
              </w:r>
            </w:hyperlink>
            <w:r w:rsidRPr="00221383">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Handelingen vastgesteld volgens de regelgevingsprocedure met toetsing</w:t>
            </w:r>
          </w:p>
        </w:tc>
        <w:tc>
          <w:tcPr>
            <w:tcW w:w="6946" w:type="dxa"/>
          </w:tcPr>
          <w:p w:rsidRPr="00221383" w:rsidR="00771CAB" w:rsidP="00B3079F" w:rsidRDefault="00771CAB">
            <w:pPr>
              <w:rPr>
                <w:rFonts w:asciiTheme="minorHAnsi" w:hAnsiTheme="minorHAnsi"/>
                <w:sz w:val="20"/>
                <w:szCs w:val="20"/>
              </w:rPr>
            </w:pPr>
            <w:r w:rsidRPr="00221383">
              <w:rPr>
                <w:rFonts w:asciiTheme="minorHAnsi" w:hAnsiTheme="minorHAnsi"/>
                <w:sz w:val="20"/>
                <w:szCs w:val="20"/>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w:t>
            </w:r>
          </w:p>
          <w:p w:rsidRPr="00221383" w:rsidR="00771CAB" w:rsidP="00B3079F" w:rsidRDefault="00771CAB">
            <w:pPr>
              <w:pStyle w:val="Voetnoottekst"/>
              <w:numPr>
                <w:ilvl w:val="0"/>
                <w:numId w:val="1"/>
              </w:numPr>
              <w:rPr>
                <w:rFonts w:asciiTheme="minorHAnsi" w:hAnsiTheme="minorHAnsi"/>
              </w:rPr>
            </w:pP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Bijzondere rechtshandelingen</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221383" w:rsidR="00771CAB" w:rsidP="00B3079F" w:rsidRDefault="00771CAB">
            <w:pPr>
              <w:pStyle w:val="Voetnoottekst"/>
              <w:rPr>
                <w:rFonts w:asciiTheme="minorHAnsi" w:hAnsiTheme="minorHAnsi"/>
              </w:rPr>
            </w:pP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kabinetsappreciatie (‘BNC-fiche’) vragen, bespreken.</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ambtenaren of Commissaris van Europese Commissie (de ‘auteurs’) uitnodigen voor briefing/gesprek, evt. via videoconferentie</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indien het Europees Parlement een rapporteur heeft aangesteld kan deze desgewenst worden uitgenodigd voor een gesprek.</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uw commissie kan op dit onderwerp een ad-hoc rapporteur benoemen</w:t>
            </w:r>
          </w:p>
          <w:p w:rsidRPr="00221383" w:rsidR="00771CAB" w:rsidP="00B3079F" w:rsidRDefault="00771CAB">
            <w:pPr>
              <w:pStyle w:val="Voetnoottekst"/>
              <w:ind w:left="360"/>
              <w:rPr>
                <w:rFonts w:asciiTheme="minorHAnsi" w:hAnsiTheme="minorHAnsi"/>
              </w:rPr>
            </w:pPr>
            <w:r w:rsidRPr="00221383">
              <w:rPr>
                <w:rFonts w:asciiTheme="minorHAnsi" w:hAnsiTheme="minorHAnsi"/>
              </w:rPr>
              <w:t>nationale wetgevingstraject (i.h.k.v. omzetting van richtlijn naar nationale wetgeving).</w:t>
            </w: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r w:rsidRPr="00221383">
              <w:rPr>
                <w:rFonts w:asciiTheme="minorHAnsi" w:hAnsiTheme="minorHAnsi"/>
                <w:i/>
              </w:rPr>
              <w:t>Niet-bindende handelingen (soft-law)</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Advies, aanbeveling, mededeling</w:t>
            </w:r>
          </w:p>
          <w:p w:rsidRPr="00221383" w:rsidR="00771CAB" w:rsidP="00B3079F" w:rsidRDefault="00771CAB">
            <w:pPr>
              <w:jc w:val="right"/>
              <w:rPr>
                <w:rFonts w:asciiTheme="minorHAnsi" w:hAnsiTheme="minorHAnsi"/>
                <w:sz w:val="20"/>
                <w:szCs w:val="20"/>
              </w:rPr>
            </w:pPr>
          </w:p>
          <w:p w:rsidRPr="00221383" w:rsidR="00771CAB" w:rsidP="00B3079F" w:rsidRDefault="00771CAB">
            <w:pPr>
              <w:jc w:val="right"/>
              <w:rPr>
                <w:rFonts w:asciiTheme="minorHAnsi" w:hAnsiTheme="minorHAnsi"/>
                <w:sz w:val="20"/>
                <w:szCs w:val="20"/>
              </w:rPr>
            </w:pPr>
          </w:p>
          <w:p w:rsidRPr="00221383" w:rsidR="00771CAB" w:rsidP="00B3079F" w:rsidRDefault="00771CAB">
            <w:pPr>
              <w:jc w:val="right"/>
              <w:rPr>
                <w:rFonts w:asciiTheme="minorHAnsi" w:hAnsiTheme="minorHAnsi"/>
                <w:sz w:val="20"/>
                <w:szCs w:val="20"/>
              </w:rPr>
            </w:pPr>
          </w:p>
          <w:p w:rsidRPr="00221383" w:rsidR="00771CAB" w:rsidP="00B3079F" w:rsidRDefault="00771CAB">
            <w:pPr>
              <w:jc w:val="right"/>
              <w:rPr>
                <w:rFonts w:asciiTheme="minorHAnsi" w:hAnsiTheme="minorHAnsi"/>
                <w:sz w:val="20"/>
                <w:szCs w:val="20"/>
              </w:rPr>
            </w:pPr>
          </w:p>
          <w:p w:rsidRPr="00221383" w:rsidR="00771CAB" w:rsidP="00B3079F" w:rsidRDefault="00771CAB">
            <w:pPr>
              <w:jc w:val="right"/>
              <w:rPr>
                <w:rFonts w:asciiTheme="minorHAnsi" w:hAnsiTheme="minorHAnsi"/>
                <w:sz w:val="20"/>
                <w:szCs w:val="20"/>
              </w:rPr>
            </w:pPr>
          </w:p>
        </w:tc>
        <w:tc>
          <w:tcPr>
            <w:tcW w:w="6946" w:type="dxa"/>
          </w:tcPr>
          <w:p w:rsidRPr="00221383" w:rsidR="00771CAB" w:rsidP="00B3079F" w:rsidRDefault="00771CAB">
            <w:pPr>
              <w:pStyle w:val="Voetnoottekst"/>
              <w:spacing w:before="100" w:beforeAutospacing="1" w:after="100" w:afterAutospacing="1"/>
              <w:rPr>
                <w:rFonts w:asciiTheme="minorHAnsi" w:hAnsiTheme="minorHAnsi"/>
              </w:rPr>
            </w:pPr>
            <w:r w:rsidRPr="00221383">
              <w:rPr>
                <w:rFonts w:asciiTheme="minorHAnsi" w:hAnsiTheme="minorHAnsi"/>
              </w:rPr>
              <w:t xml:space="preserve">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r w:rsidRPr="00221383">
              <w:rPr>
                <w:rFonts w:asciiTheme="minorHAnsi" w:hAnsiTheme="minorHAnsi"/>
                <w:i/>
              </w:rPr>
              <w:t xml:space="preserve">Overige handelingen en instrumenten </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lastRenderedPageBreak/>
              <w:t xml:space="preserve">Routekaart, actieplannen, strategie, agenda </w:t>
            </w:r>
          </w:p>
        </w:tc>
        <w:tc>
          <w:tcPr>
            <w:tcW w:w="6946" w:type="dxa"/>
          </w:tcPr>
          <w:p w:rsidRPr="00221383" w:rsidR="00771CAB" w:rsidP="00B3079F" w:rsidRDefault="00771CAB">
            <w:pPr>
              <w:pStyle w:val="Voetnoottekst"/>
              <w:rPr>
                <w:rFonts w:asciiTheme="minorHAnsi" w:hAnsiTheme="minorHAnsi"/>
              </w:rPr>
            </w:pPr>
            <w:r w:rsidRPr="00221383">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221383">
              <w:rPr>
                <w:rStyle w:val="Zwaar"/>
                <w:rFonts w:cs="Arial" w:asciiTheme="minorHAnsi" w:hAnsiTheme="minorHAnsi"/>
                <w:b w:val="0"/>
              </w:rPr>
              <w:t>voor nieuwe initiatieven</w:t>
            </w:r>
            <w:r w:rsidRPr="00221383">
              <w:rPr>
                <w:rFonts w:cs="Arial" w:asciiTheme="minorHAnsi" w:hAnsiTheme="minorHAnsi"/>
              </w:rPr>
              <w:t xml:space="preserve"> wordt uitgelegd wat het probleem is, wat de Commissie wil bereiken, waarom juist de EU maatregelen moet nemen, wat de toegevoegde waarde is en welke alternatieven er zijn. In deze documenten</w:t>
            </w:r>
            <w:r w:rsidRPr="00221383">
              <w:rPr>
                <w:rStyle w:val="Zwaar"/>
                <w:rFonts w:cs="Arial" w:asciiTheme="minorHAnsi" w:hAnsiTheme="minorHAnsi"/>
              </w:rPr>
              <w:t xml:space="preserve"> </w:t>
            </w:r>
            <w:r w:rsidRPr="00221383">
              <w:rPr>
                <w:rStyle w:val="Zwaar"/>
                <w:rFonts w:cs="Arial" w:asciiTheme="minorHAnsi" w:hAnsiTheme="minorHAnsi"/>
                <w:b w:val="0"/>
              </w:rPr>
              <w:t>voor evaluaties en geschiktheidscontroles</w:t>
            </w:r>
            <w:r w:rsidRPr="00221383">
              <w:rPr>
                <w:rFonts w:cs="Arial" w:asciiTheme="minorHAnsi" w:hAnsiTheme="minorHAnsi"/>
              </w:rPr>
              <w:t xml:space="preserve"> wordt bepaald wat er geëvalueerd moet worden en welke aspecten moeten worden onderzocht.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en/of kabinet vragen om NL inzet (per commissiebrief of tijdens algemeen overleg/debat).</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Groen- en witboek</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Groenboek: een discussiestuk, waarmee de Europese Commissie de stand van zaken inventariseert omtrent een onderwerp. Ook doet ze aanbevelingen voor nieuw beleid. </w:t>
            </w: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r w:rsidRPr="00221383">
              <w:rPr>
                <w:rFonts w:asciiTheme="minorHAnsi" w:hAnsiTheme="minorHAnsi"/>
              </w:rPr>
              <w:t>Witboek: hierin zet de Europese Commissie uiteen hoe zij bepaalde doelen wil bereiken. Vaak worden in een witboek al concrete voorstellen uitgewerkt en toegelicht.</w:t>
            </w:r>
          </w:p>
          <w:p w:rsidRPr="00221383" w:rsidR="00771CAB" w:rsidP="00B3079F" w:rsidRDefault="00771CAB">
            <w:pPr>
              <w:pStyle w:val="Voetnoottekst"/>
              <w:rPr>
                <w:rFonts w:asciiTheme="minorHAnsi" w:hAnsiTheme="minorHAnsi"/>
              </w:rPr>
            </w:pPr>
            <w:r w:rsidRPr="00221383">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desgewenst ambtenaren EC of Europees Commissaris uitnodigen voor een toelichting.</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in commissieverband (via schriftelijke inbreng in de vorm van een politieke dialoog) of als lid, burger of via fracties een reactie sturen aan de Europese Commissie.</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Openbare raadpleging (consultatie)</w:t>
            </w:r>
          </w:p>
        </w:tc>
        <w:tc>
          <w:tcPr>
            <w:tcW w:w="6946" w:type="dxa"/>
          </w:tcPr>
          <w:p w:rsidRPr="00221383" w:rsidR="00771CAB" w:rsidP="00B3079F" w:rsidRDefault="00771CAB">
            <w:pPr>
              <w:pStyle w:val="Voetnoottekst"/>
              <w:spacing w:before="100" w:beforeAutospacing="1" w:after="100" w:afterAutospacing="1"/>
              <w:rPr>
                <w:rFonts w:asciiTheme="minorHAnsi" w:hAnsiTheme="minorHAnsi"/>
              </w:rPr>
            </w:pPr>
            <w:r w:rsidRPr="00221383">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2">
              <w:r w:rsidRPr="00221383">
                <w:rPr>
                  <w:rStyle w:val="Hyperlink"/>
                  <w:rFonts w:asciiTheme="minorHAnsi" w:hAnsiTheme="minorHAnsi"/>
                </w:rPr>
                <w:t>Bekijk alle openbare raadplegingen op "Uw stem in Europa"</w:t>
              </w:r>
            </w:hyperlink>
            <w:r w:rsidRPr="00221383">
              <w:rPr>
                <w:rFonts w:asciiTheme="minorHAnsi" w:hAnsiTheme="minorHAnsi"/>
              </w:rPr>
              <w:t xml:space="preserve"> . </w:t>
            </w:r>
          </w:p>
        </w:tc>
        <w:tc>
          <w:tcPr>
            <w:tcW w:w="5103" w:type="dxa"/>
          </w:tcPr>
          <w:p w:rsidRPr="00221383" w:rsidR="00771CAB" w:rsidP="00B3079F" w:rsidRDefault="00771CAB">
            <w:pPr>
              <w:pStyle w:val="Voetnoottekst"/>
              <w:numPr>
                <w:ilvl w:val="0"/>
                <w:numId w:val="1"/>
              </w:numPr>
              <w:autoSpaceDE w:val="0"/>
              <w:autoSpaceDN w:val="0"/>
              <w:rPr>
                <w:rFonts w:asciiTheme="minorHAnsi" w:hAnsiTheme="minorHAnsi"/>
              </w:rPr>
            </w:pPr>
            <w:r w:rsidRPr="00221383">
              <w:rPr>
                <w:rFonts w:asciiTheme="minorHAnsi" w:hAnsiTheme="minorHAnsi"/>
              </w:rPr>
              <w:t>als burger, lid, fractie of in commissieverband (via schriftelijke inbreng in de vorm van een politieke dialoog). meedoen aan de openbare raadpleging.</w:t>
            </w:r>
          </w:p>
          <w:p w:rsidRPr="00221383" w:rsidR="00771CAB" w:rsidP="00B3079F" w:rsidRDefault="00771CAB">
            <w:pPr>
              <w:pStyle w:val="Voetnoottekst"/>
              <w:numPr>
                <w:ilvl w:val="0"/>
                <w:numId w:val="1"/>
              </w:numPr>
              <w:autoSpaceDE w:val="0"/>
              <w:autoSpaceDN w:val="0"/>
              <w:rPr>
                <w:rFonts w:asciiTheme="minorHAnsi" w:hAnsiTheme="minorHAnsi"/>
              </w:rPr>
            </w:pPr>
            <w:r w:rsidRPr="00221383">
              <w:rPr>
                <w:rFonts w:asciiTheme="minorHAnsi" w:hAnsiTheme="minorHAnsi"/>
              </w:rPr>
              <w:t>kabinet verzoeken om de concept-kabinetsreactie naar de Kamer te sturen voordat de definitieve versie naar de Europese Commissie wordt gestuurd, teneinde desgewenst hierover met de bewindspersoon in gesprek te treden.</w:t>
            </w:r>
          </w:p>
          <w:p w:rsidRPr="00221383" w:rsidR="00771CAB" w:rsidP="00B3079F" w:rsidRDefault="00771CAB">
            <w:pPr>
              <w:pStyle w:val="Voetnoottekst"/>
              <w:numPr>
                <w:ilvl w:val="0"/>
                <w:numId w:val="1"/>
              </w:numPr>
              <w:autoSpaceDE w:val="0"/>
              <w:autoSpaceDN w:val="0"/>
              <w:rPr>
                <w:rFonts w:asciiTheme="minorHAnsi" w:hAnsiTheme="minorHAnsi"/>
              </w:rPr>
            </w:pPr>
            <w:r w:rsidRPr="00221383">
              <w:rPr>
                <w:rFonts w:asciiTheme="minorHAnsi" w:hAnsiTheme="minorHAnsi"/>
              </w:rPr>
              <w:t>de Kamer ontvangt krachtens de standaard-informatieafspraken de definitieve kabinetsreactie op alle consultaties van de Europese Commissie waarop het kabinet reageert.</w:t>
            </w: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r w:rsidRPr="00221383">
              <w:rPr>
                <w:rFonts w:asciiTheme="minorHAnsi" w:hAnsiTheme="minorHAnsi"/>
                <w:i/>
              </w:rPr>
              <w:t>Uitgelicht: twee specifieke parlementaire instrumenten bij nieuw gepubliceerde EU-voorstellen</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Subsidiariteitstoets </w:t>
            </w:r>
          </w:p>
          <w:p w:rsidRPr="00221383" w:rsidR="00771CAB" w:rsidP="00B3079F" w:rsidRDefault="00771CAB">
            <w:pPr>
              <w:pStyle w:val="Voetnoottekst"/>
              <w:rPr>
                <w:rFonts w:asciiTheme="minorHAnsi" w:hAnsiTheme="minorHAnsi"/>
              </w:rPr>
            </w:pPr>
            <w:r w:rsidRPr="00221383">
              <w:rPr>
                <w:rFonts w:asciiTheme="minorHAnsi" w:hAnsiTheme="minorHAnsi"/>
              </w:rPr>
              <w:t>(richting EU)</w:t>
            </w:r>
          </w:p>
        </w:tc>
        <w:tc>
          <w:tcPr>
            <w:tcW w:w="6946" w:type="dxa"/>
          </w:tcPr>
          <w:p w:rsidRPr="00221383" w:rsidR="00771CAB" w:rsidP="00B3079F" w:rsidRDefault="00771CAB">
            <w:pPr>
              <w:pStyle w:val="Lijstalinea"/>
              <w:ind w:left="0"/>
              <w:rPr>
                <w:rFonts w:asciiTheme="minorHAnsi" w:hAnsiTheme="minorHAnsi"/>
                <w:sz w:val="20"/>
                <w:szCs w:val="20"/>
              </w:rPr>
            </w:pPr>
            <w:r w:rsidRPr="00221383">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w:t>
            </w:r>
            <w:r w:rsidRPr="00221383">
              <w:rPr>
                <w:rFonts w:asciiTheme="minorHAnsi" w:hAnsiTheme="minorHAnsi"/>
                <w:sz w:val="20"/>
                <w:szCs w:val="20"/>
              </w:rPr>
              <w:lastRenderedPageBreak/>
              <w:t xml:space="preserve">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221383">
              <w:rPr>
                <w:rFonts w:asciiTheme="minorHAnsi" w:hAnsiTheme="minorHAnsi" w:cstheme="minorHAnsi"/>
                <w:color w:val="000000" w:themeColor="text1"/>
                <w:sz w:val="20"/>
                <w:szCs w:val="20"/>
              </w:rPr>
              <w:t>Elk parlement krijgt 2 stemmen, maar bij een bicameraal stelsel, zoals in Nederland, krijgt elke kamer 1 stem</w:t>
            </w:r>
            <w:r w:rsidRPr="00221383">
              <w:rPr>
                <w:rFonts w:asciiTheme="minorHAnsi" w:hAnsiTheme="minorHAnsi"/>
                <w:sz w:val="20"/>
                <w:szCs w:val="20"/>
              </w:rPr>
              <w:t>.</w:t>
            </w:r>
            <w:r w:rsidRPr="00221383">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lastRenderedPageBreak/>
              <w:t xml:space="preserve">bij wetgevende EU-voorstellen kan een Kamercommissie besluiten tot het uitvoeren van een subsidiariteitstoets. Let op: dit moet binnen acht </w:t>
            </w:r>
            <w:r w:rsidRPr="00221383">
              <w:rPr>
                <w:rFonts w:asciiTheme="minorHAnsi" w:hAnsiTheme="minorHAnsi"/>
              </w:rPr>
              <w:lastRenderedPageBreak/>
              <w:t>weken na het uitkomen van alle taalversies van het voorstel.</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kabinetsappreciatie (‘BNC-fiche’) komt voor aangekondigde subsidiariteitstoetsen binnen drie weken t.b.v. een snelle behandeling.</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 xml:space="preserve">met andere parlementen in overleg treden t.b.v. behalen meerderheid voor ’gele kaart’ (1/3 stemmen) via parlementaire vertegenwoordiging en/of fractielijnen. </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lastRenderedPageBreak/>
              <w:t>Behandel-voorbehoud (richting regering)</w:t>
            </w:r>
          </w:p>
        </w:tc>
        <w:tc>
          <w:tcPr>
            <w:tcW w:w="6946" w:type="dxa"/>
          </w:tcPr>
          <w:p w:rsidRPr="00221383" w:rsidR="00771CAB" w:rsidP="00B3079F" w:rsidRDefault="00771CAB">
            <w:pPr>
              <w:pStyle w:val="Lijstalinea"/>
              <w:ind w:left="34"/>
              <w:rPr>
                <w:rFonts w:asciiTheme="minorHAnsi" w:hAnsiTheme="minorHAnsi"/>
                <w:sz w:val="20"/>
                <w:szCs w:val="20"/>
              </w:rPr>
            </w:pPr>
            <w:r w:rsidRPr="00221383">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bij wetgevende EU-voorstellen kan een commissie besluiten tot het uitvoeren van een zgn. ‘behandelvoorbehoud’. Over deze brief moet plenair gestemd worden (let op de termijnen).</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tijdens een speciaal overleg kan de commissie afspraken maken over informatieverstrekking (bv. in kwartaalrapportages) zolang het desbetreffende dossier in onderhandeling is.</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kabinetsappreciatie (‘BNC-fiche’) komt voor aangekondigde behandelvoorbehouden binnen drie weken t.b.v. een snelle behandeling.</w:t>
            </w:r>
          </w:p>
          <w:p w:rsidRPr="00221383" w:rsidR="00771CAB" w:rsidP="00B3079F" w:rsidRDefault="00771CAB">
            <w:pPr>
              <w:pStyle w:val="Voetnoottekst"/>
              <w:rPr>
                <w:rFonts w:asciiTheme="minorHAnsi" w:hAnsiTheme="minorHAnsi"/>
              </w:rPr>
            </w:pPr>
          </w:p>
        </w:tc>
      </w:tr>
    </w:tbl>
    <w:p w:rsidRPr="00221383" w:rsidR="00771CAB" w:rsidP="00771CAB" w:rsidRDefault="00771CAB">
      <w:pPr>
        <w:rPr>
          <w:rFonts w:asciiTheme="minorHAnsi" w:hAnsiTheme="minorHAnsi"/>
          <w:sz w:val="20"/>
          <w:szCs w:val="20"/>
        </w:rPr>
      </w:pPr>
    </w:p>
    <w:p w:rsidRPr="00221383" w:rsidR="00771CAB" w:rsidP="00771CAB" w:rsidRDefault="00771CAB">
      <w:pPr>
        <w:rPr>
          <w:rFonts w:asciiTheme="minorHAnsi" w:hAnsiTheme="minorHAnsi"/>
        </w:rPr>
      </w:pPr>
    </w:p>
    <w:p w:rsidR="00771CAB" w:rsidP="00771CAB" w:rsidRDefault="00771CAB"/>
    <w:p w:rsidR="00451F3B" w:rsidRDefault="00E61ECF"/>
    <w:sectPr w:rsidR="00451F3B"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CAB" w:rsidRDefault="00771CAB" w:rsidP="00771CAB">
      <w:r>
        <w:separator/>
      </w:r>
    </w:p>
  </w:endnote>
  <w:endnote w:type="continuationSeparator" w:id="0">
    <w:p w:rsidR="00771CAB" w:rsidRDefault="00771CAB" w:rsidP="00771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CAB" w:rsidRDefault="00771CAB" w:rsidP="00771CAB">
      <w:r>
        <w:separator/>
      </w:r>
    </w:p>
  </w:footnote>
  <w:footnote w:type="continuationSeparator" w:id="0">
    <w:p w:rsidR="00771CAB" w:rsidRDefault="00771CAB" w:rsidP="00771CAB">
      <w:r>
        <w:continuationSeparator/>
      </w:r>
    </w:p>
  </w:footnote>
  <w:footnote w:id="1">
    <w:p w:rsidR="00771CAB" w:rsidRDefault="00771CAB" w:rsidP="00771CAB">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771CAB" w:rsidRPr="00B45904" w:rsidRDefault="00771CAB" w:rsidP="00771CAB">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B1653"/>
    <w:multiLevelType w:val="hybridMultilevel"/>
    <w:tmpl w:val="20966C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9E34A30"/>
    <w:multiLevelType w:val="hybridMultilevel"/>
    <w:tmpl w:val="963032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2343A89"/>
    <w:multiLevelType w:val="hybridMultilevel"/>
    <w:tmpl w:val="770EB6C0"/>
    <w:lvl w:ilvl="0" w:tplc="5BB22986">
      <w:start w:val="5"/>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10A6826"/>
    <w:multiLevelType w:val="multilevel"/>
    <w:tmpl w:val="96FCA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D609F1"/>
    <w:multiLevelType w:val="hybridMultilevel"/>
    <w:tmpl w:val="33CEBE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14E5AC1"/>
    <w:multiLevelType w:val="hybridMultilevel"/>
    <w:tmpl w:val="D16C98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4B91554"/>
    <w:multiLevelType w:val="multilevel"/>
    <w:tmpl w:val="FB76A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6D215F5E"/>
    <w:multiLevelType w:val="multilevel"/>
    <w:tmpl w:val="BCF0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A4083E"/>
    <w:multiLevelType w:val="hybridMultilevel"/>
    <w:tmpl w:val="D8F820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3124299"/>
    <w:multiLevelType w:val="hybridMultilevel"/>
    <w:tmpl w:val="AEBAB20E"/>
    <w:lvl w:ilvl="0" w:tplc="EB501A5C">
      <w:start w:val="16"/>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36F3F44"/>
    <w:multiLevelType w:val="hybridMultilevel"/>
    <w:tmpl w:val="BA32B3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B2477E1"/>
    <w:multiLevelType w:val="hybridMultilevel"/>
    <w:tmpl w:val="83A254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E130606"/>
    <w:multiLevelType w:val="hybridMultilevel"/>
    <w:tmpl w:val="E40C5C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1"/>
  </w:num>
  <w:num w:numId="4">
    <w:abstractNumId w:val="3"/>
  </w:num>
  <w:num w:numId="5">
    <w:abstractNumId w:val="10"/>
  </w:num>
  <w:num w:numId="6">
    <w:abstractNumId w:val="5"/>
  </w:num>
  <w:num w:numId="7">
    <w:abstractNumId w:val="0"/>
  </w:num>
  <w:num w:numId="8">
    <w:abstractNumId w:val="12"/>
  </w:num>
  <w:num w:numId="9">
    <w:abstractNumId w:val="6"/>
  </w:num>
  <w:num w:numId="10">
    <w:abstractNumId w:val="1"/>
  </w:num>
  <w:num w:numId="11">
    <w:abstractNumId w:val="7"/>
  </w:num>
  <w:num w:numId="12">
    <w:abstractNumId w:val="13"/>
  </w:num>
  <w:num w:numId="13">
    <w:abstractNumId w:val="9"/>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CAB"/>
    <w:rsid w:val="00014339"/>
    <w:rsid w:val="00024849"/>
    <w:rsid w:val="00025728"/>
    <w:rsid w:val="0003444D"/>
    <w:rsid w:val="00046E37"/>
    <w:rsid w:val="0009530C"/>
    <w:rsid w:val="00096F3B"/>
    <w:rsid w:val="000A117C"/>
    <w:rsid w:val="000A7A00"/>
    <w:rsid w:val="000F3472"/>
    <w:rsid w:val="00104C5F"/>
    <w:rsid w:val="00104C6C"/>
    <w:rsid w:val="00112574"/>
    <w:rsid w:val="00134419"/>
    <w:rsid w:val="001616B4"/>
    <w:rsid w:val="00165F4D"/>
    <w:rsid w:val="00167083"/>
    <w:rsid w:val="001822B7"/>
    <w:rsid w:val="001A40F8"/>
    <w:rsid w:val="001F3897"/>
    <w:rsid w:val="00213223"/>
    <w:rsid w:val="00214BB9"/>
    <w:rsid w:val="00215290"/>
    <w:rsid w:val="002524BF"/>
    <w:rsid w:val="002F3AF8"/>
    <w:rsid w:val="003103A0"/>
    <w:rsid w:val="0034133C"/>
    <w:rsid w:val="003544DA"/>
    <w:rsid w:val="00380D63"/>
    <w:rsid w:val="00383C79"/>
    <w:rsid w:val="00395AF7"/>
    <w:rsid w:val="003C261A"/>
    <w:rsid w:val="003F4E96"/>
    <w:rsid w:val="003F7103"/>
    <w:rsid w:val="00402DBB"/>
    <w:rsid w:val="00410CDC"/>
    <w:rsid w:val="00413585"/>
    <w:rsid w:val="00436F8A"/>
    <w:rsid w:val="004437E3"/>
    <w:rsid w:val="004475F6"/>
    <w:rsid w:val="00464B1F"/>
    <w:rsid w:val="00470170"/>
    <w:rsid w:val="004A4758"/>
    <w:rsid w:val="004B19E5"/>
    <w:rsid w:val="004D3DC1"/>
    <w:rsid w:val="004E264E"/>
    <w:rsid w:val="004F0743"/>
    <w:rsid w:val="00503E2A"/>
    <w:rsid w:val="00566027"/>
    <w:rsid w:val="005A6284"/>
    <w:rsid w:val="005B442F"/>
    <w:rsid w:val="005B745F"/>
    <w:rsid w:val="006005D4"/>
    <w:rsid w:val="006026E4"/>
    <w:rsid w:val="0060750E"/>
    <w:rsid w:val="00613AE7"/>
    <w:rsid w:val="00615735"/>
    <w:rsid w:val="0061717B"/>
    <w:rsid w:val="00622E6B"/>
    <w:rsid w:val="00641787"/>
    <w:rsid w:val="00677161"/>
    <w:rsid w:val="00687501"/>
    <w:rsid w:val="00693C65"/>
    <w:rsid w:val="006B054E"/>
    <w:rsid w:val="006B7EF2"/>
    <w:rsid w:val="006C0007"/>
    <w:rsid w:val="006C06A8"/>
    <w:rsid w:val="006C266C"/>
    <w:rsid w:val="006D4D33"/>
    <w:rsid w:val="006E309D"/>
    <w:rsid w:val="006F539E"/>
    <w:rsid w:val="00701C69"/>
    <w:rsid w:val="00717A21"/>
    <w:rsid w:val="00725790"/>
    <w:rsid w:val="00733D73"/>
    <w:rsid w:val="007601B9"/>
    <w:rsid w:val="00771CAB"/>
    <w:rsid w:val="007A7FD7"/>
    <w:rsid w:val="007C0A25"/>
    <w:rsid w:val="007D6816"/>
    <w:rsid w:val="007E1389"/>
    <w:rsid w:val="008076C1"/>
    <w:rsid w:val="00832C77"/>
    <w:rsid w:val="0083521C"/>
    <w:rsid w:val="008354C5"/>
    <w:rsid w:val="00880E81"/>
    <w:rsid w:val="00886C22"/>
    <w:rsid w:val="00887932"/>
    <w:rsid w:val="008C1A89"/>
    <w:rsid w:val="008D70DE"/>
    <w:rsid w:val="008F0B0B"/>
    <w:rsid w:val="008F270A"/>
    <w:rsid w:val="008F53C1"/>
    <w:rsid w:val="008F6864"/>
    <w:rsid w:val="00906C74"/>
    <w:rsid w:val="00931EF9"/>
    <w:rsid w:val="009A04FD"/>
    <w:rsid w:val="009D058D"/>
    <w:rsid w:val="009D059D"/>
    <w:rsid w:val="009E1A3D"/>
    <w:rsid w:val="00A175A4"/>
    <w:rsid w:val="00A31A13"/>
    <w:rsid w:val="00A33CC0"/>
    <w:rsid w:val="00A64AF1"/>
    <w:rsid w:val="00A65C65"/>
    <w:rsid w:val="00A754C0"/>
    <w:rsid w:val="00A82773"/>
    <w:rsid w:val="00AA7D91"/>
    <w:rsid w:val="00AC2DF4"/>
    <w:rsid w:val="00AC6377"/>
    <w:rsid w:val="00AD45DC"/>
    <w:rsid w:val="00B066F7"/>
    <w:rsid w:val="00B82C6E"/>
    <w:rsid w:val="00B94770"/>
    <w:rsid w:val="00BC0F84"/>
    <w:rsid w:val="00C16E1B"/>
    <w:rsid w:val="00C20A88"/>
    <w:rsid w:val="00C24752"/>
    <w:rsid w:val="00C25FE0"/>
    <w:rsid w:val="00C43050"/>
    <w:rsid w:val="00C60AAD"/>
    <w:rsid w:val="00CD0739"/>
    <w:rsid w:val="00CD342C"/>
    <w:rsid w:val="00CD79D4"/>
    <w:rsid w:val="00D00B17"/>
    <w:rsid w:val="00D02DA9"/>
    <w:rsid w:val="00D02F3D"/>
    <w:rsid w:val="00D26D69"/>
    <w:rsid w:val="00D66EB7"/>
    <w:rsid w:val="00D74BC8"/>
    <w:rsid w:val="00DA3AF5"/>
    <w:rsid w:val="00DA68B4"/>
    <w:rsid w:val="00DA6C99"/>
    <w:rsid w:val="00DC27A2"/>
    <w:rsid w:val="00DD7C27"/>
    <w:rsid w:val="00E2214F"/>
    <w:rsid w:val="00E433AA"/>
    <w:rsid w:val="00E47EFF"/>
    <w:rsid w:val="00E52959"/>
    <w:rsid w:val="00E6059F"/>
    <w:rsid w:val="00E61ECF"/>
    <w:rsid w:val="00E8464B"/>
    <w:rsid w:val="00E92996"/>
    <w:rsid w:val="00E958AD"/>
    <w:rsid w:val="00ED3242"/>
    <w:rsid w:val="00F07AF5"/>
    <w:rsid w:val="00F138EA"/>
    <w:rsid w:val="00F4567D"/>
    <w:rsid w:val="00F61656"/>
    <w:rsid w:val="00F86278"/>
    <w:rsid w:val="00F872A7"/>
    <w:rsid w:val="00F925C5"/>
    <w:rsid w:val="00FA7A6D"/>
    <w:rsid w:val="00FE2625"/>
    <w:rsid w:val="00FE7F01"/>
    <w:rsid w:val="00FF5D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0468F-374B-421D-9A1F-9A586691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71CA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71CAB"/>
    <w:rPr>
      <w:color w:val="0000FF"/>
      <w:u w:val="single"/>
    </w:rPr>
  </w:style>
  <w:style w:type="character" w:styleId="Zwaar">
    <w:name w:val="Strong"/>
    <w:basedOn w:val="Standaardalinea-lettertype"/>
    <w:uiPriority w:val="22"/>
    <w:qFormat/>
    <w:rsid w:val="00771CAB"/>
    <w:rPr>
      <w:b/>
      <w:bCs/>
    </w:rPr>
  </w:style>
  <w:style w:type="paragraph" w:styleId="Voetnoottekst">
    <w:name w:val="footnote text"/>
    <w:basedOn w:val="Standaard"/>
    <w:link w:val="VoetnoottekstChar"/>
    <w:rsid w:val="00771CAB"/>
    <w:rPr>
      <w:sz w:val="20"/>
      <w:szCs w:val="20"/>
    </w:rPr>
  </w:style>
  <w:style w:type="character" w:customStyle="1" w:styleId="VoetnoottekstChar">
    <w:name w:val="Voetnoottekst Char"/>
    <w:basedOn w:val="Standaardalinea-lettertype"/>
    <w:link w:val="Voetnoottekst"/>
    <w:rsid w:val="00771CAB"/>
    <w:rPr>
      <w:rFonts w:ascii="Times New Roman" w:eastAsia="Times New Roman" w:hAnsi="Times New Roman" w:cs="Times New Roman"/>
      <w:sz w:val="20"/>
      <w:szCs w:val="20"/>
      <w:lang w:eastAsia="nl-NL"/>
    </w:rPr>
  </w:style>
  <w:style w:type="table" w:styleId="Tabelraster">
    <w:name w:val="Table Grid"/>
    <w:basedOn w:val="Standaardtabel"/>
    <w:rsid w:val="00771CA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71CAB"/>
    <w:pPr>
      <w:ind w:left="720"/>
    </w:pPr>
    <w:rPr>
      <w:rFonts w:eastAsiaTheme="minorHAnsi"/>
    </w:rPr>
  </w:style>
  <w:style w:type="character" w:styleId="Voetnootmarkering">
    <w:name w:val="footnote reference"/>
    <w:basedOn w:val="Standaardalinea-lettertype"/>
    <w:uiPriority w:val="99"/>
    <w:rsid w:val="00771CAB"/>
    <w:rPr>
      <w:vertAlign w:val="superscript"/>
    </w:rPr>
  </w:style>
  <w:style w:type="character" w:styleId="GevolgdeHyperlink">
    <w:name w:val="FollowedHyperlink"/>
    <w:basedOn w:val="Standaardalinea-lettertype"/>
    <w:uiPriority w:val="99"/>
    <w:semiHidden/>
    <w:unhideWhenUsed/>
    <w:rsid w:val="00771CAB"/>
    <w:rPr>
      <w:color w:val="954F72" w:themeColor="followedHyperlink"/>
      <w:u w:val="single"/>
    </w:rPr>
  </w:style>
  <w:style w:type="character" w:styleId="Verwijzingopmerking">
    <w:name w:val="annotation reference"/>
    <w:basedOn w:val="Standaardalinea-lettertype"/>
    <w:uiPriority w:val="99"/>
    <w:semiHidden/>
    <w:unhideWhenUsed/>
    <w:rsid w:val="00771CAB"/>
    <w:rPr>
      <w:sz w:val="16"/>
      <w:szCs w:val="16"/>
    </w:rPr>
  </w:style>
  <w:style w:type="paragraph" w:styleId="Tekstopmerking">
    <w:name w:val="annotation text"/>
    <w:basedOn w:val="Standaard"/>
    <w:link w:val="TekstopmerkingChar"/>
    <w:uiPriority w:val="99"/>
    <w:semiHidden/>
    <w:unhideWhenUsed/>
    <w:rsid w:val="00771CAB"/>
    <w:rPr>
      <w:sz w:val="20"/>
      <w:szCs w:val="20"/>
    </w:rPr>
  </w:style>
  <w:style w:type="character" w:customStyle="1" w:styleId="TekstopmerkingChar">
    <w:name w:val="Tekst opmerking Char"/>
    <w:basedOn w:val="Standaardalinea-lettertype"/>
    <w:link w:val="Tekstopmerking"/>
    <w:uiPriority w:val="99"/>
    <w:semiHidden/>
    <w:rsid w:val="00771CAB"/>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71CAB"/>
    <w:rPr>
      <w:b/>
      <w:bCs/>
    </w:rPr>
  </w:style>
  <w:style w:type="character" w:customStyle="1" w:styleId="OnderwerpvanopmerkingChar">
    <w:name w:val="Onderwerp van opmerking Char"/>
    <w:basedOn w:val="TekstopmerkingChar"/>
    <w:link w:val="Onderwerpvanopmerking"/>
    <w:uiPriority w:val="99"/>
    <w:semiHidden/>
    <w:rsid w:val="00771CAB"/>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771CA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71CAB"/>
    <w:rPr>
      <w:rFonts w:ascii="Segoe UI" w:eastAsia="Times New Roman" w:hAnsi="Segoe UI" w:cs="Segoe UI"/>
      <w:sz w:val="18"/>
      <w:szCs w:val="18"/>
      <w:lang w:eastAsia="nl-NL"/>
    </w:rPr>
  </w:style>
  <w:style w:type="paragraph" w:styleId="Plattetekst">
    <w:name w:val="Body Text"/>
    <w:basedOn w:val="Standaard"/>
    <w:link w:val="PlattetekstChar"/>
    <w:uiPriority w:val="1"/>
    <w:qFormat/>
    <w:rsid w:val="00622E6B"/>
    <w:pPr>
      <w:widowControl w:val="0"/>
      <w:autoSpaceDE w:val="0"/>
      <w:autoSpaceDN w:val="0"/>
    </w:pPr>
    <w:rPr>
      <w:rFonts w:ascii="Verdana" w:eastAsia="Verdana" w:hAnsi="Verdana" w:cs="Verdana"/>
      <w:sz w:val="18"/>
      <w:szCs w:val="18"/>
      <w:lang w:bidi="nl-NL"/>
    </w:rPr>
  </w:style>
  <w:style w:type="character" w:customStyle="1" w:styleId="PlattetekstChar">
    <w:name w:val="Platte tekst Char"/>
    <w:basedOn w:val="Standaardalinea-lettertype"/>
    <w:link w:val="Plattetekst"/>
    <w:uiPriority w:val="1"/>
    <w:rsid w:val="00622E6B"/>
    <w:rPr>
      <w:rFonts w:ascii="Verdana" w:eastAsia="Verdana" w:hAnsi="Verdana" w:cs="Verdana"/>
      <w:sz w:val="18"/>
      <w:szCs w:val="18"/>
      <w:lang w:eastAsia="nl-NL" w:bidi="nl-NL"/>
    </w:rPr>
  </w:style>
  <w:style w:type="paragraph" w:customStyle="1" w:styleId="Default">
    <w:name w:val="Default"/>
    <w:rsid w:val="00880E81"/>
    <w:pPr>
      <w:autoSpaceDE w:val="0"/>
      <w:autoSpaceDN w:val="0"/>
      <w:adjustRightInd w:val="0"/>
      <w:spacing w:after="0" w:line="240" w:lineRule="auto"/>
    </w:pPr>
    <w:rPr>
      <w:rFonts w:ascii="Times New Roman" w:hAnsi="Times New Roman" w:cs="Times New Roman"/>
      <w:color w:val="000000"/>
      <w:sz w:val="24"/>
      <w:szCs w:val="24"/>
    </w:rPr>
  </w:style>
  <w:style w:type="paragraph" w:styleId="Normaalweb">
    <w:name w:val="Normal (Web)"/>
    <w:basedOn w:val="Standaard"/>
    <w:uiPriority w:val="99"/>
    <w:semiHidden/>
    <w:unhideWhenUsed/>
    <w:rsid w:val="002F3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72879">
      <w:bodyDiv w:val="1"/>
      <w:marLeft w:val="0"/>
      <w:marRight w:val="0"/>
      <w:marTop w:val="0"/>
      <w:marBottom w:val="0"/>
      <w:divBdr>
        <w:top w:val="none" w:sz="0" w:space="0" w:color="auto"/>
        <w:left w:val="none" w:sz="0" w:space="0" w:color="auto"/>
        <w:bottom w:val="none" w:sz="0" w:space="0" w:color="auto"/>
        <w:right w:val="none" w:sz="0" w:space="0" w:color="auto"/>
      </w:divBdr>
    </w:div>
    <w:div w:id="300693522">
      <w:bodyDiv w:val="1"/>
      <w:marLeft w:val="0"/>
      <w:marRight w:val="0"/>
      <w:marTop w:val="0"/>
      <w:marBottom w:val="0"/>
      <w:divBdr>
        <w:top w:val="none" w:sz="0" w:space="0" w:color="auto"/>
        <w:left w:val="none" w:sz="0" w:space="0" w:color="auto"/>
        <w:bottom w:val="none" w:sz="0" w:space="0" w:color="auto"/>
        <w:right w:val="none" w:sz="0" w:space="0" w:color="auto"/>
      </w:divBdr>
    </w:div>
    <w:div w:id="394858809">
      <w:bodyDiv w:val="1"/>
      <w:marLeft w:val="0"/>
      <w:marRight w:val="0"/>
      <w:marTop w:val="0"/>
      <w:marBottom w:val="0"/>
      <w:divBdr>
        <w:top w:val="none" w:sz="0" w:space="0" w:color="auto"/>
        <w:left w:val="none" w:sz="0" w:space="0" w:color="auto"/>
        <w:bottom w:val="none" w:sz="0" w:space="0" w:color="auto"/>
        <w:right w:val="none" w:sz="0" w:space="0" w:color="auto"/>
      </w:divBdr>
    </w:div>
    <w:div w:id="404186280">
      <w:bodyDiv w:val="1"/>
      <w:marLeft w:val="0"/>
      <w:marRight w:val="0"/>
      <w:marTop w:val="0"/>
      <w:marBottom w:val="0"/>
      <w:divBdr>
        <w:top w:val="none" w:sz="0" w:space="0" w:color="auto"/>
        <w:left w:val="none" w:sz="0" w:space="0" w:color="auto"/>
        <w:bottom w:val="none" w:sz="0" w:space="0" w:color="auto"/>
        <w:right w:val="none" w:sz="0" w:space="0" w:color="auto"/>
      </w:divBdr>
    </w:div>
    <w:div w:id="447286965">
      <w:bodyDiv w:val="1"/>
      <w:marLeft w:val="0"/>
      <w:marRight w:val="0"/>
      <w:marTop w:val="0"/>
      <w:marBottom w:val="0"/>
      <w:divBdr>
        <w:top w:val="none" w:sz="0" w:space="0" w:color="auto"/>
        <w:left w:val="none" w:sz="0" w:space="0" w:color="auto"/>
        <w:bottom w:val="none" w:sz="0" w:space="0" w:color="auto"/>
        <w:right w:val="none" w:sz="0" w:space="0" w:color="auto"/>
      </w:divBdr>
    </w:div>
    <w:div w:id="488401030">
      <w:bodyDiv w:val="1"/>
      <w:marLeft w:val="0"/>
      <w:marRight w:val="0"/>
      <w:marTop w:val="0"/>
      <w:marBottom w:val="0"/>
      <w:divBdr>
        <w:top w:val="none" w:sz="0" w:space="0" w:color="auto"/>
        <w:left w:val="none" w:sz="0" w:space="0" w:color="auto"/>
        <w:bottom w:val="none" w:sz="0" w:space="0" w:color="auto"/>
        <w:right w:val="none" w:sz="0" w:space="0" w:color="auto"/>
      </w:divBdr>
    </w:div>
    <w:div w:id="633608655">
      <w:bodyDiv w:val="1"/>
      <w:marLeft w:val="0"/>
      <w:marRight w:val="0"/>
      <w:marTop w:val="0"/>
      <w:marBottom w:val="0"/>
      <w:divBdr>
        <w:top w:val="none" w:sz="0" w:space="0" w:color="auto"/>
        <w:left w:val="none" w:sz="0" w:space="0" w:color="auto"/>
        <w:bottom w:val="none" w:sz="0" w:space="0" w:color="auto"/>
        <w:right w:val="none" w:sz="0" w:space="0" w:color="auto"/>
      </w:divBdr>
    </w:div>
    <w:div w:id="650596466">
      <w:bodyDiv w:val="1"/>
      <w:marLeft w:val="0"/>
      <w:marRight w:val="0"/>
      <w:marTop w:val="0"/>
      <w:marBottom w:val="0"/>
      <w:divBdr>
        <w:top w:val="none" w:sz="0" w:space="0" w:color="auto"/>
        <w:left w:val="none" w:sz="0" w:space="0" w:color="auto"/>
        <w:bottom w:val="none" w:sz="0" w:space="0" w:color="auto"/>
        <w:right w:val="none" w:sz="0" w:space="0" w:color="auto"/>
      </w:divBdr>
    </w:div>
    <w:div w:id="717824144">
      <w:bodyDiv w:val="1"/>
      <w:marLeft w:val="0"/>
      <w:marRight w:val="0"/>
      <w:marTop w:val="0"/>
      <w:marBottom w:val="0"/>
      <w:divBdr>
        <w:top w:val="none" w:sz="0" w:space="0" w:color="auto"/>
        <w:left w:val="none" w:sz="0" w:space="0" w:color="auto"/>
        <w:bottom w:val="none" w:sz="0" w:space="0" w:color="auto"/>
        <w:right w:val="none" w:sz="0" w:space="0" w:color="auto"/>
      </w:divBdr>
    </w:div>
    <w:div w:id="759179215">
      <w:bodyDiv w:val="1"/>
      <w:marLeft w:val="0"/>
      <w:marRight w:val="0"/>
      <w:marTop w:val="0"/>
      <w:marBottom w:val="0"/>
      <w:divBdr>
        <w:top w:val="none" w:sz="0" w:space="0" w:color="auto"/>
        <w:left w:val="none" w:sz="0" w:space="0" w:color="auto"/>
        <w:bottom w:val="none" w:sz="0" w:space="0" w:color="auto"/>
        <w:right w:val="none" w:sz="0" w:space="0" w:color="auto"/>
      </w:divBdr>
    </w:div>
    <w:div w:id="788739587">
      <w:bodyDiv w:val="1"/>
      <w:marLeft w:val="0"/>
      <w:marRight w:val="0"/>
      <w:marTop w:val="0"/>
      <w:marBottom w:val="0"/>
      <w:divBdr>
        <w:top w:val="none" w:sz="0" w:space="0" w:color="auto"/>
        <w:left w:val="none" w:sz="0" w:space="0" w:color="auto"/>
        <w:bottom w:val="none" w:sz="0" w:space="0" w:color="auto"/>
        <w:right w:val="none" w:sz="0" w:space="0" w:color="auto"/>
      </w:divBdr>
      <w:divsChild>
        <w:div w:id="436680696">
          <w:marLeft w:val="0"/>
          <w:marRight w:val="0"/>
          <w:marTop w:val="0"/>
          <w:marBottom w:val="0"/>
          <w:divBdr>
            <w:top w:val="none" w:sz="0" w:space="0" w:color="auto"/>
            <w:left w:val="none" w:sz="0" w:space="0" w:color="auto"/>
            <w:bottom w:val="none" w:sz="0" w:space="0" w:color="auto"/>
            <w:right w:val="none" w:sz="0" w:space="0" w:color="auto"/>
          </w:divBdr>
        </w:div>
      </w:divsChild>
    </w:div>
    <w:div w:id="1005747049">
      <w:bodyDiv w:val="1"/>
      <w:marLeft w:val="0"/>
      <w:marRight w:val="0"/>
      <w:marTop w:val="0"/>
      <w:marBottom w:val="0"/>
      <w:divBdr>
        <w:top w:val="none" w:sz="0" w:space="0" w:color="auto"/>
        <w:left w:val="none" w:sz="0" w:space="0" w:color="auto"/>
        <w:bottom w:val="none" w:sz="0" w:space="0" w:color="auto"/>
        <w:right w:val="none" w:sz="0" w:space="0" w:color="auto"/>
      </w:divBdr>
    </w:div>
    <w:div w:id="1203712739">
      <w:bodyDiv w:val="1"/>
      <w:marLeft w:val="0"/>
      <w:marRight w:val="0"/>
      <w:marTop w:val="0"/>
      <w:marBottom w:val="0"/>
      <w:divBdr>
        <w:top w:val="none" w:sz="0" w:space="0" w:color="auto"/>
        <w:left w:val="none" w:sz="0" w:space="0" w:color="auto"/>
        <w:bottom w:val="none" w:sz="0" w:space="0" w:color="auto"/>
        <w:right w:val="none" w:sz="0" w:space="0" w:color="auto"/>
      </w:divBdr>
    </w:div>
    <w:div w:id="1391879285">
      <w:bodyDiv w:val="1"/>
      <w:marLeft w:val="0"/>
      <w:marRight w:val="0"/>
      <w:marTop w:val="0"/>
      <w:marBottom w:val="0"/>
      <w:divBdr>
        <w:top w:val="none" w:sz="0" w:space="0" w:color="auto"/>
        <w:left w:val="none" w:sz="0" w:space="0" w:color="auto"/>
        <w:bottom w:val="none" w:sz="0" w:space="0" w:color="auto"/>
        <w:right w:val="none" w:sz="0" w:space="0" w:color="auto"/>
      </w:divBdr>
    </w:div>
    <w:div w:id="1458331268">
      <w:bodyDiv w:val="1"/>
      <w:marLeft w:val="0"/>
      <w:marRight w:val="0"/>
      <w:marTop w:val="0"/>
      <w:marBottom w:val="0"/>
      <w:divBdr>
        <w:top w:val="none" w:sz="0" w:space="0" w:color="auto"/>
        <w:left w:val="none" w:sz="0" w:space="0" w:color="auto"/>
        <w:bottom w:val="none" w:sz="0" w:space="0" w:color="auto"/>
        <w:right w:val="none" w:sz="0" w:space="0" w:color="auto"/>
      </w:divBdr>
    </w:div>
    <w:div w:id="1646665792">
      <w:bodyDiv w:val="1"/>
      <w:marLeft w:val="0"/>
      <w:marRight w:val="0"/>
      <w:marTop w:val="0"/>
      <w:marBottom w:val="0"/>
      <w:divBdr>
        <w:top w:val="none" w:sz="0" w:space="0" w:color="auto"/>
        <w:left w:val="none" w:sz="0" w:space="0" w:color="auto"/>
        <w:bottom w:val="none" w:sz="0" w:space="0" w:color="auto"/>
        <w:right w:val="none" w:sz="0" w:space="0" w:color="auto"/>
      </w:divBdr>
    </w:div>
    <w:div w:id="1691029955">
      <w:bodyDiv w:val="1"/>
      <w:marLeft w:val="0"/>
      <w:marRight w:val="0"/>
      <w:marTop w:val="0"/>
      <w:marBottom w:val="0"/>
      <w:divBdr>
        <w:top w:val="none" w:sz="0" w:space="0" w:color="auto"/>
        <w:left w:val="none" w:sz="0" w:space="0" w:color="auto"/>
        <w:bottom w:val="none" w:sz="0" w:space="0" w:color="auto"/>
        <w:right w:val="none" w:sz="0" w:space="0" w:color="auto"/>
      </w:divBdr>
    </w:div>
    <w:div w:id="1771928797">
      <w:bodyDiv w:val="1"/>
      <w:marLeft w:val="0"/>
      <w:marRight w:val="0"/>
      <w:marTop w:val="0"/>
      <w:marBottom w:val="0"/>
      <w:divBdr>
        <w:top w:val="none" w:sz="0" w:space="0" w:color="auto"/>
        <w:left w:val="none" w:sz="0" w:space="0" w:color="auto"/>
        <w:bottom w:val="none" w:sz="0" w:space="0" w:color="auto"/>
        <w:right w:val="none" w:sz="0" w:space="0" w:color="auto"/>
      </w:divBdr>
    </w:div>
    <w:div w:id="1891258227">
      <w:bodyDiv w:val="1"/>
      <w:marLeft w:val="0"/>
      <w:marRight w:val="0"/>
      <w:marTop w:val="0"/>
      <w:marBottom w:val="0"/>
      <w:divBdr>
        <w:top w:val="none" w:sz="0" w:space="0" w:color="auto"/>
        <w:left w:val="none" w:sz="0" w:space="0" w:color="auto"/>
        <w:bottom w:val="none" w:sz="0" w:space="0" w:color="auto"/>
        <w:right w:val="none" w:sz="0" w:space="0" w:color="auto"/>
      </w:divBdr>
    </w:div>
    <w:div w:id="1908804474">
      <w:bodyDiv w:val="1"/>
      <w:marLeft w:val="0"/>
      <w:marRight w:val="0"/>
      <w:marTop w:val="0"/>
      <w:marBottom w:val="0"/>
      <w:divBdr>
        <w:top w:val="none" w:sz="0" w:space="0" w:color="auto"/>
        <w:left w:val="none" w:sz="0" w:space="0" w:color="auto"/>
        <w:bottom w:val="none" w:sz="0" w:space="0" w:color="auto"/>
        <w:right w:val="none" w:sz="0" w:space="0" w:color="auto"/>
      </w:divBdr>
    </w:div>
    <w:div w:id="201379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ur-lex.europa.eu/legal-content/EN/TXT/?uri=COM%3A2020%3A786%3AFIN&amp;qid=1607086961225"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ec.europa.eu/yourvoice/consultations/index_nl.htm" TargetMode="Externa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1" /><Relationship Type="http://schemas.openxmlformats.org/officeDocument/2006/relationships/webSettings" Target="webSettings.xml" Id="rId5" /><Relationship Type="http://schemas.openxmlformats.org/officeDocument/2006/relationships/hyperlink" Target="https://ec.europa.eu/info/law/better-regulation/have-your-say/initiatives/12734-Revision-of-the-Union-legislation-on-blood-tissues-and-cells-" TargetMode="External" Id="rId10" /><Relationship Type="http://schemas.openxmlformats.org/officeDocument/2006/relationships/settings" Target="settings.xml" Id="rId4" /><Relationship Type="http://schemas.openxmlformats.org/officeDocument/2006/relationships/hyperlink" Target="https://ec.europa.eu/info/law/better-regulation/have-your-say/initiatives/12767-Revision-of-the-EU-legislation-on-medicines-for-children-and-rare-diseases" TargetMode="Externa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2841</ap:Words>
  <ap:Characters>15630</ap:Characters>
  <ap:DocSecurity>4</ap:DocSecurity>
  <ap:Lines>130</ap:Lines>
  <ap:Paragraphs>36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18435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2020-12-10T11:01:00.0000000Z</dcterms:created>
  <dcterms:modified xsi:type="dcterms:W3CDTF">2020-12-10T11:01:00.0000000Z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0x010100CB21980ACD3FD847B4FFAEFDCAD2FA8B</vt:lpwstr>
  </property>
</Properties>
</file>