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EA63EA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63EA">
              <w:rPr>
                <w:rFonts w:ascii="Times New Roman" w:hAnsi="Times New Roman"/>
              </w:rPr>
              <w:t>De Tweede Kamer der Staten-</w:t>
            </w:r>
            <w:r w:rsidRPr="00EA63EA">
              <w:rPr>
                <w:rFonts w:ascii="Times New Roman" w:hAnsi="Times New Roman"/>
              </w:rPr>
              <w:fldChar w:fldCharType="begin"/>
            </w:r>
            <w:r w:rsidRPr="00EA63EA">
              <w:rPr>
                <w:rFonts w:ascii="Times New Roman" w:hAnsi="Times New Roman"/>
              </w:rPr>
              <w:instrText xml:space="preserve">PRIVATE </w:instrText>
            </w:r>
            <w:r w:rsidRPr="00EA63EA">
              <w:rPr>
                <w:rFonts w:ascii="Times New Roman" w:hAnsi="Times New Roman"/>
              </w:rPr>
              <w:fldChar w:fldCharType="end"/>
            </w: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63EA">
              <w:rPr>
                <w:rFonts w:ascii="Times New Roman" w:hAnsi="Times New Roman"/>
              </w:rPr>
              <w:t>Generaal zendt bijgaand door</w:t>
            </w: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63EA">
              <w:rPr>
                <w:rFonts w:ascii="Times New Roman" w:hAnsi="Times New Roman"/>
              </w:rPr>
              <w:t>haar aangenomen wetsvoorstel</w:t>
            </w: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63EA">
              <w:rPr>
                <w:rFonts w:ascii="Times New Roman" w:hAnsi="Times New Roman"/>
              </w:rPr>
              <w:t>aan de Eerste Kamer.</w:t>
            </w: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A63EA">
              <w:rPr>
                <w:rFonts w:ascii="Times New Roman" w:hAnsi="Times New Roman"/>
              </w:rPr>
              <w:t>De Voorzitter,</w:t>
            </w: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A63EA" w:rsidR="00EA63EA" w:rsidP="000D0DF5" w:rsidRDefault="00EA63EA">
            <w:pPr>
              <w:rPr>
                <w:rFonts w:ascii="Times New Roman" w:hAnsi="Times New Roman"/>
              </w:rPr>
            </w:pPr>
          </w:p>
          <w:p w:rsidRPr="00EA63EA" w:rsidR="00CB3578" w:rsidP="00EA63EA" w:rsidRDefault="00EA63E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 december 2020</w:t>
            </w:r>
          </w:p>
        </w:tc>
      </w:tr>
      <w:tr w:rsidRPr="00EA63E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EA63EA" w:rsidR="00DC44E4" w:rsidTr="00D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A63EA" w:rsidR="00DC44E4" w:rsidP="000D5BC4" w:rsidRDefault="00DC44E4">
            <w:pPr>
              <w:rPr>
                <w:rFonts w:ascii="Times New Roman" w:hAnsi="Times New Roman"/>
                <w:b/>
                <w:sz w:val="24"/>
              </w:rPr>
            </w:pPr>
            <w:r w:rsidRPr="00EA63EA">
              <w:rPr>
                <w:rFonts w:ascii="Times New Roman" w:hAnsi="Times New Roman"/>
                <w:b/>
                <w:sz w:val="24"/>
              </w:rPr>
              <w:t>Wijziging van de begrotingsstaat van het gemeentefonds voor het jaar 2020 (Tweede incidentele suppletoire begroting inzake coronamaatregelen)</w:t>
            </w:r>
          </w:p>
        </w:tc>
      </w:tr>
      <w:tr w:rsidRPr="00EA63E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A63E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A63EA" w:rsidR="00DC44E4" w:rsidTr="008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A63EA" w:rsidR="00DC44E4" w:rsidRDefault="00DC44E4">
            <w:pPr>
              <w:pStyle w:val="Amendement"/>
              <w:rPr>
                <w:rFonts w:ascii="Times New Roman" w:hAnsi="Times New Roman" w:cs="Times New Roman"/>
              </w:rPr>
            </w:pPr>
            <w:r w:rsidRPr="00EA63E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EA63E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A63EA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EA63EA" w:rsidR="00CB3578" w:rsidP="00AD78CD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EA63EA" w:rsidR="005F36D1" w:rsidP="00AD78CD" w:rsidRDefault="005F36D1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EA63EA" w:rsidR="00AD78CD" w:rsidP="00AD78CD" w:rsidRDefault="00AD78CD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EA63EA" w:rsidR="005F36D1" w:rsidP="00AD78CD" w:rsidRDefault="005F36D1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2020;</w:t>
      </w:r>
    </w:p>
    <w:p w:rsidRPr="00EA63EA" w:rsidR="005F36D1" w:rsidP="00AD78CD" w:rsidRDefault="005F36D1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EA63EA" w:rsidR="00AD78CD" w:rsidP="00AD78CD" w:rsidRDefault="00AD78C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Artikel 1</w:t>
      </w:r>
    </w:p>
    <w:p w:rsidRPr="00EA63EA" w:rsidR="00AD78CD" w:rsidP="00AD78CD" w:rsidRDefault="00AD78C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begrotingsstaat van het gemeentefonds voor het jaar 2020 wordt gewijzigd, zoals blijkt uit de desbetreffende bij deze wet behorende staat.</w:t>
      </w:r>
    </w:p>
    <w:p w:rsidRPr="00EA63EA" w:rsidR="00AD78CD" w:rsidP="00AD78CD" w:rsidRDefault="00AD78C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Artikel 2</w:t>
      </w:r>
    </w:p>
    <w:p w:rsidRPr="00EA63EA" w:rsidR="00AD78CD" w:rsidP="00AD78CD" w:rsidRDefault="00AD78C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EA63EA" w:rsidR="00AD78CD" w:rsidP="00AD78CD" w:rsidRDefault="00AD78C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Artikel 3</w:t>
      </w:r>
    </w:p>
    <w:p w:rsidRPr="00EA63EA" w:rsidR="00AD78CD" w:rsidP="00AD78CD" w:rsidRDefault="00AD78C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</w:t>
      </w:r>
      <w:proofErr w:type="spellStart"/>
      <w:r w:rsidRPr="00EA63EA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EA63EA">
        <w:rPr>
          <w:rFonts w:ascii="Times New Roman" w:hAnsi="Times New Roman" w:cs="Times New Roman"/>
          <w:sz w:val="24"/>
          <w:szCs w:val="24"/>
        </w:rPr>
        <w:t>) ter zake van de algemene uitkeringen en de aanvullende uitkeringen wordt voor het uitkeringsjaar 2020 gewijzigd in € 26.727.501.000.</w:t>
      </w:r>
    </w:p>
    <w:p w:rsidRPr="00EA63EA" w:rsidR="005F36D1" w:rsidP="00AD78CD" w:rsidRDefault="005F36D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verplichtingenbedragen in artikel 5, tweede lid, van de Financiële-verhoudingswet voor de integratie-uitkeringen en de decentralisatie-uitkeringen zijn respectievelijk € 4.778.117.000 en € 1.557.960.000.</w:t>
      </w:r>
    </w:p>
    <w:p w:rsidRPr="00EA63EA" w:rsidR="005F36D1" w:rsidP="00AD78CD" w:rsidRDefault="005F36D1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EA63EA" w:rsidR="00AD78CD" w:rsidP="00AD78CD" w:rsidRDefault="00AD78C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Deze wet treedt in werking met ingang van 1 januari 2020 van het onderhavige begrotingsjaar. Indien het Staatsblad waarin deze wet wordt geplaatst, wordt uitgegeven op of na deze datum van 1 januari 2020, treedt zij in werking met ingang van de dag na de datum van uitgifte van dat Staatsblad en werkt zij terug tot en met 1 januari 2020.</w:t>
      </w:r>
    </w:p>
    <w:p w:rsidRPr="00EA63EA" w:rsidR="00AD78CD" w:rsidP="00AD78CD" w:rsidRDefault="00AD78CD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4D0780" w:rsidRDefault="004D0780">
      <w:pPr>
        <w:rPr>
          <w:rFonts w:ascii="Times New Roman" w:hAnsi="Times New Roman" w:eastAsia="Arial Unicode MS"/>
          <w:kern w:val="3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EA63EA" w:rsidR="005F36D1" w:rsidP="00AD78CD" w:rsidRDefault="005F36D1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EA63EA" w:rsidR="005F36D1" w:rsidP="00AD78CD" w:rsidRDefault="005F36D1">
      <w:pPr>
        <w:rPr>
          <w:rFonts w:ascii="Times New Roman" w:hAnsi="Times New Roman"/>
          <w:sz w:val="24"/>
        </w:rPr>
      </w:pPr>
    </w:p>
    <w:p w:rsidRPr="00EA63EA" w:rsidR="005F36D1" w:rsidP="00AD78CD" w:rsidRDefault="005F36D1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Gegeven</w:t>
      </w:r>
    </w:p>
    <w:p w:rsidRPr="00EA63EA" w:rsidR="005F36D1" w:rsidP="00AD78CD" w:rsidRDefault="005F36D1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EA63EA" w:rsidR="005F36D1" w:rsidP="00AD78CD" w:rsidRDefault="005F36D1">
      <w:pPr>
        <w:rPr>
          <w:rFonts w:ascii="Times New Roman" w:hAnsi="Times New Roman"/>
          <w:sz w:val="24"/>
        </w:rPr>
      </w:pPr>
    </w:p>
    <w:p w:rsidRPr="00EA63EA" w:rsidR="005F36D1" w:rsidP="00AD78CD" w:rsidRDefault="005F36D1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AD78CD" w:rsidP="00AD78CD" w:rsidRDefault="00AD78C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F36D1" w:rsidP="00AD78CD" w:rsidRDefault="005F36D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EA63EA" w:rsidR="00913B96" w:rsidP="00913B96" w:rsidRDefault="00913B96">
      <w:pPr>
        <w:rPr>
          <w:rFonts w:ascii="Times New Roman" w:hAnsi="Times New Roman"/>
          <w:sz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A63EA" w:rsidR="00913B96" w:rsidP="00913B96" w:rsidRDefault="00913B9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A63EA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Pr="00EA63EA" w:rsidR="00913B96" w:rsidP="00AD78CD" w:rsidRDefault="00913B96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EA63EA" w:rsidR="005F36D1" w:rsidP="00AD78CD" w:rsidRDefault="005F36D1">
      <w:pPr>
        <w:rPr>
          <w:rFonts w:ascii="Times New Roman" w:hAnsi="Times New Roman"/>
          <w:sz w:val="24"/>
        </w:rPr>
      </w:pPr>
    </w:p>
    <w:tbl>
      <w:tblPr>
        <w:tblW w:w="10938" w:type="dxa"/>
        <w:tblInd w:w="-1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1234"/>
        <w:gridCol w:w="956"/>
        <w:gridCol w:w="1067"/>
        <w:gridCol w:w="1234"/>
        <w:gridCol w:w="790"/>
        <w:gridCol w:w="1067"/>
        <w:gridCol w:w="1234"/>
        <w:gridCol w:w="790"/>
        <w:gridCol w:w="1067"/>
      </w:tblGrid>
      <w:tr w:rsidRPr="00EA63EA" w:rsidR="005F36D1" w:rsidTr="00AD78CD">
        <w:trPr>
          <w:tblHeader/>
        </w:trPr>
        <w:tc>
          <w:tcPr>
            <w:tcW w:w="0" w:type="auto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EA63EA" w:rsidR="005F36D1" w:rsidP="00364584" w:rsidRDefault="005F36D1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A63E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gemeentefonds (B) voor het jaar 2020 (2e incidentele suppletoire begroting inzake coronamaatregelen) (bedragen x € 1.000)</w:t>
            </w:r>
          </w:p>
        </w:tc>
      </w:tr>
      <w:tr w:rsidRPr="00EA63EA" w:rsidR="005F36D1" w:rsidTr="00AD78C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 xml:space="preserve">Vastgestelde begroting incl. </w:t>
            </w:r>
            <w:proofErr w:type="spellStart"/>
            <w:r w:rsidRPr="00EA63EA">
              <w:rPr>
                <w:rFonts w:ascii="Times New Roman" w:hAnsi="Times New Roman" w:cs="Times New Roman"/>
                <w:sz w:val="20"/>
              </w:rPr>
              <w:t>NvW</w:t>
            </w:r>
            <w:proofErr w:type="spellEnd"/>
            <w:r w:rsidRPr="00EA63EA">
              <w:rPr>
                <w:rFonts w:ascii="Times New Roman" w:hAnsi="Times New Roman" w:cs="Times New Roman"/>
                <w:sz w:val="20"/>
              </w:rPr>
              <w:t xml:space="preserve"> en amendementen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Mutaties suppletoire begrotingen</w:t>
            </w:r>
            <w:r w:rsidRPr="00EA63EA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Mutaties 2e incidentele suppletoire begroting</w:t>
            </w:r>
          </w:p>
        </w:tc>
      </w:tr>
      <w:tr w:rsidRPr="00EA63EA" w:rsidR="005F36D1" w:rsidTr="00AD78C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A63EA" w:rsidR="005F36D1" w:rsidTr="00AD78C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860.898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947.266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947.266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303.275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303.275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b/>
                <w:sz w:val="20"/>
              </w:rPr>
              <w:t>303.275</w:t>
            </w:r>
          </w:p>
        </w:tc>
      </w:tr>
      <w:tr w:rsidRPr="00EA63EA" w:rsidR="005F36D1" w:rsidTr="00AD78C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Artikel 01 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860.898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947.266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947.266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303.275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303.275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A63EA" w:rsidR="005F36D1" w:rsidP="00364584" w:rsidRDefault="005F36D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A63EA">
              <w:rPr>
                <w:rFonts w:ascii="Times New Roman" w:hAnsi="Times New Roman" w:cs="Times New Roman"/>
                <w:sz w:val="20"/>
              </w:rPr>
              <w:t>303.275</w:t>
            </w:r>
          </w:p>
        </w:tc>
      </w:tr>
    </w:tbl>
    <w:p w:rsidRPr="00497AD9" w:rsidR="005F36D1" w:rsidP="00497AD9" w:rsidRDefault="005F36D1">
      <w:pPr>
        <w:pStyle w:val="Lijstalinea"/>
        <w:numPr>
          <w:ilvl w:val="0"/>
          <w:numId w:val="2"/>
        </w:numPr>
        <w:rPr>
          <w:rFonts w:ascii="Times New Roman" w:hAnsi="Times New Roman" w:eastAsia="Arial Unicode MS"/>
          <w:kern w:val="3"/>
          <w:sz w:val="16"/>
          <w:szCs w:val="16"/>
        </w:rPr>
      </w:pPr>
      <w:bookmarkStart w:name="_GoBack" w:id="0"/>
      <w:bookmarkEnd w:id="0"/>
      <w:r w:rsidRPr="00497AD9">
        <w:rPr>
          <w:rFonts w:ascii="Times New Roman" w:hAnsi="Times New Roman"/>
          <w:sz w:val="16"/>
          <w:szCs w:val="16"/>
        </w:rPr>
        <w:t xml:space="preserve">Eerste </w:t>
      </w:r>
      <w:r w:rsidRPr="00497AD9" w:rsidR="00497AD9">
        <w:rPr>
          <w:rFonts w:ascii="Times New Roman" w:hAnsi="Times New Roman" w:eastAsia="Arial Unicode MS"/>
          <w:kern w:val="3"/>
          <w:sz w:val="16"/>
          <w:szCs w:val="16"/>
        </w:rPr>
        <w:t>suppletoire begroting (Kamerstukken II 2019/20, 35450 B, nr. 1) en 1e ISB 2020 (Kamerstukken II 2019/20, 35480, nr. 1)</w:t>
      </w:r>
    </w:p>
    <w:sectPr w:rsidRPr="00497AD9" w:rsidR="005F36D1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D1" w:rsidRDefault="005F36D1">
      <w:pPr>
        <w:spacing w:line="20" w:lineRule="exact"/>
      </w:pPr>
    </w:p>
  </w:endnote>
  <w:endnote w:type="continuationSeparator" w:id="0">
    <w:p w:rsidR="005F36D1" w:rsidRDefault="005F36D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F36D1" w:rsidRDefault="005F36D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97AD9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D1" w:rsidRDefault="005F36D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F36D1" w:rsidRDefault="005F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0F1"/>
    <w:multiLevelType w:val="multilevel"/>
    <w:tmpl w:val="2FFC3AD8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D1"/>
    <w:rsid w:val="00012DBE"/>
    <w:rsid w:val="00095D5C"/>
    <w:rsid w:val="000A1D81"/>
    <w:rsid w:val="00111ED3"/>
    <w:rsid w:val="001C190E"/>
    <w:rsid w:val="002168F4"/>
    <w:rsid w:val="002A727C"/>
    <w:rsid w:val="00497AD9"/>
    <w:rsid w:val="004D0780"/>
    <w:rsid w:val="00507DCE"/>
    <w:rsid w:val="005D2707"/>
    <w:rsid w:val="005F36D1"/>
    <w:rsid w:val="00606255"/>
    <w:rsid w:val="006B607A"/>
    <w:rsid w:val="00740B99"/>
    <w:rsid w:val="007D451C"/>
    <w:rsid w:val="00826224"/>
    <w:rsid w:val="00913B96"/>
    <w:rsid w:val="00930A23"/>
    <w:rsid w:val="009369D0"/>
    <w:rsid w:val="009C7354"/>
    <w:rsid w:val="009E6D7F"/>
    <w:rsid w:val="00A11E73"/>
    <w:rsid w:val="00A2521E"/>
    <w:rsid w:val="00AD0BA0"/>
    <w:rsid w:val="00AD78CD"/>
    <w:rsid w:val="00AE436A"/>
    <w:rsid w:val="00C135B1"/>
    <w:rsid w:val="00C92DF8"/>
    <w:rsid w:val="00CB3578"/>
    <w:rsid w:val="00D20AFA"/>
    <w:rsid w:val="00D55648"/>
    <w:rsid w:val="00DC44E4"/>
    <w:rsid w:val="00E16443"/>
    <w:rsid w:val="00E36EE9"/>
    <w:rsid w:val="00EA63EA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19CF"/>
  <w15:docId w15:val="{A66DD903-C1BC-4730-BB2A-F93D4147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5F36D1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5F36D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5F36D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5F36D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5F36D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5F36D1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5F36D1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5F36D1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5F36D1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5F36D1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5F36D1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5F36D1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5F36D1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5F36D1"/>
    <w:pPr>
      <w:numPr>
        <w:numId w:val="1"/>
      </w:numPr>
    </w:pPr>
  </w:style>
  <w:style w:type="paragraph" w:customStyle="1" w:styleId="avmp">
    <w:name w:val="avmp"/>
    <w:rsid w:val="00EA63EA"/>
  </w:style>
  <w:style w:type="paragraph" w:styleId="Lijstalinea">
    <w:name w:val="List Paragraph"/>
    <w:basedOn w:val="Standaard"/>
    <w:uiPriority w:val="34"/>
    <w:qFormat/>
    <w:rsid w:val="0049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416</ap:Words>
  <ap:Characters>2641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2020-12-08T15:44:00.0000000Z</dcterms:created>
  <dcterms:modified xsi:type="dcterms:W3CDTF">2020-12-08T15:50:00.0000000Z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0x01010001927942ED1CA74CB95806BB880E366F</vt:lpwstr>
  </property>
</Properties>
</file>