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AC2657" w:rsidRDefault="00AC2657">
      <w:pPr>
        <w:rPr>
          <w:rFonts w:asciiTheme="minorHAnsi" w:hAnsiTheme="minorHAnsi" w:cstheme="minorBidi"/>
          <w:b/>
          <w:bCs/>
        </w:rPr>
      </w:pPr>
      <w:bookmarkStart w:name="_GoBack" w:id="0"/>
      <w:bookmarkEnd w:id="0"/>
      <w:r>
        <w:rPr>
          <w:rFonts w:asciiTheme="minorHAnsi" w:hAnsiTheme="minorHAnsi" w:cstheme="minorBidi"/>
          <w:b/>
          <w:bCs/>
          <w:sz w:val="22"/>
          <w:szCs w:val="22"/>
        </w:rPr>
        <w:t>V</w:t>
      </w:r>
      <w:r w:rsidRPr="4E1298ED" w:rsidR="4E1298ED">
        <w:rPr>
          <w:rFonts w:asciiTheme="minorHAnsi" w:hAnsiTheme="minorHAnsi" w:cstheme="minorBidi"/>
          <w:b/>
          <w:bCs/>
          <w:sz w:val="22"/>
          <w:szCs w:val="22"/>
        </w:rPr>
        <w:t>aste commissie voor Justitie en Veiligheid</w:t>
      </w:r>
      <w:r w:rsidR="008775C9">
        <w:br/>
      </w:r>
      <w:r w:rsidRPr="4E1298ED" w:rsidR="4E1298ED">
        <w:rPr>
          <w:rFonts w:asciiTheme="minorHAnsi" w:hAnsiTheme="minorHAnsi" w:cstheme="minorBidi"/>
          <w:b/>
          <w:bCs/>
          <w:sz w:val="20"/>
          <w:szCs w:val="20"/>
        </w:rPr>
        <w:t>Overzicht nieuw gepubliceerde EU-voorstellen</w:t>
      </w:r>
    </w:p>
    <w:p w:rsidRPr="001B0359" w:rsidR="008775C9" w:rsidP="4E1298ED" w:rsidRDefault="00AC2657">
      <w:pPr>
        <w:rPr>
          <w:rFonts w:asciiTheme="minorHAnsi" w:hAnsiTheme="minorHAnsi" w:cstheme="minorBidi"/>
          <w:sz w:val="20"/>
          <w:szCs w:val="20"/>
        </w:rPr>
      </w:pPr>
      <w:r>
        <w:rPr>
          <w:rFonts w:asciiTheme="minorHAnsi" w:hAnsiTheme="minorHAnsi" w:cstheme="minorBidi"/>
          <w:sz w:val="20"/>
          <w:szCs w:val="20"/>
        </w:rPr>
        <w:t xml:space="preserve">Datum: </w:t>
      </w:r>
      <w:r w:rsidR="00010662">
        <w:rPr>
          <w:rFonts w:asciiTheme="minorHAnsi" w:hAnsiTheme="minorHAnsi" w:cstheme="minorBidi"/>
          <w:sz w:val="20"/>
          <w:szCs w:val="20"/>
        </w:rPr>
        <w:t>26</w:t>
      </w:r>
      <w:r w:rsidRPr="4E1298ED" w:rsidR="4E1298ED">
        <w:rPr>
          <w:rFonts w:asciiTheme="minorHAnsi" w:hAnsiTheme="minorHAnsi" w:cstheme="minorBidi"/>
          <w:sz w:val="20"/>
          <w:szCs w:val="20"/>
        </w:rPr>
        <w:t>-</w:t>
      </w:r>
      <w:r w:rsidR="00AF67A2">
        <w:rPr>
          <w:rFonts w:asciiTheme="minorHAnsi" w:hAnsiTheme="minorHAnsi" w:cstheme="minorBidi"/>
          <w:sz w:val="20"/>
          <w:szCs w:val="20"/>
        </w:rPr>
        <w:t>1</w:t>
      </w:r>
      <w:r w:rsidR="00D17DE6">
        <w:rPr>
          <w:rFonts w:asciiTheme="minorHAnsi" w:hAnsiTheme="minorHAnsi" w:cstheme="minorBidi"/>
          <w:sz w:val="20"/>
          <w:szCs w:val="20"/>
        </w:rPr>
        <w:t>1</w:t>
      </w:r>
      <w:r w:rsidRPr="4E1298ED" w:rsidR="4E1298ED">
        <w:rPr>
          <w:rFonts w:asciiTheme="minorHAnsi" w:hAnsiTheme="minorHAnsi" w:cstheme="minorBidi"/>
          <w:sz w:val="20"/>
          <w:szCs w:val="20"/>
        </w:rPr>
        <w:t>-2020</w:t>
      </w:r>
    </w:p>
    <w:p w:rsidRPr="001B0359" w:rsidR="008775C9" w:rsidP="008775C9" w:rsidRDefault="008775C9">
      <w:pPr>
        <w:rPr>
          <w:rFonts w:asciiTheme="minorHAnsi" w:hAnsiTheme="minorHAnsi" w:cstheme="minorHAnsi"/>
          <w:sz w:val="20"/>
          <w:szCs w:val="22"/>
        </w:rPr>
      </w:pPr>
    </w:p>
    <w:p w:rsidRPr="001B0359" w:rsidR="008775C9" w:rsidP="4E1298ED" w:rsidRDefault="4E1298ED">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w:t>
      </w:r>
      <w:r w:rsidR="00FC5EEF">
        <w:rPr>
          <w:rFonts w:asciiTheme="minorHAnsi" w:hAnsiTheme="minorHAnsi" w:cstheme="minorBidi"/>
          <w:b/>
          <w:bCs/>
          <w:sz w:val="20"/>
          <w:szCs w:val="20"/>
          <w:u w:val="single"/>
        </w:rPr>
        <w:t>n</w:t>
      </w:r>
      <w:r w:rsidR="001D532D">
        <w:rPr>
          <w:rFonts w:asciiTheme="minorHAnsi" w:hAnsiTheme="minorHAnsi" w:cstheme="minorBidi"/>
          <w:b/>
          <w:bCs/>
          <w:sz w:val="20"/>
          <w:szCs w:val="20"/>
          <w:u w:val="single"/>
        </w:rPr>
        <w:t xml:space="preserve"> verschenen in de periode t/m </w:t>
      </w:r>
      <w:r w:rsidR="00010662">
        <w:rPr>
          <w:rFonts w:asciiTheme="minorHAnsi" w:hAnsiTheme="minorHAnsi" w:cstheme="minorBidi"/>
          <w:b/>
          <w:bCs/>
          <w:sz w:val="20"/>
          <w:szCs w:val="20"/>
          <w:u w:val="single"/>
        </w:rPr>
        <w:t>26</w:t>
      </w:r>
      <w:r w:rsidR="00D17DE6">
        <w:rPr>
          <w:rFonts w:asciiTheme="minorHAnsi" w:hAnsiTheme="minorHAnsi" w:cstheme="minorBidi"/>
          <w:b/>
          <w:bCs/>
          <w:sz w:val="20"/>
          <w:szCs w:val="20"/>
          <w:u w:val="single"/>
        </w:rPr>
        <w:t xml:space="preserve"> november</w:t>
      </w:r>
      <w:r w:rsidRPr="4E1298ED">
        <w:rPr>
          <w:rFonts w:asciiTheme="minorHAnsi" w:hAnsiTheme="minorHAnsi" w:cstheme="minorBidi"/>
          <w:b/>
          <w:bCs/>
          <w:sz w:val="20"/>
          <w:szCs w:val="20"/>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142D5265">
        <w:trPr>
          <w:trHeight w:val="1118"/>
        </w:trPr>
        <w:tc>
          <w:tcPr>
            <w:tcW w:w="435" w:type="dxa"/>
            <w:textDirection w:val="btLr"/>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pPr>
              <w:jc w:val="center"/>
              <w:rPr>
                <w:rFonts w:asciiTheme="minorHAnsi" w:hAnsiTheme="minorHAnsi" w:cstheme="minorHAnsi"/>
                <w:b/>
                <w:bCs/>
                <w:sz w:val="22"/>
                <w:szCs w:val="22"/>
              </w:rPr>
            </w:pP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Sub.toets</w:t>
            </w:r>
          </w:p>
        </w:tc>
        <w:tc>
          <w:tcPr>
            <w:tcW w:w="53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142D5265">
        <w:trPr>
          <w:trHeight w:val="300"/>
        </w:trPr>
        <w:tc>
          <w:tcPr>
            <w:tcW w:w="435" w:type="dxa"/>
            <w:tcBorders>
              <w:bottom w:val="single" w:color="auto" w:sz="4" w:space="0"/>
            </w:tcBorders>
            <w:shd w:val="clear" w:color="auto" w:fill="538DD5"/>
          </w:tcPr>
          <w:p w:rsidRPr="001B0359" w:rsidR="00FA790A" w:rsidP="000A1F1F"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142D5265">
        <w:trPr>
          <w:trHeight w:val="467"/>
        </w:trPr>
        <w:tc>
          <w:tcPr>
            <w:tcW w:w="14827" w:type="dxa"/>
            <w:gridSpan w:val="7"/>
            <w:shd w:val="clear" w:color="auto" w:fill="C2D69B" w:themeFill="accent3" w:themeFillTint="99"/>
          </w:tcPr>
          <w:p w:rsidRPr="001B0359" w:rsidR="008775C9" w:rsidP="4E1298ED" w:rsidRDefault="4E1298ED">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2424A4" w:rsidR="00A83847" w:rsidTr="142D5265">
        <w:trPr>
          <w:trHeight w:val="699"/>
        </w:trPr>
        <w:tc>
          <w:tcPr>
            <w:tcW w:w="435" w:type="dxa"/>
          </w:tcPr>
          <w:p w:rsidR="00A83847" w:rsidP="4E1298ED" w:rsidRDefault="001D532D">
            <w:pPr>
              <w:jc w:val="center"/>
              <w:rPr>
                <w:rFonts w:asciiTheme="minorHAnsi" w:hAnsiTheme="minorHAnsi" w:cstheme="minorBidi"/>
                <w:sz w:val="22"/>
                <w:szCs w:val="22"/>
              </w:rPr>
            </w:pPr>
            <w:r>
              <w:rPr>
                <w:rFonts w:asciiTheme="minorHAnsi" w:hAnsiTheme="minorHAnsi" w:cstheme="minorBidi"/>
                <w:sz w:val="22"/>
                <w:szCs w:val="22"/>
              </w:rPr>
              <w:t>1</w:t>
            </w:r>
            <w:r w:rsidR="005B17C2">
              <w:rPr>
                <w:rFonts w:asciiTheme="minorHAnsi" w:hAnsiTheme="minorHAnsi" w:cstheme="minorBidi"/>
                <w:sz w:val="22"/>
                <w:szCs w:val="22"/>
              </w:rPr>
              <w:t>.</w:t>
            </w:r>
          </w:p>
        </w:tc>
        <w:tc>
          <w:tcPr>
            <w:tcW w:w="1490" w:type="dxa"/>
            <w:shd w:val="clear" w:color="auto" w:fill="auto"/>
            <w:noWrap/>
          </w:tcPr>
          <w:p w:rsidRPr="004C7880" w:rsidR="00A83847" w:rsidP="001D532D" w:rsidRDefault="00010662">
            <w:pPr>
              <w:rPr>
                <w:rFonts w:asciiTheme="minorHAnsi" w:hAnsiTheme="minorHAnsi" w:cstheme="minorHAnsi"/>
                <w:sz w:val="22"/>
                <w:szCs w:val="22"/>
              </w:rPr>
            </w:pPr>
            <w:r>
              <w:rPr>
                <w:rFonts w:asciiTheme="minorHAnsi" w:hAnsiTheme="minorHAnsi" w:cstheme="minorHAnsi"/>
                <w:sz w:val="22"/>
                <w:szCs w:val="22"/>
              </w:rPr>
              <w:t>30 november 2020</w:t>
            </w:r>
          </w:p>
        </w:tc>
        <w:tc>
          <w:tcPr>
            <w:tcW w:w="1257" w:type="dxa"/>
            <w:shd w:val="clear" w:color="auto" w:fill="auto"/>
            <w:noWrap/>
          </w:tcPr>
          <w:p w:rsidRPr="004C7880" w:rsidR="00A83847" w:rsidP="4E1298ED" w:rsidRDefault="00010662">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Besluit</w:t>
            </w:r>
          </w:p>
        </w:tc>
        <w:tc>
          <w:tcPr>
            <w:tcW w:w="3685" w:type="dxa"/>
            <w:shd w:val="clear" w:color="auto" w:fill="auto"/>
          </w:tcPr>
          <w:p w:rsidRPr="00FF338D" w:rsidR="00A83847" w:rsidP="00D17DE6" w:rsidRDefault="00010662">
            <w:pPr>
              <w:rPr>
                <w:rFonts w:asciiTheme="minorHAnsi" w:hAnsiTheme="minorHAnsi" w:cstheme="minorHAnsi"/>
                <w:color w:val="000000" w:themeColor="text1"/>
                <w:sz w:val="22"/>
                <w:szCs w:val="22"/>
              </w:rPr>
            </w:pPr>
            <w:r>
              <w:rPr>
                <w:rFonts w:ascii="Calibri" w:hAnsi="Calibri" w:cs="Calibri"/>
                <w:color w:val="000000"/>
                <w:sz w:val="22"/>
                <w:szCs w:val="22"/>
              </w:rPr>
              <w:t>Aanbeveling voor een BESLUIT VAN DE RAAD houdende machtiging tot het openen van onderhandelingen over overeenkomsten tussen de Europese Unie en Algerije, Armenië, Bosnië en Herzegovina, Egypte, Israël, Jordanië, Libanon, Marokko, Tunesië en Turkije betreffende samenwerking tussen het Agentschap van de Europese Unie voor justitiële samenwerking in strafzaken (Eurojust) en de autoriteiten van die derde landen die bevoegd zijn voor justitiële samenwerking in strafzaken</w:t>
            </w:r>
          </w:p>
        </w:tc>
        <w:tc>
          <w:tcPr>
            <w:tcW w:w="1725" w:type="dxa"/>
            <w:shd w:val="clear" w:color="auto" w:fill="auto"/>
            <w:noWrap/>
          </w:tcPr>
          <w:p w:rsidRPr="004C7880" w:rsidR="00A83847" w:rsidP="00D17DE6" w:rsidRDefault="00D03A75">
            <w:pPr>
              <w:jc w:val="center"/>
              <w:rPr>
                <w:rFonts w:asciiTheme="minorHAnsi" w:hAnsiTheme="minorHAnsi" w:cstheme="minorHAnsi"/>
                <w:sz w:val="22"/>
                <w:szCs w:val="22"/>
              </w:rPr>
            </w:pPr>
            <w:hyperlink w:history="1" r:id="rId10">
              <w:r w:rsidR="00010662">
                <w:rPr>
                  <w:rStyle w:val="Hyperlink"/>
                  <w:rFonts w:ascii="Calibri" w:hAnsi="Calibri" w:cs="Calibri"/>
                  <w:sz w:val="22"/>
                  <w:szCs w:val="22"/>
                </w:rPr>
                <w:t>COM (2020) 743</w:t>
              </w:r>
            </w:hyperlink>
            <w:hyperlink w:history="1" r:id="rId11"/>
          </w:p>
        </w:tc>
        <w:tc>
          <w:tcPr>
            <w:tcW w:w="850" w:type="dxa"/>
            <w:shd w:val="clear" w:color="auto" w:fill="auto"/>
          </w:tcPr>
          <w:p w:rsidRPr="004C7880" w:rsidR="00A83847" w:rsidP="00BC0461" w:rsidRDefault="00A83847">
            <w:pPr>
              <w:rPr>
                <w:rFonts w:asciiTheme="minorHAnsi" w:hAnsiTheme="minorHAnsi" w:cstheme="minorHAnsi"/>
                <w:sz w:val="22"/>
                <w:szCs w:val="22"/>
              </w:rPr>
            </w:pPr>
          </w:p>
        </w:tc>
        <w:tc>
          <w:tcPr>
            <w:tcW w:w="5385" w:type="dxa"/>
            <w:shd w:val="clear" w:color="auto" w:fill="auto"/>
          </w:tcPr>
          <w:p w:rsidRPr="00FF338D" w:rsidR="005B17C2" w:rsidP="005B17C2" w:rsidRDefault="00FD571F">
            <w:pPr>
              <w:rPr>
                <w:rFonts w:asciiTheme="minorHAnsi" w:hAnsiTheme="minorHAnsi" w:cstheme="minorHAnsi"/>
                <w:iCs/>
                <w:sz w:val="22"/>
                <w:szCs w:val="22"/>
              </w:rPr>
            </w:pPr>
            <w:r w:rsidRPr="00A44C2A">
              <w:rPr>
                <w:rFonts w:asciiTheme="minorHAnsi" w:hAnsiTheme="minorHAnsi" w:cstheme="minorHAnsi"/>
                <w:b/>
                <w:iCs/>
                <w:sz w:val="22"/>
                <w:szCs w:val="22"/>
                <w:u w:val="single"/>
              </w:rPr>
              <w:t>Voorstel</w:t>
            </w:r>
            <w:r w:rsidRPr="00F948A5">
              <w:rPr>
                <w:rFonts w:asciiTheme="minorHAnsi" w:hAnsiTheme="minorHAnsi" w:cstheme="minorHAnsi"/>
                <w:iCs/>
                <w:sz w:val="22"/>
                <w:szCs w:val="22"/>
              </w:rPr>
              <w:t>:</w:t>
            </w:r>
            <w:r w:rsidRPr="00F948A5" w:rsidR="00A047B2">
              <w:rPr>
                <w:rFonts w:asciiTheme="minorHAnsi" w:hAnsiTheme="minorHAnsi" w:cstheme="minorHAnsi"/>
                <w:i/>
                <w:iCs/>
                <w:sz w:val="22"/>
                <w:szCs w:val="22"/>
              </w:rPr>
              <w:t xml:space="preserve"> </w:t>
            </w:r>
            <w:r w:rsidRPr="00A44C2A" w:rsidR="00A44C2A">
              <w:rPr>
                <w:rFonts w:asciiTheme="minorHAnsi" w:hAnsiTheme="minorHAnsi" w:cstheme="minorHAnsi"/>
                <w:iCs/>
                <w:sz w:val="22"/>
                <w:szCs w:val="22"/>
              </w:rPr>
              <w:t>voor kennisgeving aannemen</w:t>
            </w:r>
          </w:p>
          <w:p w:rsidR="001D532D" w:rsidP="005B17C2" w:rsidRDefault="001D532D">
            <w:pPr>
              <w:rPr>
                <w:rFonts w:asciiTheme="minorHAnsi" w:hAnsiTheme="minorHAnsi" w:cstheme="minorHAnsi"/>
                <w:i/>
                <w:iCs/>
                <w:sz w:val="22"/>
                <w:szCs w:val="22"/>
              </w:rPr>
            </w:pPr>
          </w:p>
          <w:p w:rsidRPr="00A44C2A" w:rsidR="001D532D" w:rsidP="005B17C2" w:rsidRDefault="001D532D">
            <w:pPr>
              <w:rPr>
                <w:rFonts w:asciiTheme="minorHAnsi" w:hAnsiTheme="minorHAnsi" w:cstheme="minorHAnsi"/>
                <w:i/>
                <w:iCs/>
                <w:sz w:val="22"/>
                <w:szCs w:val="22"/>
              </w:rPr>
            </w:pPr>
            <w:r w:rsidRPr="00A44C2A">
              <w:rPr>
                <w:rFonts w:asciiTheme="minorHAnsi" w:hAnsiTheme="minorHAnsi" w:cstheme="minorHAnsi"/>
                <w:b/>
                <w:i/>
                <w:iCs/>
                <w:sz w:val="22"/>
                <w:szCs w:val="22"/>
              </w:rPr>
              <w:t>Noot</w:t>
            </w:r>
            <w:r w:rsidRPr="00A44C2A" w:rsidR="00D17DE6">
              <w:rPr>
                <w:rFonts w:asciiTheme="minorHAnsi" w:hAnsiTheme="minorHAnsi" w:cstheme="minorHAnsi"/>
                <w:i/>
                <w:iCs/>
                <w:sz w:val="22"/>
                <w:szCs w:val="22"/>
              </w:rPr>
              <w:t>:</w:t>
            </w:r>
            <w:r w:rsidRPr="00A44C2A" w:rsidR="00FF338D">
              <w:rPr>
                <w:rFonts w:asciiTheme="minorHAnsi" w:hAnsiTheme="minorHAnsi" w:cstheme="minorHAnsi"/>
                <w:i/>
                <w:iCs/>
                <w:sz w:val="22"/>
                <w:szCs w:val="22"/>
              </w:rPr>
              <w:t xml:space="preserve"> </w:t>
            </w:r>
            <w:r w:rsidRPr="00A44C2A" w:rsidR="00A44C2A">
              <w:rPr>
                <w:rFonts w:asciiTheme="minorHAnsi" w:hAnsiTheme="minorHAnsi" w:cstheme="minorHAnsi"/>
                <w:i/>
                <w:iCs/>
                <w:sz w:val="22"/>
                <w:szCs w:val="22"/>
              </w:rPr>
              <w:t>het betreft een besluit voor het operationaliseren van samenwerking</w:t>
            </w:r>
            <w:r w:rsidR="00A44C2A">
              <w:rPr>
                <w:rFonts w:asciiTheme="minorHAnsi" w:hAnsiTheme="minorHAnsi" w:cstheme="minorHAnsi"/>
                <w:i/>
                <w:iCs/>
                <w:sz w:val="22"/>
                <w:szCs w:val="22"/>
              </w:rPr>
              <w:t xml:space="preserve"> </w:t>
            </w:r>
            <w:r w:rsidRPr="00A44C2A" w:rsidR="00A44C2A">
              <w:rPr>
                <w:rFonts w:asciiTheme="minorHAnsi" w:hAnsiTheme="minorHAnsi" w:cstheme="minorHAnsi"/>
                <w:i/>
                <w:iCs/>
                <w:sz w:val="22"/>
                <w:szCs w:val="22"/>
              </w:rPr>
              <w:t xml:space="preserve">tussen het </w:t>
            </w:r>
            <w:r w:rsidR="00A44C2A">
              <w:rPr>
                <w:rFonts w:asciiTheme="minorHAnsi" w:hAnsiTheme="minorHAnsi" w:cstheme="minorHAnsi"/>
                <w:i/>
                <w:iCs/>
                <w:sz w:val="22"/>
                <w:szCs w:val="22"/>
              </w:rPr>
              <w:t>EU-a</w:t>
            </w:r>
            <w:r w:rsidRPr="00A44C2A" w:rsidR="00A44C2A">
              <w:rPr>
                <w:rFonts w:asciiTheme="minorHAnsi" w:hAnsiTheme="minorHAnsi" w:cstheme="minorHAnsi"/>
                <w:i/>
                <w:iCs/>
                <w:sz w:val="22"/>
                <w:szCs w:val="22"/>
              </w:rPr>
              <w:t>gentschap voor justitiële samenwerking in strafzaken Eurojust</w:t>
            </w:r>
            <w:r w:rsidR="00A44C2A">
              <w:rPr>
                <w:rFonts w:asciiTheme="minorHAnsi" w:hAnsiTheme="minorHAnsi" w:cstheme="minorHAnsi"/>
                <w:i/>
                <w:iCs/>
                <w:sz w:val="22"/>
                <w:szCs w:val="22"/>
              </w:rPr>
              <w:t>,</w:t>
            </w:r>
            <w:r w:rsidRPr="00A44C2A" w:rsidR="00A44C2A">
              <w:rPr>
                <w:rFonts w:asciiTheme="minorHAnsi" w:hAnsiTheme="minorHAnsi" w:cstheme="minorHAnsi"/>
                <w:i/>
                <w:iCs/>
                <w:sz w:val="22"/>
                <w:szCs w:val="22"/>
              </w:rPr>
              <w:t xml:space="preserve"> en de autoriteiten van derde landen </w:t>
            </w:r>
            <w:r w:rsidR="00A44C2A">
              <w:rPr>
                <w:rFonts w:asciiTheme="minorHAnsi" w:hAnsiTheme="minorHAnsi" w:cstheme="minorHAnsi"/>
                <w:i/>
                <w:iCs/>
                <w:sz w:val="22"/>
                <w:szCs w:val="22"/>
              </w:rPr>
              <w:t>nabij de EU.</w:t>
            </w:r>
          </w:p>
          <w:p w:rsidRPr="00F948A5" w:rsidR="005B17C2" w:rsidP="005B17C2" w:rsidRDefault="005B17C2">
            <w:pPr>
              <w:rPr>
                <w:rFonts w:asciiTheme="minorHAnsi" w:hAnsiTheme="minorHAnsi" w:cstheme="minorHAnsi"/>
                <w:i/>
                <w:iCs/>
                <w:sz w:val="22"/>
                <w:szCs w:val="22"/>
              </w:rPr>
            </w:pPr>
          </w:p>
          <w:p w:rsidRPr="00F948A5" w:rsidR="00A83847" w:rsidP="005B17C2" w:rsidRDefault="00A83847">
            <w:pPr>
              <w:rPr>
                <w:rFonts w:asciiTheme="minorHAnsi" w:hAnsiTheme="minorHAnsi" w:cstheme="minorHAnsi"/>
                <w:iCs/>
                <w:sz w:val="22"/>
                <w:szCs w:val="22"/>
                <w:u w:val="single"/>
              </w:rPr>
            </w:pPr>
          </w:p>
        </w:tc>
      </w:tr>
    </w:tbl>
    <w:p w:rsidR="00F948A5" w:rsidRDefault="00F948A5">
      <w:pPr>
        <w:rPr>
          <w:rFonts w:asciiTheme="minorHAnsi" w:hAnsiTheme="minorHAnsi" w:cstheme="minorHAnsi"/>
          <w:b/>
        </w:rPr>
      </w:pPr>
      <w:r>
        <w:rPr>
          <w:rFonts w:asciiTheme="minorHAnsi" w:hAnsiTheme="minorHAnsi" w:cstheme="minorHAnsi"/>
          <w:b/>
        </w:rPr>
        <w:br w:type="page"/>
      </w:r>
    </w:p>
    <w:p w:rsidR="003A2CE4" w:rsidRDefault="003A2CE4">
      <w:pPr>
        <w:rPr>
          <w:rFonts w:asciiTheme="minorHAnsi" w:hAnsiTheme="minorHAnsi" w:cstheme="minorHAnsi"/>
          <w:b/>
        </w:rPr>
      </w:pPr>
    </w:p>
    <w:p w:rsidRPr="001B0359" w:rsidR="008775C9" w:rsidP="4E1298ED" w:rsidRDefault="4E1298ED">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tc>
          <w:tcPr>
            <w:tcW w:w="209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tc>
          <w:tcPr>
            <w:tcW w:w="14142" w:type="dxa"/>
            <w:gridSpan w:val="3"/>
          </w:tcPr>
          <w:p w:rsidRPr="001B0359" w:rsidR="008775C9" w:rsidP="000A1F1F" w:rsidRDefault="008775C9">
            <w:pPr>
              <w:pStyle w:val="Voetnoottekst"/>
              <w:rPr>
                <w:rFonts w:asciiTheme="minorHAnsi" w:hAnsiTheme="minorHAnsi" w:cstheme="minorHAnsi"/>
                <w:i/>
                <w:sz w:val="18"/>
                <w:szCs w:val="18"/>
              </w:rPr>
            </w:pPr>
          </w:p>
          <w:p w:rsidRPr="001B0359" w:rsidR="008775C9" w:rsidP="4E1298ED" w:rsidRDefault="008775C9">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(i.h.k.v. omzetting naar nationale wetgeving).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w:t>
            </w:r>
            <w:r w:rsidRPr="4E1298ED">
              <w:rPr>
                <w:rFonts w:asciiTheme="minorHAnsi" w:hAnsiTheme="minorHAnsi" w:cstheme="minorBidi"/>
                <w:sz w:val="18"/>
                <w:szCs w:val="18"/>
              </w:rPr>
              <w:lastRenderedPageBreak/>
              <w:t xml:space="preserve">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pPr>
              <w:pStyle w:val="Voetnoottekst"/>
              <w:ind w:left="360"/>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Uitvoerings-handeling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12">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Handelingen vastgesteld volgens de regelgevingsprocedure met toetsing</w:t>
            </w:r>
          </w:p>
        </w:tc>
        <w:tc>
          <w:tcPr>
            <w:tcW w:w="6946" w:type="dxa"/>
          </w:tcPr>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0A1F1F" w:rsidRDefault="008775C9">
            <w:pPr>
              <w:pStyle w:val="Voetnoottekst"/>
              <w:numPr>
                <w:ilvl w:val="0"/>
                <w:numId w:val="1"/>
              </w:numPr>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Bijzondere rechtshandelingen</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t>
            </w:r>
            <w:r w:rsidRPr="4E1298ED">
              <w:rPr>
                <w:rFonts w:asciiTheme="minorHAnsi" w:hAnsiTheme="minorHAnsi" w:cstheme="minorBidi"/>
                <w:sz w:val="18"/>
                <w:szCs w:val="18"/>
              </w:rPr>
              <w:lastRenderedPageBreak/>
              <w:t>wetgevingsprocedures als richtlijnen en verordeningen. Het is zaak goed in de teksten te bezien wat de voorgestelde rechtskracht is.</w:t>
            </w:r>
          </w:p>
          <w:p w:rsidRPr="001B0359" w:rsidR="008775C9" w:rsidP="000A1F1F" w:rsidRDefault="008775C9">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kabinetsappreciatie (‘BNC-fiche’) vragen, bespreken.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indien het Europees Parlement een rapporteur heeft aangesteld kan deze desgewenst worden uitgenodigd voor een gesprek.</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(i.h.k.v. omzetting van richtlijn naar nationale wetgeving).</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lastRenderedPageBreak/>
              <w:t>Niet-bindende handelingen (soft-law)</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pPr>
              <w:pStyle w:val="Voetnoottekst"/>
              <w:rPr>
                <w:rFonts w:asciiTheme="minorHAnsi" w:hAnsiTheme="minorHAnsi" w:cstheme="minorHAnsi"/>
                <w:sz w:val="18"/>
                <w:szCs w:val="18"/>
              </w:rPr>
            </w:pP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desgewenst ambtenaren EC of Europees Commissaris uitnodigen voor een toelichting.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13">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als burger, lid, fractie of in commissieverband (via schriftelijke inbreng in de vorm van een politieke dialoog). meedoen aan de openbare raadpleging.</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pPr>
              <w:pStyle w:val="Lijstalinea"/>
              <w:ind w:left="0"/>
              <w:rPr>
                <w:rFonts w:asciiTheme="minorHAnsi" w:hAnsiTheme="minorHAnsi" w:cstheme="minorBidi"/>
                <w:sz w:val="18"/>
                <w:szCs w:val="18"/>
              </w:rPr>
            </w:pPr>
            <w:r w:rsidRPr="4E1298ED">
              <w:rPr>
                <w:rFonts w:asciiTheme="minorHAnsi" w:hAnsiTheme="minorHAnsi" w:cstheme="minorBid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behandelvoorbehouden binnen drie weken t.b.v. een snelle behandeling.</w:t>
            </w:r>
          </w:p>
          <w:p w:rsidRPr="001B0359" w:rsidR="008775C9" w:rsidP="000A1F1F" w:rsidRDefault="008775C9">
            <w:pPr>
              <w:pStyle w:val="Voetnoottekst"/>
              <w:rPr>
                <w:rFonts w:asciiTheme="minorHAnsi" w:hAnsiTheme="minorHAnsi" w:cstheme="minorHAnsi"/>
                <w:sz w:val="18"/>
                <w:szCs w:val="18"/>
              </w:rPr>
            </w:pPr>
          </w:p>
        </w:tc>
      </w:tr>
    </w:tbl>
    <w:p w:rsidRPr="001B0359" w:rsidR="0046131B" w:rsidRDefault="0046131B">
      <w:pPr>
        <w:rPr>
          <w:rFonts w:asciiTheme="minorHAnsi" w:hAnsiTheme="minorHAnsi" w:cstheme="minorHAnsi"/>
        </w:rPr>
      </w:pPr>
    </w:p>
    <w:sectPr w:rsidRPr="001B0359" w:rsidR="0046131B" w:rsidSect="000A1F1F">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142" w:rsidRDefault="00134142" w:rsidP="008775C9">
      <w:r>
        <w:separator/>
      </w:r>
    </w:p>
  </w:endnote>
  <w:endnote w:type="continuationSeparator" w:id="0">
    <w:p w:rsidR="00134142" w:rsidRDefault="00134142" w:rsidP="008775C9">
      <w:r>
        <w:continuationSeparator/>
      </w:r>
    </w:p>
  </w:endnote>
  <w:endnote w:type="continuationNotice" w:id="1">
    <w:p w:rsidR="00134142" w:rsidRDefault="00134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D03A75">
          <w:rPr>
            <w:rFonts w:asciiTheme="minorHAnsi" w:hAnsiTheme="minorHAnsi"/>
            <w:noProof/>
            <w:sz w:val="22"/>
            <w:szCs w:val="22"/>
          </w:rPr>
          <w:t>1</w:t>
        </w:r>
        <w:r w:rsidRPr="00BF35EE">
          <w:rPr>
            <w:rFonts w:asciiTheme="minorHAnsi" w:hAnsiTheme="minorHAnsi"/>
            <w:sz w:val="22"/>
            <w:szCs w:val="22"/>
          </w:rPr>
          <w:fldChar w:fldCharType="end"/>
        </w:r>
      </w:p>
    </w:sdtContent>
  </w:sdt>
  <w:p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142" w:rsidRDefault="00134142" w:rsidP="008775C9">
      <w:r>
        <w:separator/>
      </w:r>
    </w:p>
  </w:footnote>
  <w:footnote w:type="continuationSeparator" w:id="0">
    <w:p w:rsidR="00134142" w:rsidRDefault="00134142" w:rsidP="008775C9">
      <w:r>
        <w:continuationSeparator/>
      </w:r>
    </w:p>
  </w:footnote>
  <w:footnote w:type="continuationNotice" w:id="1">
    <w:p w:rsidR="00134142" w:rsidRDefault="00134142"/>
  </w:footnote>
  <w:footnote w:id="2">
    <w:p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0662"/>
    <w:rsid w:val="00014D4C"/>
    <w:rsid w:val="000152BA"/>
    <w:rsid w:val="00020E0D"/>
    <w:rsid w:val="00022509"/>
    <w:rsid w:val="00023230"/>
    <w:rsid w:val="00026673"/>
    <w:rsid w:val="0002669C"/>
    <w:rsid w:val="00032E74"/>
    <w:rsid w:val="00042E34"/>
    <w:rsid w:val="00052AA2"/>
    <w:rsid w:val="000553EC"/>
    <w:rsid w:val="000560FA"/>
    <w:rsid w:val="00067B41"/>
    <w:rsid w:val="000703BE"/>
    <w:rsid w:val="00074B0D"/>
    <w:rsid w:val="00077A11"/>
    <w:rsid w:val="00080700"/>
    <w:rsid w:val="0008084A"/>
    <w:rsid w:val="000817A6"/>
    <w:rsid w:val="000817FE"/>
    <w:rsid w:val="0009230A"/>
    <w:rsid w:val="00094266"/>
    <w:rsid w:val="00095203"/>
    <w:rsid w:val="0009526D"/>
    <w:rsid w:val="00095742"/>
    <w:rsid w:val="000A1F1F"/>
    <w:rsid w:val="000A7984"/>
    <w:rsid w:val="000B5048"/>
    <w:rsid w:val="000F201E"/>
    <w:rsid w:val="000F49E2"/>
    <w:rsid w:val="001054B6"/>
    <w:rsid w:val="001132E9"/>
    <w:rsid w:val="00127364"/>
    <w:rsid w:val="00134142"/>
    <w:rsid w:val="0013507D"/>
    <w:rsid w:val="00137D71"/>
    <w:rsid w:val="001429D9"/>
    <w:rsid w:val="00142AF8"/>
    <w:rsid w:val="0015013C"/>
    <w:rsid w:val="001607F5"/>
    <w:rsid w:val="0016325D"/>
    <w:rsid w:val="001635FC"/>
    <w:rsid w:val="00164AFF"/>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7E0D"/>
    <w:rsid w:val="001C3742"/>
    <w:rsid w:val="001C6E93"/>
    <w:rsid w:val="001D532D"/>
    <w:rsid w:val="001D7F4B"/>
    <w:rsid w:val="001E3140"/>
    <w:rsid w:val="001E62F6"/>
    <w:rsid w:val="001F199D"/>
    <w:rsid w:val="00207091"/>
    <w:rsid w:val="002234B9"/>
    <w:rsid w:val="002246A5"/>
    <w:rsid w:val="002246D5"/>
    <w:rsid w:val="00224D31"/>
    <w:rsid w:val="00227567"/>
    <w:rsid w:val="00232BD7"/>
    <w:rsid w:val="002405B3"/>
    <w:rsid w:val="002424A4"/>
    <w:rsid w:val="002567C8"/>
    <w:rsid w:val="0026057B"/>
    <w:rsid w:val="0027137C"/>
    <w:rsid w:val="00273A0F"/>
    <w:rsid w:val="002746E4"/>
    <w:rsid w:val="00275236"/>
    <w:rsid w:val="00285023"/>
    <w:rsid w:val="002853FC"/>
    <w:rsid w:val="002856DC"/>
    <w:rsid w:val="002967AC"/>
    <w:rsid w:val="002A1E0B"/>
    <w:rsid w:val="002A4223"/>
    <w:rsid w:val="002A722B"/>
    <w:rsid w:val="002D5265"/>
    <w:rsid w:val="002D7E85"/>
    <w:rsid w:val="002F12DB"/>
    <w:rsid w:val="002F6178"/>
    <w:rsid w:val="003109C3"/>
    <w:rsid w:val="0031695B"/>
    <w:rsid w:val="003238D2"/>
    <w:rsid w:val="00336B7C"/>
    <w:rsid w:val="00352B37"/>
    <w:rsid w:val="00363638"/>
    <w:rsid w:val="003674E1"/>
    <w:rsid w:val="00371621"/>
    <w:rsid w:val="00391056"/>
    <w:rsid w:val="00393694"/>
    <w:rsid w:val="003A2CE4"/>
    <w:rsid w:val="003A7D53"/>
    <w:rsid w:val="003B2BAD"/>
    <w:rsid w:val="003C3B43"/>
    <w:rsid w:val="003C42AD"/>
    <w:rsid w:val="003D5D3A"/>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9138B"/>
    <w:rsid w:val="004A0445"/>
    <w:rsid w:val="004A6B49"/>
    <w:rsid w:val="004B1D1B"/>
    <w:rsid w:val="004B22EE"/>
    <w:rsid w:val="004B6B9F"/>
    <w:rsid w:val="004C2A46"/>
    <w:rsid w:val="004C2E69"/>
    <w:rsid w:val="004C545A"/>
    <w:rsid w:val="004C7880"/>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6C52"/>
    <w:rsid w:val="005420AB"/>
    <w:rsid w:val="00551CCE"/>
    <w:rsid w:val="005605F4"/>
    <w:rsid w:val="0057477D"/>
    <w:rsid w:val="00586C32"/>
    <w:rsid w:val="005946A6"/>
    <w:rsid w:val="00594D20"/>
    <w:rsid w:val="00596B6D"/>
    <w:rsid w:val="005A2877"/>
    <w:rsid w:val="005B17C2"/>
    <w:rsid w:val="005B2F2D"/>
    <w:rsid w:val="005C2E82"/>
    <w:rsid w:val="005D204D"/>
    <w:rsid w:val="005E1E46"/>
    <w:rsid w:val="006063AD"/>
    <w:rsid w:val="006104A0"/>
    <w:rsid w:val="00625363"/>
    <w:rsid w:val="00643A55"/>
    <w:rsid w:val="00657603"/>
    <w:rsid w:val="00671C27"/>
    <w:rsid w:val="00672A7E"/>
    <w:rsid w:val="00675952"/>
    <w:rsid w:val="006935C7"/>
    <w:rsid w:val="006A0DA0"/>
    <w:rsid w:val="006A49AB"/>
    <w:rsid w:val="006A63FE"/>
    <w:rsid w:val="006B0B0C"/>
    <w:rsid w:val="006B40D4"/>
    <w:rsid w:val="006B6A65"/>
    <w:rsid w:val="006C63FB"/>
    <w:rsid w:val="006C705A"/>
    <w:rsid w:val="006F0A0E"/>
    <w:rsid w:val="006F2B83"/>
    <w:rsid w:val="00700A5A"/>
    <w:rsid w:val="007031FF"/>
    <w:rsid w:val="0070769D"/>
    <w:rsid w:val="00707EE8"/>
    <w:rsid w:val="0072229A"/>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B3DC3"/>
    <w:rsid w:val="007C59E0"/>
    <w:rsid w:val="007E42DA"/>
    <w:rsid w:val="007E4B39"/>
    <w:rsid w:val="007E7E44"/>
    <w:rsid w:val="00803506"/>
    <w:rsid w:val="00805A06"/>
    <w:rsid w:val="00811E1E"/>
    <w:rsid w:val="008256C6"/>
    <w:rsid w:val="008414D0"/>
    <w:rsid w:val="008422B3"/>
    <w:rsid w:val="00846C01"/>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0ECE"/>
    <w:rsid w:val="00961E78"/>
    <w:rsid w:val="009628E4"/>
    <w:rsid w:val="0096397C"/>
    <w:rsid w:val="00964476"/>
    <w:rsid w:val="009745EC"/>
    <w:rsid w:val="009761DD"/>
    <w:rsid w:val="00984A95"/>
    <w:rsid w:val="009934BC"/>
    <w:rsid w:val="00993877"/>
    <w:rsid w:val="009962A3"/>
    <w:rsid w:val="009B1C8A"/>
    <w:rsid w:val="009B2A4C"/>
    <w:rsid w:val="009B3E04"/>
    <w:rsid w:val="009B7D2A"/>
    <w:rsid w:val="009C64C2"/>
    <w:rsid w:val="009C7D3D"/>
    <w:rsid w:val="009D163E"/>
    <w:rsid w:val="009E6A25"/>
    <w:rsid w:val="009F77F1"/>
    <w:rsid w:val="009F7EAA"/>
    <w:rsid w:val="00A047B2"/>
    <w:rsid w:val="00A11D9A"/>
    <w:rsid w:val="00A1569A"/>
    <w:rsid w:val="00A2373B"/>
    <w:rsid w:val="00A24C1E"/>
    <w:rsid w:val="00A31FBF"/>
    <w:rsid w:val="00A3285B"/>
    <w:rsid w:val="00A355CF"/>
    <w:rsid w:val="00A3565B"/>
    <w:rsid w:val="00A43657"/>
    <w:rsid w:val="00A44C2A"/>
    <w:rsid w:val="00A520DA"/>
    <w:rsid w:val="00A61840"/>
    <w:rsid w:val="00A741CA"/>
    <w:rsid w:val="00A74725"/>
    <w:rsid w:val="00A80533"/>
    <w:rsid w:val="00A83847"/>
    <w:rsid w:val="00A864D0"/>
    <w:rsid w:val="00A91DA8"/>
    <w:rsid w:val="00A962C3"/>
    <w:rsid w:val="00AB00B1"/>
    <w:rsid w:val="00AB2618"/>
    <w:rsid w:val="00AC2657"/>
    <w:rsid w:val="00AC6E3A"/>
    <w:rsid w:val="00AC7E89"/>
    <w:rsid w:val="00AC7F2B"/>
    <w:rsid w:val="00AE4F42"/>
    <w:rsid w:val="00AF0AB2"/>
    <w:rsid w:val="00AF5AAA"/>
    <w:rsid w:val="00AF67A2"/>
    <w:rsid w:val="00B028CC"/>
    <w:rsid w:val="00B13BAC"/>
    <w:rsid w:val="00B22DD3"/>
    <w:rsid w:val="00B30B36"/>
    <w:rsid w:val="00B3154A"/>
    <w:rsid w:val="00B37074"/>
    <w:rsid w:val="00B37BCC"/>
    <w:rsid w:val="00B57A12"/>
    <w:rsid w:val="00B70231"/>
    <w:rsid w:val="00B803EF"/>
    <w:rsid w:val="00B81109"/>
    <w:rsid w:val="00B83FC2"/>
    <w:rsid w:val="00BA076F"/>
    <w:rsid w:val="00BA2630"/>
    <w:rsid w:val="00BA2FB8"/>
    <w:rsid w:val="00BA4767"/>
    <w:rsid w:val="00BA5328"/>
    <w:rsid w:val="00BB20D2"/>
    <w:rsid w:val="00BB3307"/>
    <w:rsid w:val="00BB7C54"/>
    <w:rsid w:val="00BC0461"/>
    <w:rsid w:val="00BC4469"/>
    <w:rsid w:val="00BC4FA6"/>
    <w:rsid w:val="00BC752C"/>
    <w:rsid w:val="00BE4600"/>
    <w:rsid w:val="00BE55D3"/>
    <w:rsid w:val="00BF4525"/>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B0113"/>
    <w:rsid w:val="00CC479E"/>
    <w:rsid w:val="00CD4165"/>
    <w:rsid w:val="00CD4B01"/>
    <w:rsid w:val="00CF1E79"/>
    <w:rsid w:val="00CF3AB4"/>
    <w:rsid w:val="00CF4F26"/>
    <w:rsid w:val="00CF6ECA"/>
    <w:rsid w:val="00D03A75"/>
    <w:rsid w:val="00D05B54"/>
    <w:rsid w:val="00D10859"/>
    <w:rsid w:val="00D1098D"/>
    <w:rsid w:val="00D1117F"/>
    <w:rsid w:val="00D163B9"/>
    <w:rsid w:val="00D17DE6"/>
    <w:rsid w:val="00D25AAF"/>
    <w:rsid w:val="00D33F03"/>
    <w:rsid w:val="00D441F8"/>
    <w:rsid w:val="00D50D77"/>
    <w:rsid w:val="00D52F5D"/>
    <w:rsid w:val="00D60B33"/>
    <w:rsid w:val="00D651A8"/>
    <w:rsid w:val="00D7048D"/>
    <w:rsid w:val="00D827D7"/>
    <w:rsid w:val="00D84194"/>
    <w:rsid w:val="00D9298D"/>
    <w:rsid w:val="00D92B22"/>
    <w:rsid w:val="00D92B5B"/>
    <w:rsid w:val="00DA1BB7"/>
    <w:rsid w:val="00DA20B5"/>
    <w:rsid w:val="00DA2D2F"/>
    <w:rsid w:val="00DA4FC6"/>
    <w:rsid w:val="00DB09FA"/>
    <w:rsid w:val="00DB138D"/>
    <w:rsid w:val="00DB6708"/>
    <w:rsid w:val="00DC35FE"/>
    <w:rsid w:val="00DD270D"/>
    <w:rsid w:val="00DE3665"/>
    <w:rsid w:val="00DE3D53"/>
    <w:rsid w:val="00DF0900"/>
    <w:rsid w:val="00E00613"/>
    <w:rsid w:val="00E07A44"/>
    <w:rsid w:val="00E124F7"/>
    <w:rsid w:val="00E149AE"/>
    <w:rsid w:val="00E16C18"/>
    <w:rsid w:val="00E33CA1"/>
    <w:rsid w:val="00E3560E"/>
    <w:rsid w:val="00E367A6"/>
    <w:rsid w:val="00E42EA8"/>
    <w:rsid w:val="00E54740"/>
    <w:rsid w:val="00E6436C"/>
    <w:rsid w:val="00E65BC3"/>
    <w:rsid w:val="00E76830"/>
    <w:rsid w:val="00EA0B95"/>
    <w:rsid w:val="00EA1E08"/>
    <w:rsid w:val="00EA49F6"/>
    <w:rsid w:val="00EB26AB"/>
    <w:rsid w:val="00EC0BBC"/>
    <w:rsid w:val="00EC0D95"/>
    <w:rsid w:val="00EC413F"/>
    <w:rsid w:val="00EC4200"/>
    <w:rsid w:val="00EE022B"/>
    <w:rsid w:val="00EE486A"/>
    <w:rsid w:val="00EF2850"/>
    <w:rsid w:val="00EF5A5D"/>
    <w:rsid w:val="00F26C28"/>
    <w:rsid w:val="00F36BE2"/>
    <w:rsid w:val="00F40BFC"/>
    <w:rsid w:val="00F4280F"/>
    <w:rsid w:val="00F54E40"/>
    <w:rsid w:val="00F56E0C"/>
    <w:rsid w:val="00F61A7B"/>
    <w:rsid w:val="00F72549"/>
    <w:rsid w:val="00F74EAE"/>
    <w:rsid w:val="00F74F09"/>
    <w:rsid w:val="00F7593E"/>
    <w:rsid w:val="00F85E22"/>
    <w:rsid w:val="00F948A5"/>
    <w:rsid w:val="00F97960"/>
    <w:rsid w:val="00FA5B2E"/>
    <w:rsid w:val="00FA790A"/>
    <w:rsid w:val="00FB5545"/>
    <w:rsid w:val="00FC5EEF"/>
    <w:rsid w:val="00FD1FF9"/>
    <w:rsid w:val="00FD571F"/>
    <w:rsid w:val="00FE0E94"/>
    <w:rsid w:val="00FF08F5"/>
    <w:rsid w:val="00FF19D6"/>
    <w:rsid w:val="00FF338D"/>
    <w:rsid w:val="142D5265"/>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7622358">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119185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170277">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5739308">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431304">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ec.europa.eu/yourvoice/consultations/index_nl.htm" TargetMode="External" Id="rId13" /><Relationship Type="http://schemas.openxmlformats.org/officeDocument/2006/relationships/webSettings" Target="web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200609.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00743.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2245</ap:Words>
  <ap:Characters>14854</ap:Characters>
  <ap:DocSecurity>4</ap:DocSecurity>
  <ap:Lines>123</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2020-11-26T10:06:00.0000000Z</dcterms:created>
  <dcterms:modified xsi:type="dcterms:W3CDTF">2020-11-26T10:06:00.0000000Z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0x01010005B0D95C5534744AB9A6A2089D546E78</vt:lpwstr>
  </property>
</Properties>
</file>