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 xml:space="preserve">W12.20.0258/III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 xml:space="preserve">16 september 2020</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
                <w:t xml:space="preserve">Bij Kabinetsmissive van 15 juli 2020, no.2020001506, heeft Uwe Majesteit, op voordracht van de Minister van Buitenlandse Zaken, mede namens de Minister van Sociale Zaken en Werkgelegenheid, bij de Afdeling advisering van de Raad van State ter overweging aanhangig gemaakt het voorstel van wet tot goedkeuring van het voornemen tot opzegging van deel IV van de op 16 april 1964 te Straatsburg tot stand gekomen Europese Code inzake sociale zekerheid (Trb. 1965, 47),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
                <w:t xml:space="preserve">De Afdeling advisering van de Raad van State heeft geen inhoudelijke opmerkingen bij het voorstel. </w:t>
              </w:r>
              <w:r>
                <w:br/>
                <w:t xml:space="preserve"/>
              </w:r>
              <w:r>
                <w:br/>
                <w:t xml:space="preserve">De Afdeling verwijst naar de bij dit advies behorende redactionele bijlage.</w:t>
              </w:r>
              <w:r>
                <w:br/>
                <w:t xml:space="preserve"/>
              </w:r>
              <w:r>
                <w:br/>
                <w:t xml:space="preserve">De Afdeling adviseert het voorstel bij de Tweede Kamer der Staten-Generaal in te dienen. </w:t>
              </w:r>
              <w:r>
                <w:br/>
                <w:t xml:space="preserve"/>
              </w:r>
              <w:r>
                <w:br/>
                <w:t xml:space="preserve">Gelet op artikel 26, zesde lid jo vijfde lid, van de Wet op de Raad van State, adviseert de Afdeling dit advies openbaar te maken.</w:t>
              </w:r>
              <w:r>
                <w:br/>
                <w:t xml:space="preserve"/>
              </w:r>
              <w:r>
                <w:br/>
                <w:t xml:space="preserve">De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r>
                <w:t xml:space="preserve"/>
              </w:r>
            </w:sdtContent>
          </w:sdt>
          <w:r w:rsidRPr="001A0C68">
            <w:t>betreffende no.</w:t>
          </w:r>
          <w:sdt>
            <w:sdtPr>
              <w:alias w:val="ZaakNummer"/>
              <w:tag w:val="ZaakNummer"/>
              <w:id w:val="809745491"/>
              <w:lock w:val="sdtContentLocked"/>
              <w:placeholder>
                <w:docPart w:val="62C840FC3D7B408290F83B40A9D2FC46"/>
              </w:placeholder>
              <w:text/>
            </w:sdtPr>
            <w:sdtEndPr/>
            <w:sdtContent>
              <w:r>
                <w:t xml:space="preserve">W12.20.0258</w:t>
              </w:r>
            </w:sdtContent>
          </w:sdt>
          <w:r>
            <w:t>/</w:t>
          </w:r>
          <w:sdt>
            <w:sdtPr>
              <w:alias w:val="Sectie"/>
              <w:tag w:val="Sectie"/>
              <w:id w:val="743463611"/>
              <w:lock w:val="sdtContentLocked"/>
              <w:placeholder>
                <w:docPart w:val="62C840FC3D7B408290F83B40A9D2FC46"/>
              </w:placeholder>
              <w:text/>
            </w:sdtPr>
            <w:sdtEndPr/>
            <w:sdtContent>
              <w:r>
                <w:t xml:space="preserve">III</w:t>
              </w:r>
            </w:sdtContent>
          </w:sdt>
        </w:p>
        <w:p w:rsidR="001410FD" w:rsidRDefault="001410FD"/>
        <w:sdt>
          <w:sdtPr>
            <w:alias w:val="VrijeTekst3"/>
            <w:tag w:val="VrijeTekst3"/>
            <w:id w:val="2141764690"/>
            <w:lock w:val="sdtLocked"/>
            <w:placeholder>
              <w:docPart w:val="275F7479B5A346EF9162D8EE956C79C5"/>
            </w:placeholder>
          </w:sdtPr>
          <w:sdtEndPr/>
          <w:sdtContent>
            <w:p w:rsidR="003F7B46" w:rsidP="00D969CB" w:rsidRDefault="003F7B46">
              <w:pPr>
                <w:numPr>
                  <w:ilvl w:val="0"/>
                  <w:numId w:val="1"/>
                </w:numPr>
              </w:pPr>
              <w:r>
                <w:t>In de toelichting ingaan op de stand van zaken rondom de inwerkingtreding van de reeds in 2009 door Nederland geratificeerde</w:t>
              </w:r>
              <w:r w:rsidRPr="003F7B46">
                <w:t xml:space="preserve"> herziene </w:t>
              </w:r>
              <w:r w:rsidR="006E7CBF">
                <w:t>C</w:t>
              </w:r>
              <w:r w:rsidRPr="003F7B46">
                <w:t xml:space="preserve">ode </w:t>
              </w:r>
              <w:r>
                <w:t>inzake sociale zekerheid (Trb. 1993, 123).</w:t>
              </w:r>
            </w:p>
            <w:p w:rsidR="00C653E6" w:rsidP="00D969CB" w:rsidRDefault="003F7B46">
              <w:pPr>
                <w:numPr>
                  <w:ilvl w:val="0"/>
                  <w:numId w:val="1"/>
                </w:numPr>
              </w:pPr>
              <w:r>
                <w:t>In de toelichting ingaan op de vraag of de Nederlandse werkloosheidswetgeving wél in overeenstemming is met de herziene Code inzake sociale zekerheid op dit punt en het ILO verdrag nr. 102.</w:t>
              </w:r>
            </w:p>
          </w:sdtContent>
        </w:sdt>
        <w:p w:rsidR="00C50D4F" w:rsidP="00FA6C0B" w:rsidRDefault="00E24AC3">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F50" w:rsidRDefault="006C2F50" w:rsidP="001410FD">
      <w:r>
        <w:separator/>
      </w:r>
    </w:p>
  </w:endnote>
  <w:endnote w:type="continuationSeparator" w:id="0">
    <w:p w:rsidR="006C2F50" w:rsidRDefault="006C2F50"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editId="5D0CBC30" wp14:anchorId="668A2726">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F50" w:rsidRDefault="006C2F50" w:rsidP="001410FD">
      <w:r>
        <w:separator/>
      </w:r>
    </w:p>
  </w:footnote>
  <w:footnote w:type="continuationSeparator" w:id="0">
    <w:p w:rsidR="006C2F50" w:rsidRDefault="006C2F50"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P="00796479" w:rsidRDefault="001410FD">
    <w:pPr>
      <w:pStyle w:val="Koptekst"/>
      <w:framePr w:wrap="around" w:hAnchor="margin" w:vAnchor="text"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P="00796479" w:rsidRDefault="001410FD">
    <w:pPr>
      <w:pStyle w:val="Koptekst"/>
      <w:framePr w:wrap="around" w:hAnchor="margin" w:vAnchor="text"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24AC3">
      <w:rPr>
        <w:rStyle w:val="Paginanummer"/>
        <w:noProof/>
      </w:rPr>
      <w:t>I</w:t>
    </w:r>
    <w:r>
      <w:rPr>
        <w:rStyle w:val="Paginanummer"/>
      </w:rPr>
      <w:fldChar w:fldCharType="end"/>
    </w:r>
  </w:p>
  <w:p w:rsidRPr="001410FD" w:rsidR="001410FD" w:rsidP="001410FD" w:rsidRDefault="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Pr>
      <w:rFonts w:ascii="Univers" w:hAnsi="Univers"/>
      <w:sz w:val="22"/>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styleId="VoetnoottekstChar" w:customStyle="1">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styleId="KoptekstChar" w:customStyle="1">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styleId="VoettekstChar" w:customStyle="1">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styleId="BallontekstChar" w:customStyle="1">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LogoKoninginnepapier" w:customStyle="1">
    <w:name w:val="Logo Koninginnepapier"/>
    <w:rsid w:val="00636D17"/>
    <w:rPr>
      <w:rFonts w:ascii="Bembo" w:hAnsi="Bembo"/>
      <w:spacing w:val="0"/>
      <w:sz w:val="32"/>
      <w:szCs w:val="32"/>
    </w:rPr>
  </w:style>
  <w:style w:type="table" w:styleId="Tabelraster">
    <w:name w:val="Table Grid"/>
    <w:basedOn w:val="Standaardtabel"/>
    <w:rsid w:val="00027DB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E24AC3"/>
    <w:pPr>
      <w:tabs>
        <w:tab w:val="left" w:pos="227"/>
      </w:tabs>
      <w:ind w:left="227" w:hanging="227"/>
    </w:pPr>
    <w:rPr>
      <w:sz w:val="18"/>
      <w:szCs w:val="20"/>
    </w:rPr>
  </w:style>
  <w:style w:type="character" w:customStyle="1" w:styleId="VoetnoottekstChar">
    <w:name w:val="Voetnoottekst Char"/>
    <w:link w:val="Voetnoottekst"/>
    <w:rsid w:val="00E24AC3"/>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character" w:customStyle="1" w:styleId="LogoKoninginnepapier">
    <w:name w:val="Logo Koninginnepapier"/>
    <w:rsid w:val="00636D17"/>
    <w:rPr>
      <w:rFonts w:ascii="Bembo" w:hAnsi="Bembo"/>
      <w:spacing w:val="0"/>
      <w:sz w:val="32"/>
      <w:szCs w:val="32"/>
    </w:rPr>
  </w:style>
  <w:style w:type="paragraph" w:styleId="Ballontekst">
    <w:name w:val="Balloon Text"/>
    <w:basedOn w:val="Standaard"/>
    <w:link w:val="BallontekstChar"/>
    <w:rsid w:val="003C7608"/>
    <w:rPr>
      <w:rFonts w:ascii="Tahoma" w:hAnsi="Tahoma" w:cs="Tahoma"/>
      <w:sz w:val="16"/>
      <w:szCs w:val="16"/>
    </w:rPr>
  </w:style>
  <w:style w:type="character" w:customStyle="1" w:styleId="BallontekstChar">
    <w:name w:val="Ballontekst Char"/>
    <w:basedOn w:val="Standaardalinea-lettertype"/>
    <w:link w:val="Ballontekst"/>
    <w:rsid w:val="003C7608"/>
    <w:rPr>
      <w:rFonts w:ascii="Tahoma" w:hAnsi="Tahoma" w:cs="Tahoma"/>
      <w:sz w:val="16"/>
      <w:szCs w:val="16"/>
    </w:rPr>
  </w:style>
  <w:style w:type="character" w:styleId="Tekstvantijdelijkeaanduiding">
    <w:name w:val="Placeholder Text"/>
    <w:basedOn w:val="Standaardalinea-lettertype"/>
    <w:uiPriority w:val="99"/>
    <w:semiHidden/>
    <w:rsid w:val="003C76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32BE68060844452C8ECCF8BC2E6F4032"/>
        <w:category>
          <w:name w:val="Algemeen"/>
          <w:gallery w:val="placeholder"/>
        </w:category>
        <w:types>
          <w:type w:val="bbPlcHdr"/>
        </w:types>
        <w:behaviors>
          <w:behavior w:val="content"/>
        </w:behaviors>
        <w:guid w:val="{67499DD8-9176-482B-9A77-AC72D0EE8232}"/>
      </w:docPartPr>
      <w:docPartBody>
        <w:p w:rsidR="00EC3CE3" w:rsidRDefault="000C3037" w:rsidP="000C3037">
          <w:pPr>
            <w:pStyle w:val="32BE68060844452C8ECCF8BC2E6F403221"/>
          </w:pPr>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ap:Words>
  <ap:Characters>161</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2012-11-26T12:31:00.0000000Z</dcterms:created>
  <dcterms:modified xsi:type="dcterms:W3CDTF">2013-12-03T10:23:00.0000000Z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0x010100A6417F9F7DEFC146ABC3EA14062F3F75</vt:lpwstr>
  </property>
</Properties>
</file>