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35C2" w:rsidR="00895661" w:rsidRDefault="009662CA" w14:paraId="41FAA2DD" w14:textId="1C21E376">
      <w:pPr>
        <w:rPr>
          <w:rFonts w:ascii="Verdana" w:hAnsi="Verdana"/>
          <w:i/>
          <w:sz w:val="18"/>
          <w:szCs w:val="18"/>
          <w:lang w:val="nl-NL"/>
        </w:rPr>
      </w:pPr>
      <w:bookmarkStart w:name="_GoBack" w:id="0"/>
      <w:bookmarkEnd w:id="0"/>
      <w:r>
        <w:rPr>
          <w:rFonts w:ascii="Verdana" w:hAnsi="Verdana"/>
          <w:b/>
          <w:sz w:val="18"/>
          <w:szCs w:val="18"/>
          <w:lang w:val="nl-NL"/>
        </w:rPr>
        <w:t>W</w:t>
      </w:r>
      <w:r w:rsidR="004C35C2">
        <w:rPr>
          <w:rFonts w:ascii="Verdana" w:hAnsi="Verdana"/>
          <w:b/>
          <w:sz w:val="18"/>
          <w:szCs w:val="18"/>
          <w:lang w:val="nl-NL"/>
        </w:rPr>
        <w:t>erkprogramma C</w:t>
      </w:r>
      <w:r w:rsidR="00F25A16">
        <w:rPr>
          <w:rFonts w:ascii="Verdana" w:hAnsi="Verdana"/>
          <w:b/>
          <w:sz w:val="18"/>
          <w:szCs w:val="18"/>
          <w:lang w:val="nl-NL"/>
        </w:rPr>
        <w:t xml:space="preserve">AVV </w:t>
      </w:r>
      <w:r w:rsidR="004C35C2">
        <w:rPr>
          <w:rFonts w:ascii="Verdana" w:hAnsi="Verdana"/>
          <w:b/>
          <w:sz w:val="18"/>
          <w:szCs w:val="18"/>
          <w:lang w:val="nl-NL"/>
        </w:rPr>
        <w:t>20</w:t>
      </w:r>
      <w:r w:rsidR="00B118E9">
        <w:rPr>
          <w:rFonts w:ascii="Verdana" w:hAnsi="Verdana"/>
          <w:b/>
          <w:sz w:val="18"/>
          <w:szCs w:val="18"/>
          <w:lang w:val="nl-NL"/>
        </w:rPr>
        <w:t>21</w:t>
      </w:r>
    </w:p>
    <w:p w:rsidR="00C311C3" w:rsidRDefault="00C311C3" w14:paraId="4746BD72" w14:textId="77777777">
      <w:pPr>
        <w:rPr>
          <w:rFonts w:ascii="Verdana" w:hAnsi="Verdana"/>
          <w:b/>
          <w:sz w:val="18"/>
          <w:szCs w:val="18"/>
          <w:lang w:val="nl-NL"/>
        </w:rPr>
      </w:pPr>
    </w:p>
    <w:p w:rsidR="004C35C2" w:rsidP="004C35C2" w:rsidRDefault="004C35C2" w14:paraId="7FDE8AFD" w14:textId="02B50E2F">
      <w:pPr>
        <w:pStyle w:val="ListParagraph"/>
        <w:numPr>
          <w:ilvl w:val="0"/>
          <w:numId w:val="4"/>
        </w:numPr>
        <w:rPr>
          <w:rFonts w:ascii="Verdana" w:hAnsi="Verdana"/>
          <w:b/>
          <w:sz w:val="18"/>
          <w:szCs w:val="18"/>
        </w:rPr>
      </w:pPr>
      <w:r>
        <w:rPr>
          <w:rFonts w:ascii="Verdana" w:hAnsi="Verdana"/>
          <w:b/>
          <w:sz w:val="18"/>
          <w:szCs w:val="18"/>
        </w:rPr>
        <w:t>ALGEMEEN</w:t>
      </w:r>
      <w:r w:rsidR="0003715C">
        <w:rPr>
          <w:rFonts w:ascii="Verdana" w:hAnsi="Verdana"/>
          <w:b/>
          <w:sz w:val="18"/>
          <w:szCs w:val="18"/>
        </w:rPr>
        <w:br/>
      </w:r>
    </w:p>
    <w:p w:rsidRPr="00C863F6" w:rsidR="004C35C2" w:rsidP="004C35C2" w:rsidRDefault="004C35C2" w14:paraId="1786FE2E" w14:textId="77777777">
      <w:pPr>
        <w:rPr>
          <w:rFonts w:ascii="Verdana" w:hAnsi="Verdana"/>
          <w:sz w:val="18"/>
          <w:szCs w:val="18"/>
          <w:lang w:val="nl-NL"/>
        </w:rPr>
      </w:pPr>
      <w:r w:rsidRPr="004C35C2">
        <w:rPr>
          <w:rFonts w:ascii="Verdana" w:hAnsi="Verdana"/>
          <w:sz w:val="18"/>
          <w:szCs w:val="18"/>
          <w:lang w:val="nl-NL"/>
        </w:rPr>
        <w:t xml:space="preserve">De CAVV heeft tot taak de regering en het parlement gevraagd en ongevraagd te adviseren over vraagstukken van </w:t>
      </w:r>
      <w:r w:rsidRPr="004C35C2" w:rsidR="00D02FF6">
        <w:rPr>
          <w:rFonts w:ascii="Verdana" w:hAnsi="Verdana"/>
          <w:sz w:val="18"/>
          <w:szCs w:val="18"/>
          <w:lang w:val="nl-NL"/>
        </w:rPr>
        <w:t>internationaal</w:t>
      </w:r>
      <w:r w:rsidRPr="004C35C2">
        <w:rPr>
          <w:rFonts w:ascii="Verdana" w:hAnsi="Verdana"/>
          <w:sz w:val="18"/>
          <w:szCs w:val="18"/>
          <w:lang w:val="nl-NL"/>
        </w:rPr>
        <w:t xml:space="preserve"> recht. </w:t>
      </w:r>
      <w:r>
        <w:rPr>
          <w:rFonts w:ascii="Verdana" w:hAnsi="Verdana"/>
          <w:sz w:val="18"/>
          <w:szCs w:val="18"/>
          <w:lang w:val="nl-NL"/>
        </w:rPr>
        <w:t xml:space="preserve">De werkzaamheden van de CAVV zijn </w:t>
      </w:r>
      <w:r w:rsidR="00FB4F8F">
        <w:rPr>
          <w:rFonts w:ascii="Verdana" w:hAnsi="Verdana"/>
          <w:sz w:val="18"/>
          <w:szCs w:val="18"/>
          <w:lang w:val="nl-NL"/>
        </w:rPr>
        <w:t xml:space="preserve">per definitie </w:t>
      </w:r>
      <w:r>
        <w:rPr>
          <w:rFonts w:ascii="Verdana" w:hAnsi="Verdana"/>
          <w:sz w:val="18"/>
          <w:szCs w:val="18"/>
          <w:lang w:val="nl-NL"/>
        </w:rPr>
        <w:t>juridisch-</w:t>
      </w:r>
      <w:r w:rsidR="00FB4F8F">
        <w:rPr>
          <w:rFonts w:ascii="Verdana" w:hAnsi="Verdana"/>
          <w:sz w:val="18"/>
          <w:szCs w:val="18"/>
          <w:lang w:val="nl-NL"/>
        </w:rPr>
        <w:t xml:space="preserve">inhoudelijk </w:t>
      </w:r>
      <w:r w:rsidR="00840359">
        <w:rPr>
          <w:rFonts w:ascii="Verdana" w:hAnsi="Verdana"/>
          <w:sz w:val="18"/>
          <w:szCs w:val="18"/>
          <w:lang w:val="nl-NL"/>
        </w:rPr>
        <w:t xml:space="preserve">van </w:t>
      </w:r>
      <w:r>
        <w:rPr>
          <w:rFonts w:ascii="Verdana" w:hAnsi="Verdana"/>
          <w:sz w:val="18"/>
          <w:szCs w:val="18"/>
          <w:lang w:val="nl-NL"/>
        </w:rPr>
        <w:t xml:space="preserve">aard. De commissie inventariseert het bestaande internationale recht, onderzoekt en becommentarieert nieuwe ontwikkelingen daarin en komt van daaruit tot vaststelling van </w:t>
      </w:r>
      <w:r w:rsidRPr="00C863F6">
        <w:rPr>
          <w:rFonts w:ascii="Verdana" w:hAnsi="Verdana"/>
          <w:sz w:val="18"/>
          <w:szCs w:val="18"/>
          <w:lang w:val="nl-NL"/>
        </w:rPr>
        <w:t>juridische adviezen. Het doen van uitspraken over de implicaties van deze adviezen voor het Nederlandse beleid behoort niet tot het primaire werkterrein van de Commissie, maar in voorkomende gevallen zullen beleidsimplicaties van een juridische stellingname evident zijn</w:t>
      </w:r>
      <w:r w:rsidR="00FB4F8F">
        <w:rPr>
          <w:rFonts w:ascii="Verdana" w:hAnsi="Verdana"/>
          <w:sz w:val="18"/>
          <w:szCs w:val="18"/>
          <w:lang w:val="nl-NL"/>
        </w:rPr>
        <w:t xml:space="preserve"> en worden betrokken in de advisering</w:t>
      </w:r>
      <w:r w:rsidRPr="00C863F6">
        <w:rPr>
          <w:rFonts w:ascii="Verdana" w:hAnsi="Verdana"/>
          <w:sz w:val="18"/>
          <w:szCs w:val="18"/>
          <w:lang w:val="nl-NL"/>
        </w:rPr>
        <w:t xml:space="preserve">. </w:t>
      </w:r>
    </w:p>
    <w:p w:rsidRPr="00C863F6" w:rsidR="008E139E" w:rsidP="00D02FF6" w:rsidRDefault="00FB4F8F" w14:paraId="30D1DE56" w14:textId="1EB7827E">
      <w:pPr>
        <w:pStyle w:val="BodyText"/>
        <w:spacing w:before="1"/>
        <w:ind w:right="121"/>
        <w:rPr>
          <w:lang w:val="nl-NL"/>
        </w:rPr>
      </w:pPr>
      <w:r>
        <w:rPr>
          <w:lang w:val="nl-NL"/>
        </w:rPr>
        <w:t>D</w:t>
      </w:r>
      <w:r w:rsidRPr="00C863F6" w:rsidR="00EC33EA">
        <w:rPr>
          <w:lang w:val="nl-NL"/>
        </w:rPr>
        <w:t xml:space="preserve">e commissie </w:t>
      </w:r>
      <w:r>
        <w:rPr>
          <w:lang w:val="nl-NL"/>
        </w:rPr>
        <w:t xml:space="preserve">heeft op grond van de Kaderwet Adviescolleges </w:t>
      </w:r>
      <w:r w:rsidRPr="00C863F6" w:rsidR="00EC33EA">
        <w:rPr>
          <w:lang w:val="nl-NL"/>
        </w:rPr>
        <w:t xml:space="preserve">de bevoegdheid om </w:t>
      </w:r>
      <w:r>
        <w:rPr>
          <w:lang w:val="nl-NL"/>
        </w:rPr>
        <w:t xml:space="preserve">uit </w:t>
      </w:r>
      <w:r w:rsidRPr="00C863F6" w:rsidR="00EC33EA">
        <w:rPr>
          <w:lang w:val="nl-NL"/>
        </w:rPr>
        <w:t>eigen beweging advies uit te brengen</w:t>
      </w:r>
      <w:r w:rsidR="00A4165D">
        <w:rPr>
          <w:lang w:val="nl-NL"/>
        </w:rPr>
        <w:t xml:space="preserve">. De commissie is terughoudend in haar gebruik van deze bevoegdheid. </w:t>
      </w:r>
    </w:p>
    <w:p w:rsidRPr="00020209" w:rsidR="00EC33EA" w:rsidP="00D02FF6" w:rsidRDefault="00EC33EA" w14:paraId="7E4B68D9" w14:textId="77777777">
      <w:pPr>
        <w:pStyle w:val="BodyText"/>
        <w:spacing w:before="1"/>
        <w:ind w:right="121"/>
        <w:rPr>
          <w:lang w:val="nl-NL"/>
        </w:rPr>
      </w:pPr>
    </w:p>
    <w:p w:rsidRPr="00C863F6" w:rsidR="00BB1F11" w:rsidP="004C35C2" w:rsidRDefault="00C863F6" w14:paraId="2E024458" w14:textId="77777777">
      <w:pPr>
        <w:rPr>
          <w:rFonts w:ascii="Verdana" w:hAnsi="Verdana" w:cs="Arial"/>
          <w:color w:val="333333"/>
          <w:sz w:val="18"/>
          <w:szCs w:val="18"/>
          <w:lang w:val="nl-NL"/>
        </w:rPr>
      </w:pPr>
      <w:r w:rsidRPr="00020209">
        <w:rPr>
          <w:rFonts w:ascii="Verdana" w:hAnsi="Verdana" w:cs="Arial"/>
          <w:sz w:val="18"/>
          <w:szCs w:val="18"/>
          <w:lang w:val="nl-NL"/>
        </w:rPr>
        <w:t>Benadrukt wordt dat h</w:t>
      </w:r>
      <w:r w:rsidRPr="00020209" w:rsidR="00BB1F11">
        <w:rPr>
          <w:rFonts w:ascii="Verdana" w:hAnsi="Verdana" w:cs="Arial"/>
          <w:sz w:val="18"/>
          <w:szCs w:val="18"/>
          <w:lang w:val="nl-NL"/>
        </w:rPr>
        <w:t xml:space="preserve">et advieswerk van de CAVV in grote mate </w:t>
      </w:r>
      <w:r w:rsidRPr="00020209">
        <w:rPr>
          <w:rFonts w:ascii="Verdana" w:hAnsi="Verdana" w:cs="Arial"/>
          <w:sz w:val="18"/>
          <w:szCs w:val="18"/>
          <w:lang w:val="nl-NL"/>
        </w:rPr>
        <w:t xml:space="preserve">wordt </w:t>
      </w:r>
      <w:r w:rsidRPr="00020209" w:rsidR="00BB1F11">
        <w:rPr>
          <w:rFonts w:ascii="Verdana" w:hAnsi="Verdana" w:cs="Arial"/>
          <w:sz w:val="18"/>
          <w:szCs w:val="18"/>
          <w:lang w:val="nl-NL"/>
        </w:rPr>
        <w:t>gestuurd door actuel</w:t>
      </w:r>
      <w:r w:rsidRPr="00020209">
        <w:rPr>
          <w:rFonts w:ascii="Verdana" w:hAnsi="Verdana" w:cs="Arial"/>
          <w:sz w:val="18"/>
          <w:szCs w:val="18"/>
          <w:lang w:val="nl-NL"/>
        </w:rPr>
        <w:t xml:space="preserve">e juridische vragen waarmee de regering </w:t>
      </w:r>
      <w:r w:rsidRPr="00020209" w:rsidR="00BB1F11">
        <w:rPr>
          <w:rFonts w:ascii="Verdana" w:hAnsi="Verdana" w:cs="Arial"/>
          <w:sz w:val="18"/>
          <w:szCs w:val="18"/>
          <w:lang w:val="nl-NL"/>
        </w:rPr>
        <w:t xml:space="preserve">en het parlement worden geconfronteerd. Dergelijke vragen laten zich niet altijd tevoren voorzien. Derhalve gaat het om een flexibel werkprogramma waarbij ruimte is om indien wenselijk in te spelen op de actualiteit. Deze flexibiliteit is eveneens in de Kaderwet adviescolleges voorzien in artikel 26 tweede lid Kaderwet adviescolleges </w:t>
      </w:r>
      <w:r w:rsidRPr="00020209">
        <w:rPr>
          <w:rFonts w:ascii="Verdana" w:hAnsi="Verdana" w:cs="Arial"/>
          <w:sz w:val="18"/>
          <w:szCs w:val="18"/>
          <w:lang w:val="nl-NL"/>
        </w:rPr>
        <w:t xml:space="preserve">waarin is bepaald </w:t>
      </w:r>
      <w:r w:rsidRPr="00020209" w:rsidR="00BB1F11">
        <w:rPr>
          <w:rFonts w:ascii="Verdana" w:hAnsi="Verdana" w:cs="Arial"/>
          <w:sz w:val="18"/>
          <w:szCs w:val="18"/>
          <w:lang w:val="nl-NL"/>
        </w:rPr>
        <w:t>dat in het werkprogramma rekening moet worden gehouden met onvoorziene adviesverzoeken</w:t>
      </w:r>
      <w:r w:rsidRPr="00C863F6" w:rsidR="00BB1F11">
        <w:rPr>
          <w:rFonts w:ascii="Verdana" w:hAnsi="Verdana" w:cs="Arial"/>
          <w:color w:val="333333"/>
          <w:sz w:val="18"/>
          <w:szCs w:val="18"/>
          <w:lang w:val="nl-NL"/>
        </w:rPr>
        <w:t xml:space="preserve">. </w:t>
      </w:r>
    </w:p>
    <w:p w:rsidRPr="00667C51" w:rsidR="00BB62A1" w:rsidP="00667C51" w:rsidRDefault="00BB62A1" w14:paraId="43937E9B" w14:textId="77777777">
      <w:pPr>
        <w:rPr>
          <w:rFonts w:ascii="Verdana" w:hAnsi="Verdana"/>
          <w:sz w:val="18"/>
          <w:szCs w:val="18"/>
          <w:lang w:val="nl-NL"/>
        </w:rPr>
      </w:pPr>
    </w:p>
    <w:p w:rsidRPr="0003715C" w:rsidR="004C35C2" w:rsidP="0003715C" w:rsidRDefault="0003715C" w14:paraId="4360AB38" w14:textId="45C65FB1">
      <w:pPr>
        <w:rPr>
          <w:rFonts w:ascii="Verdana" w:hAnsi="Verdana"/>
          <w:b/>
          <w:sz w:val="18"/>
          <w:szCs w:val="18"/>
          <w:lang w:val="nl-NL"/>
        </w:rPr>
      </w:pPr>
      <w:r w:rsidRPr="0003715C">
        <w:rPr>
          <w:rFonts w:ascii="Verdana" w:hAnsi="Verdana"/>
          <w:b/>
          <w:sz w:val="18"/>
          <w:szCs w:val="18"/>
          <w:lang w:val="nl-NL"/>
        </w:rPr>
        <w:t>2.</w:t>
      </w:r>
      <w:r w:rsidRPr="0003715C">
        <w:rPr>
          <w:rFonts w:ascii="Verdana" w:hAnsi="Verdana"/>
          <w:b/>
          <w:sz w:val="18"/>
          <w:szCs w:val="18"/>
          <w:lang w:val="nl-NL"/>
        </w:rPr>
        <w:tab/>
      </w:r>
      <w:r w:rsidRPr="0003715C" w:rsidR="00EC33EA">
        <w:rPr>
          <w:rFonts w:ascii="Verdana" w:hAnsi="Verdana"/>
          <w:b/>
          <w:sz w:val="18"/>
          <w:szCs w:val="18"/>
          <w:lang w:val="nl-NL"/>
        </w:rPr>
        <w:t>A</w:t>
      </w:r>
      <w:r w:rsidRPr="0003715C" w:rsidR="00020209">
        <w:rPr>
          <w:rFonts w:ascii="Verdana" w:hAnsi="Verdana"/>
          <w:b/>
          <w:sz w:val="18"/>
          <w:szCs w:val="18"/>
          <w:lang w:val="nl-NL"/>
        </w:rPr>
        <w:t xml:space="preserve">DVIEZEN OVER WERK VAN INTERNATIONAL LAW COMMISSION </w:t>
      </w:r>
      <w:r w:rsidRPr="0003715C" w:rsidR="00EC33EA">
        <w:rPr>
          <w:rFonts w:ascii="Verdana" w:hAnsi="Verdana"/>
          <w:b/>
          <w:sz w:val="18"/>
          <w:szCs w:val="18"/>
          <w:lang w:val="nl-NL"/>
        </w:rPr>
        <w:t xml:space="preserve"> </w:t>
      </w:r>
    </w:p>
    <w:p w:rsidRPr="00EC33EA" w:rsidR="00020209" w:rsidP="00020209" w:rsidRDefault="00020209" w14:paraId="6E955B75" w14:textId="77777777">
      <w:pPr>
        <w:pStyle w:val="ListParagraph"/>
        <w:rPr>
          <w:rFonts w:ascii="Verdana" w:hAnsi="Verdana"/>
          <w:b/>
          <w:sz w:val="18"/>
          <w:szCs w:val="18"/>
        </w:rPr>
      </w:pPr>
    </w:p>
    <w:p w:rsidRPr="00020209" w:rsidR="00030FCE" w:rsidP="00B118E9" w:rsidRDefault="00EC33EA" w14:paraId="236954A2" w14:textId="58132BDF">
      <w:pPr>
        <w:rPr>
          <w:rFonts w:ascii="Verdana" w:hAnsi="Verdana"/>
          <w:sz w:val="18"/>
          <w:szCs w:val="18"/>
          <w:lang w:val="nl-NL"/>
        </w:rPr>
      </w:pPr>
      <w:r w:rsidRPr="00C863F6">
        <w:rPr>
          <w:rFonts w:ascii="Verdana" w:hAnsi="Verdana" w:cs="Times New Roman"/>
          <w:sz w:val="18"/>
          <w:szCs w:val="18"/>
          <w:lang w:val="nl-NL"/>
        </w:rPr>
        <w:t xml:space="preserve">De CAVV </w:t>
      </w:r>
      <w:r w:rsidR="00020209">
        <w:rPr>
          <w:rFonts w:ascii="Verdana" w:hAnsi="Verdana" w:cs="Times New Roman"/>
          <w:sz w:val="18"/>
          <w:szCs w:val="18"/>
          <w:lang w:val="nl-NL"/>
        </w:rPr>
        <w:t xml:space="preserve">ziet het als haar </w:t>
      </w:r>
      <w:r w:rsidRPr="00C863F6">
        <w:rPr>
          <w:rFonts w:ascii="Verdana" w:hAnsi="Verdana" w:cs="Times New Roman"/>
          <w:sz w:val="18"/>
          <w:szCs w:val="18"/>
          <w:lang w:val="nl-NL"/>
        </w:rPr>
        <w:t xml:space="preserve">taak </w:t>
      </w:r>
      <w:r w:rsidR="00020209">
        <w:rPr>
          <w:rFonts w:ascii="Verdana" w:hAnsi="Verdana" w:cs="Times New Roman"/>
          <w:sz w:val="18"/>
          <w:szCs w:val="18"/>
          <w:lang w:val="nl-NL"/>
        </w:rPr>
        <w:t xml:space="preserve">om </w:t>
      </w:r>
      <w:r w:rsidRPr="00C863F6">
        <w:rPr>
          <w:rFonts w:ascii="Verdana" w:hAnsi="Verdana" w:cs="Times New Roman"/>
          <w:sz w:val="18"/>
          <w:szCs w:val="18"/>
          <w:lang w:val="nl-NL"/>
        </w:rPr>
        <w:t xml:space="preserve">de </w:t>
      </w:r>
      <w:r w:rsidR="00020209">
        <w:rPr>
          <w:rFonts w:ascii="Verdana" w:hAnsi="Verdana" w:cs="Times New Roman"/>
          <w:sz w:val="18"/>
          <w:szCs w:val="18"/>
          <w:lang w:val="nl-NL"/>
        </w:rPr>
        <w:t>regering</w:t>
      </w:r>
      <w:r w:rsidRPr="00C863F6">
        <w:rPr>
          <w:rFonts w:ascii="Verdana" w:hAnsi="Verdana" w:cs="Times New Roman"/>
          <w:sz w:val="18"/>
          <w:szCs w:val="18"/>
          <w:lang w:val="nl-NL"/>
        </w:rPr>
        <w:t xml:space="preserve"> van advies te dienen over het werk van de Commissie voor het Internationaal Recht (International </w:t>
      </w:r>
      <w:proofErr w:type="spellStart"/>
      <w:r w:rsidRPr="00C863F6">
        <w:rPr>
          <w:rFonts w:ascii="Verdana" w:hAnsi="Verdana" w:cs="Times New Roman"/>
          <w:sz w:val="18"/>
          <w:szCs w:val="18"/>
          <w:lang w:val="nl-NL"/>
        </w:rPr>
        <w:t>Law</w:t>
      </w:r>
      <w:proofErr w:type="spellEnd"/>
      <w:r w:rsidRPr="00C863F6">
        <w:rPr>
          <w:rFonts w:ascii="Verdana" w:hAnsi="Verdana" w:cs="Times New Roman"/>
          <w:sz w:val="18"/>
          <w:szCs w:val="18"/>
          <w:lang w:val="nl-NL"/>
        </w:rPr>
        <w:t xml:space="preserve"> </w:t>
      </w:r>
      <w:proofErr w:type="spellStart"/>
      <w:r w:rsidRPr="00C863F6">
        <w:rPr>
          <w:rFonts w:ascii="Verdana" w:hAnsi="Verdana" w:cs="Times New Roman"/>
          <w:sz w:val="18"/>
          <w:szCs w:val="18"/>
          <w:lang w:val="nl-NL"/>
        </w:rPr>
        <w:t>Commission</w:t>
      </w:r>
      <w:proofErr w:type="spellEnd"/>
      <w:r w:rsidR="00FB4F8F">
        <w:rPr>
          <w:rFonts w:ascii="Verdana" w:hAnsi="Verdana" w:cs="Times New Roman"/>
          <w:sz w:val="18"/>
          <w:szCs w:val="18"/>
          <w:lang w:val="nl-NL"/>
        </w:rPr>
        <w:t xml:space="preserve"> of ILC</w:t>
      </w:r>
      <w:r w:rsidRPr="00C863F6">
        <w:rPr>
          <w:rFonts w:ascii="Verdana" w:hAnsi="Verdana" w:cs="Times New Roman"/>
          <w:sz w:val="18"/>
          <w:szCs w:val="18"/>
          <w:lang w:val="nl-NL"/>
        </w:rPr>
        <w:t>) van de Verenigde Naties</w:t>
      </w:r>
      <w:r w:rsidR="00A4165D">
        <w:rPr>
          <w:rFonts w:ascii="Verdana" w:hAnsi="Verdana" w:cs="Times New Roman"/>
          <w:sz w:val="18"/>
          <w:szCs w:val="18"/>
          <w:lang w:val="nl-NL"/>
        </w:rPr>
        <w:t xml:space="preserve"> (VN)</w:t>
      </w:r>
      <w:r w:rsidRPr="00C863F6">
        <w:rPr>
          <w:rFonts w:ascii="Verdana" w:hAnsi="Verdana" w:cs="Times New Roman"/>
          <w:sz w:val="18"/>
          <w:szCs w:val="18"/>
          <w:lang w:val="nl-NL"/>
        </w:rPr>
        <w:t xml:space="preserve">. Het werk van deze </w:t>
      </w:r>
      <w:r w:rsidR="00FB4F8F">
        <w:rPr>
          <w:rFonts w:ascii="Verdana" w:hAnsi="Verdana" w:cs="Times New Roman"/>
          <w:sz w:val="18"/>
          <w:szCs w:val="18"/>
          <w:lang w:val="nl-NL"/>
        </w:rPr>
        <w:t>eminente</w:t>
      </w:r>
      <w:r w:rsidRPr="00C863F6" w:rsidR="00FB4F8F">
        <w:rPr>
          <w:rFonts w:ascii="Verdana" w:hAnsi="Verdana" w:cs="Times New Roman"/>
          <w:sz w:val="18"/>
          <w:szCs w:val="18"/>
          <w:lang w:val="nl-NL"/>
        </w:rPr>
        <w:t xml:space="preserve"> </w:t>
      </w:r>
      <w:r w:rsidRPr="00C863F6">
        <w:rPr>
          <w:rFonts w:ascii="Verdana" w:hAnsi="Verdana" w:cs="Times New Roman"/>
          <w:sz w:val="18"/>
          <w:szCs w:val="18"/>
          <w:lang w:val="nl-NL"/>
        </w:rPr>
        <w:t>rechtsgeleerde commissie is gericht op de codificatie en de ontwikkelin</w:t>
      </w:r>
      <w:r w:rsidRPr="00C863F6" w:rsidR="00445F31">
        <w:rPr>
          <w:rFonts w:ascii="Verdana" w:hAnsi="Verdana" w:cs="Times New Roman"/>
          <w:sz w:val="18"/>
          <w:szCs w:val="18"/>
          <w:lang w:val="nl-NL"/>
        </w:rPr>
        <w:t xml:space="preserve">g van het internationaal recht. </w:t>
      </w:r>
      <w:r w:rsidRPr="00C863F6">
        <w:rPr>
          <w:rFonts w:ascii="Verdana" w:hAnsi="Verdana" w:cs="Times New Roman"/>
          <w:sz w:val="18"/>
          <w:szCs w:val="18"/>
          <w:lang w:val="nl-NL"/>
        </w:rPr>
        <w:t>Het commentaar van de C</w:t>
      </w:r>
      <w:r w:rsidRPr="00C863F6" w:rsidR="00445F31">
        <w:rPr>
          <w:rFonts w:ascii="Verdana" w:hAnsi="Verdana" w:cs="Times New Roman"/>
          <w:sz w:val="18"/>
          <w:szCs w:val="18"/>
          <w:lang w:val="nl-NL"/>
        </w:rPr>
        <w:t xml:space="preserve">AVV </w:t>
      </w:r>
      <w:r w:rsidRPr="00C863F6">
        <w:rPr>
          <w:rFonts w:ascii="Verdana" w:hAnsi="Verdana" w:cs="Times New Roman"/>
          <w:sz w:val="18"/>
          <w:szCs w:val="18"/>
          <w:lang w:val="nl-NL"/>
        </w:rPr>
        <w:t xml:space="preserve">op het werk van </w:t>
      </w:r>
      <w:r w:rsidR="00FB4F8F">
        <w:rPr>
          <w:rFonts w:ascii="Verdana" w:hAnsi="Verdana" w:cs="Times New Roman"/>
          <w:sz w:val="18"/>
          <w:szCs w:val="18"/>
          <w:lang w:val="nl-NL"/>
        </w:rPr>
        <w:t>de ILC</w:t>
      </w:r>
      <w:r w:rsidRPr="00C863F6">
        <w:rPr>
          <w:rFonts w:ascii="Verdana" w:hAnsi="Verdana" w:cs="Times New Roman"/>
          <w:sz w:val="18"/>
          <w:szCs w:val="18"/>
          <w:lang w:val="nl-NL"/>
        </w:rPr>
        <w:t xml:space="preserve"> speelt een belangrijke rol bij de inbreng van Nederland in de bespreking van de rechtsontwikkeling in de Algemene Vergadering van de Verenigde Naties</w:t>
      </w:r>
      <w:r w:rsidR="00B118E9">
        <w:rPr>
          <w:rFonts w:ascii="Verdana" w:hAnsi="Verdana" w:cs="Times New Roman"/>
          <w:sz w:val="18"/>
          <w:szCs w:val="18"/>
          <w:lang w:val="nl-NL"/>
        </w:rPr>
        <w:t>. Vanwege de omstandigheden rondom COVID-1</w:t>
      </w:r>
      <w:r w:rsidR="00A4165D">
        <w:rPr>
          <w:rFonts w:ascii="Verdana" w:hAnsi="Verdana" w:cs="Times New Roman"/>
          <w:sz w:val="18"/>
          <w:szCs w:val="18"/>
          <w:lang w:val="nl-NL"/>
        </w:rPr>
        <w:t xml:space="preserve">9, ook bij de VN, verwacht de CAVV in 2021 geen verzoeken van de minister van Buitenlandse Zaken over werk van de ILC. </w:t>
      </w:r>
      <w:r w:rsidR="00B118E9">
        <w:rPr>
          <w:rFonts w:ascii="Verdana" w:hAnsi="Verdana" w:cs="Times New Roman"/>
          <w:sz w:val="18"/>
          <w:szCs w:val="18"/>
          <w:lang w:val="nl-NL"/>
        </w:rPr>
        <w:t xml:space="preserve"> </w:t>
      </w:r>
      <w:r w:rsidR="00FB4F8F">
        <w:rPr>
          <w:rFonts w:ascii="Verdana" w:hAnsi="Verdana" w:cs="Times New Roman"/>
          <w:sz w:val="18"/>
          <w:szCs w:val="18"/>
          <w:lang w:val="nl-NL"/>
        </w:rPr>
        <w:t xml:space="preserve"> </w:t>
      </w:r>
    </w:p>
    <w:p w:rsidR="00EA0624" w:rsidRDefault="00EA0624" w14:paraId="0D410FD9" w14:textId="77777777">
      <w:pPr>
        <w:rPr>
          <w:rFonts w:ascii="Verdana" w:hAnsi="Verdana"/>
          <w:sz w:val="18"/>
          <w:szCs w:val="18"/>
          <w:lang w:val="nl-NL"/>
        </w:rPr>
      </w:pPr>
    </w:p>
    <w:p w:rsidRPr="0003715C" w:rsidR="009662CA" w:rsidP="0003715C" w:rsidRDefault="0003715C" w14:paraId="3B31045C" w14:textId="3E41C7C9">
      <w:pPr>
        <w:ind w:left="720" w:hanging="720"/>
        <w:rPr>
          <w:rFonts w:ascii="Verdana" w:hAnsi="Verdana"/>
          <w:i/>
          <w:sz w:val="18"/>
          <w:szCs w:val="18"/>
          <w:lang w:val="nl-NL"/>
        </w:rPr>
      </w:pPr>
      <w:r>
        <w:rPr>
          <w:rFonts w:ascii="Verdana" w:hAnsi="Verdana"/>
          <w:b/>
          <w:sz w:val="18"/>
          <w:szCs w:val="18"/>
          <w:lang w:val="nl-NL"/>
        </w:rPr>
        <w:t>3.</w:t>
      </w:r>
      <w:r>
        <w:rPr>
          <w:rFonts w:ascii="Verdana" w:hAnsi="Verdana"/>
          <w:b/>
          <w:sz w:val="18"/>
          <w:szCs w:val="18"/>
          <w:lang w:val="nl-NL"/>
        </w:rPr>
        <w:tab/>
      </w:r>
      <w:r w:rsidRPr="00B118E9" w:rsidR="00030FCE">
        <w:rPr>
          <w:rFonts w:ascii="Verdana" w:hAnsi="Verdana"/>
          <w:b/>
          <w:sz w:val="18"/>
          <w:szCs w:val="18"/>
          <w:lang w:val="nl-NL"/>
        </w:rPr>
        <w:t>G</w:t>
      </w:r>
      <w:r w:rsidRPr="00B118E9" w:rsidR="009662CA">
        <w:rPr>
          <w:rFonts w:ascii="Verdana" w:hAnsi="Verdana"/>
          <w:b/>
          <w:sz w:val="18"/>
          <w:szCs w:val="18"/>
          <w:lang w:val="nl-NL"/>
        </w:rPr>
        <w:t xml:space="preserve">EZAMENLIJKE ADVISERING MET DE ADVIESCOMMISSIE INTERNATIONALE VRAAGSTUKKEN </w:t>
      </w:r>
    </w:p>
    <w:p w:rsidRPr="0003715C" w:rsidR="004D070F" w:rsidP="004D070F" w:rsidRDefault="004D070F" w14:paraId="08356121" w14:textId="5D92235A">
      <w:pPr>
        <w:rPr>
          <w:rFonts w:ascii="Verdana" w:hAnsi="Verdana"/>
          <w:i/>
          <w:sz w:val="18"/>
          <w:szCs w:val="18"/>
          <w:lang w:val="nl-NL"/>
        </w:rPr>
      </w:pPr>
    </w:p>
    <w:p w:rsidRPr="00C662A9" w:rsidR="00823C89" w:rsidP="00823C89" w:rsidRDefault="00823C89" w14:paraId="3C1210C7" w14:textId="77777777">
      <w:pPr>
        <w:pStyle w:val="ListParagraph"/>
        <w:numPr>
          <w:ilvl w:val="0"/>
          <w:numId w:val="3"/>
        </w:numPr>
        <w:rPr>
          <w:rFonts w:ascii="Verdana" w:hAnsi="Verdana"/>
          <w:i/>
          <w:sz w:val="18"/>
          <w:szCs w:val="18"/>
        </w:rPr>
      </w:pPr>
      <w:r w:rsidRPr="00C662A9">
        <w:rPr>
          <w:rFonts w:ascii="Verdana" w:hAnsi="Verdana" w:cstheme="majorHAnsi"/>
          <w:bCs/>
          <w:i/>
          <w:sz w:val="18"/>
          <w:szCs w:val="18"/>
        </w:rPr>
        <w:t>Actualisering advies over autonome wapensystemen</w:t>
      </w:r>
    </w:p>
    <w:p w:rsidRPr="00F25A16" w:rsidR="00F25A16" w:rsidRDefault="00823C89" w14:paraId="1C1A7AF0" w14:textId="26C45F1F">
      <w:pPr>
        <w:rPr>
          <w:rFonts w:ascii="Calibri" w:hAnsi="Calibri" w:cs="Calibri"/>
          <w:lang w:val="nl-NL"/>
        </w:rPr>
      </w:pPr>
      <w:r w:rsidRPr="00823C89">
        <w:rPr>
          <w:rFonts w:ascii="Verdana" w:hAnsi="Verdana" w:cstheme="majorHAnsi"/>
          <w:bCs/>
          <w:sz w:val="18"/>
          <w:szCs w:val="18"/>
          <w:lang w:val="nl-NL"/>
        </w:rPr>
        <w:t>Een van de aanbevelingen uit het AIV/CAVV—advies ‘Autonome wapensystemen: de noodzaak van</w:t>
      </w:r>
      <w:r>
        <w:rPr>
          <w:rFonts w:ascii="Verdana" w:hAnsi="Verdana" w:cstheme="majorHAnsi"/>
          <w:bCs/>
          <w:sz w:val="18"/>
          <w:szCs w:val="18"/>
          <w:lang w:val="nl-NL"/>
        </w:rPr>
        <w:t xml:space="preserve"> </w:t>
      </w:r>
      <w:r w:rsidRPr="00823C89">
        <w:rPr>
          <w:rFonts w:ascii="Verdana" w:hAnsi="Verdana" w:cstheme="majorHAnsi"/>
          <w:bCs/>
          <w:sz w:val="18"/>
          <w:szCs w:val="18"/>
          <w:lang w:val="nl-NL"/>
        </w:rPr>
        <w:t>betekenisvolle menselijke controle’ (oktober 2015) betrof het advies aan de regering om, gelet op</w:t>
      </w:r>
      <w:r>
        <w:rPr>
          <w:rFonts w:ascii="Verdana" w:hAnsi="Verdana" w:cstheme="majorHAnsi"/>
          <w:bCs/>
          <w:sz w:val="18"/>
          <w:szCs w:val="18"/>
          <w:lang w:val="nl-NL"/>
        </w:rPr>
        <w:t xml:space="preserve"> </w:t>
      </w:r>
      <w:r w:rsidRPr="00823C89">
        <w:rPr>
          <w:rFonts w:ascii="Verdana" w:hAnsi="Verdana" w:cstheme="majorHAnsi"/>
          <w:bCs/>
          <w:sz w:val="18"/>
          <w:szCs w:val="18"/>
          <w:lang w:val="nl-NL"/>
        </w:rPr>
        <w:t>de snelle ontwikkelingen op het gebied van robotica en kunstmatige intelligentie en de</w:t>
      </w:r>
      <w:r>
        <w:rPr>
          <w:rFonts w:ascii="Verdana" w:hAnsi="Verdana" w:cstheme="majorHAnsi"/>
          <w:bCs/>
          <w:sz w:val="18"/>
          <w:szCs w:val="18"/>
          <w:lang w:val="nl-NL"/>
        </w:rPr>
        <w:t xml:space="preserve"> </w:t>
      </w:r>
      <w:r w:rsidRPr="00823C89">
        <w:rPr>
          <w:rFonts w:ascii="Verdana" w:hAnsi="Verdana" w:cstheme="majorHAnsi"/>
          <w:bCs/>
          <w:sz w:val="18"/>
          <w:szCs w:val="18"/>
          <w:lang w:val="nl-NL"/>
        </w:rPr>
        <w:t>voortgaande internationale discussie hierover, in 2020 de bruikbaarheid van dit advies opnieuw</w:t>
      </w:r>
      <w:r>
        <w:rPr>
          <w:rFonts w:ascii="Verdana" w:hAnsi="Verdana" w:cstheme="majorHAnsi"/>
          <w:bCs/>
          <w:sz w:val="18"/>
          <w:szCs w:val="18"/>
          <w:lang w:val="nl-NL"/>
        </w:rPr>
        <w:t xml:space="preserve"> </w:t>
      </w:r>
      <w:r w:rsidRPr="00823C89">
        <w:rPr>
          <w:rFonts w:ascii="Verdana" w:hAnsi="Verdana" w:cstheme="majorHAnsi"/>
          <w:bCs/>
          <w:sz w:val="18"/>
          <w:szCs w:val="18"/>
          <w:lang w:val="nl-NL"/>
        </w:rPr>
        <w:t xml:space="preserve">tegen het licht te houden. </w:t>
      </w:r>
      <w:r w:rsidRPr="00F25A16" w:rsidR="00F25A16">
        <w:rPr>
          <w:rFonts w:ascii="Calibri" w:hAnsi="Calibri" w:cs="Calibri"/>
          <w:lang w:val="nl-NL"/>
        </w:rPr>
        <w:t xml:space="preserve">In de kabinetsreactie is deze aanbeveling omarmd. </w:t>
      </w:r>
    </w:p>
    <w:p w:rsidRPr="004D070F" w:rsidR="004D070F" w:rsidP="004D070F" w:rsidRDefault="004D070F" w14:paraId="32A5333E" w14:textId="5C7CA41E">
      <w:pPr>
        <w:pStyle w:val="NormalWeb"/>
        <w:rPr>
          <w:rFonts w:ascii="Verdana" w:hAnsi="Verdana"/>
          <w:color w:val="000000"/>
          <w:sz w:val="18"/>
          <w:szCs w:val="18"/>
        </w:rPr>
      </w:pPr>
      <w:r>
        <w:rPr>
          <w:rFonts w:ascii="Verdana" w:hAnsi="Verdana" w:cstheme="majorHAnsi"/>
          <w:bCs/>
          <w:sz w:val="18"/>
          <w:szCs w:val="18"/>
        </w:rPr>
        <w:t xml:space="preserve">De ministers van Buitenlandse Zaken en Defensie hebben op 30 juni 2020 de AIV/CAVV gevraagd om het advies uit 2015 te actualiseren. </w:t>
      </w:r>
      <w:r w:rsidRPr="004D070F">
        <w:rPr>
          <w:rFonts w:ascii="Verdana" w:hAnsi="Verdana"/>
          <w:color w:val="000000"/>
          <w:sz w:val="18"/>
          <w:szCs w:val="18"/>
        </w:rPr>
        <w:t xml:space="preserve">De vragen die de regering in 2015 aan de CAVV en AIV voorlegde kunnen </w:t>
      </w:r>
      <w:r w:rsidR="0003715C">
        <w:rPr>
          <w:rFonts w:ascii="Verdana" w:hAnsi="Verdana"/>
          <w:color w:val="000000"/>
          <w:sz w:val="18"/>
          <w:szCs w:val="18"/>
        </w:rPr>
        <w:t xml:space="preserve">blijkens de aanvraag </w:t>
      </w:r>
      <w:r w:rsidRPr="004D070F">
        <w:rPr>
          <w:rFonts w:ascii="Verdana" w:hAnsi="Verdana"/>
          <w:color w:val="000000"/>
          <w:sz w:val="18"/>
          <w:szCs w:val="18"/>
        </w:rPr>
        <w:t>deels opnieuw dienen als leidraad voor het advies. Daarnaast heeft de regering aanvullende vragen geïdentificeerd die in de huidige context relevant zijn.</w:t>
      </w:r>
    </w:p>
    <w:p w:rsidRPr="004D070F" w:rsidR="004D070F" w:rsidP="004D070F" w:rsidRDefault="004D070F" w14:paraId="06AB926A" w14:textId="77777777">
      <w:pPr>
        <w:spacing w:before="100" w:beforeAutospacing="1" w:after="100" w:afterAutospacing="1" w:line="240" w:lineRule="auto"/>
        <w:rPr>
          <w:rFonts w:ascii="Verdana" w:hAnsi="Verdana" w:eastAsia="Times New Roman" w:cs="Times New Roman"/>
          <w:color w:val="000000"/>
          <w:sz w:val="18"/>
          <w:szCs w:val="18"/>
          <w:lang w:val="nl-NL" w:eastAsia="nl-NL"/>
        </w:rPr>
      </w:pPr>
      <w:r w:rsidRPr="004D070F">
        <w:rPr>
          <w:rFonts w:ascii="Verdana" w:hAnsi="Verdana" w:eastAsia="Times New Roman" w:cs="Times New Roman"/>
          <w:color w:val="000000"/>
          <w:sz w:val="18"/>
          <w:szCs w:val="18"/>
          <w:lang w:val="nl-NL" w:eastAsia="nl-NL"/>
        </w:rPr>
        <w:t>Zo zijn vragen gesteld over eventuele wapenbeheersingsinitiatieven, de afbakening en invulling van het begrip ‘betekenisvolle menselijke controle’, de verdere uitwerking van </w:t>
      </w:r>
      <w:proofErr w:type="spellStart"/>
      <w:r w:rsidRPr="004D070F">
        <w:rPr>
          <w:rFonts w:ascii="Verdana" w:hAnsi="Verdana" w:eastAsia="Times New Roman" w:cs="Times New Roman"/>
          <w:i/>
          <w:iCs/>
          <w:color w:val="000000"/>
          <w:sz w:val="18"/>
          <w:szCs w:val="18"/>
          <w:lang w:val="nl-NL" w:eastAsia="nl-NL"/>
        </w:rPr>
        <w:t>guiding</w:t>
      </w:r>
      <w:proofErr w:type="spellEnd"/>
      <w:r w:rsidRPr="004D070F">
        <w:rPr>
          <w:rFonts w:ascii="Verdana" w:hAnsi="Verdana" w:eastAsia="Times New Roman" w:cs="Times New Roman"/>
          <w:i/>
          <w:iCs/>
          <w:color w:val="000000"/>
          <w:sz w:val="18"/>
          <w:szCs w:val="18"/>
          <w:lang w:val="nl-NL" w:eastAsia="nl-NL"/>
        </w:rPr>
        <w:t xml:space="preserve"> </w:t>
      </w:r>
      <w:proofErr w:type="spellStart"/>
      <w:r w:rsidRPr="004D070F">
        <w:rPr>
          <w:rFonts w:ascii="Verdana" w:hAnsi="Verdana" w:eastAsia="Times New Roman" w:cs="Times New Roman"/>
          <w:i/>
          <w:iCs/>
          <w:color w:val="000000"/>
          <w:sz w:val="18"/>
          <w:szCs w:val="18"/>
          <w:lang w:val="nl-NL" w:eastAsia="nl-NL"/>
        </w:rPr>
        <w:lastRenderedPageBreak/>
        <w:t>principles</w:t>
      </w:r>
      <w:proofErr w:type="spellEnd"/>
      <w:r w:rsidRPr="004D070F">
        <w:rPr>
          <w:rFonts w:ascii="Verdana" w:hAnsi="Verdana" w:eastAsia="Times New Roman" w:cs="Times New Roman"/>
          <w:color w:val="000000"/>
          <w:sz w:val="18"/>
          <w:szCs w:val="18"/>
          <w:lang w:val="nl-NL" w:eastAsia="nl-NL"/>
        </w:rPr>
        <w:t> voor de ontwikkeling en het gebruik van autonome wapens en risico’s in relatie tot niet-statelijke actoren.</w:t>
      </w:r>
    </w:p>
    <w:p w:rsidRPr="0003715C" w:rsidR="004D070F" w:rsidP="004D070F" w:rsidRDefault="004D070F" w14:paraId="40D7B219" w14:textId="43AB75C8">
      <w:pPr>
        <w:spacing w:after="100" w:afterAutospacing="1" w:line="240" w:lineRule="auto"/>
        <w:rPr>
          <w:rFonts w:ascii="Verdana" w:hAnsi="Verdana" w:eastAsia="Times New Roman" w:cs="Times New Roman"/>
          <w:color w:val="000000"/>
          <w:sz w:val="18"/>
          <w:szCs w:val="18"/>
          <w:lang w:val="nl-NL" w:eastAsia="nl-NL"/>
        </w:rPr>
      </w:pPr>
      <w:r w:rsidRPr="004D070F">
        <w:rPr>
          <w:rFonts w:ascii="Verdana" w:hAnsi="Verdana" w:eastAsia="Times New Roman" w:cs="Times New Roman"/>
          <w:color w:val="000000"/>
          <w:sz w:val="18"/>
          <w:szCs w:val="18"/>
          <w:lang w:val="nl-NL" w:eastAsia="nl-NL"/>
        </w:rPr>
        <w:t>De AIV en CAVV zullen de beantwoording uitwerken in een gezamenlijk adviesrapport</w:t>
      </w:r>
      <w:r>
        <w:rPr>
          <w:rFonts w:ascii="Verdana" w:hAnsi="Verdana" w:eastAsia="Times New Roman" w:cs="Times New Roman"/>
          <w:color w:val="000000"/>
          <w:sz w:val="18"/>
          <w:szCs w:val="18"/>
          <w:lang w:val="nl-NL" w:eastAsia="nl-NL"/>
        </w:rPr>
        <w:t xml:space="preserve"> dat naar verwachting in 2021 zal worden opgeleverd. </w:t>
      </w:r>
    </w:p>
    <w:p w:rsidR="00B60707" w:rsidP="004D070F" w:rsidRDefault="004D070F" w14:paraId="50A8C87B" w14:textId="2092701E">
      <w:pPr>
        <w:spacing w:after="100" w:afterAutospacing="1" w:line="240" w:lineRule="auto"/>
        <w:rPr>
          <w:rFonts w:ascii="Verdana" w:hAnsi="Verdana" w:eastAsia="Times New Roman" w:cs="Times New Roman"/>
          <w:b/>
          <w:color w:val="000000"/>
          <w:sz w:val="18"/>
          <w:szCs w:val="18"/>
          <w:lang w:val="nl-NL" w:eastAsia="nl-NL"/>
        </w:rPr>
      </w:pPr>
      <w:r w:rsidRPr="004D070F">
        <w:rPr>
          <w:rFonts w:ascii="Verdana" w:hAnsi="Verdana" w:eastAsia="Times New Roman" w:cs="Times New Roman"/>
          <w:b/>
          <w:color w:val="000000"/>
          <w:sz w:val="18"/>
          <w:szCs w:val="18"/>
          <w:lang w:val="nl-NL" w:eastAsia="nl-NL"/>
        </w:rPr>
        <w:t xml:space="preserve">4. </w:t>
      </w:r>
      <w:r w:rsidR="00B60707">
        <w:rPr>
          <w:rFonts w:ascii="Verdana" w:hAnsi="Verdana" w:eastAsia="Times New Roman" w:cs="Times New Roman"/>
          <w:b/>
          <w:color w:val="000000"/>
          <w:sz w:val="18"/>
          <w:szCs w:val="18"/>
          <w:lang w:val="nl-NL" w:eastAsia="nl-NL"/>
        </w:rPr>
        <w:tab/>
        <w:t xml:space="preserve">ADVIES TWEEDE NATIONALITEIT </w:t>
      </w:r>
    </w:p>
    <w:p w:rsidRPr="00B60707" w:rsidR="00B60707" w:rsidP="00B60707" w:rsidRDefault="00FF0772" w14:paraId="2CE3ED64" w14:textId="66CBE86C">
      <w:pPr>
        <w:rPr>
          <w:rFonts w:ascii="Verdana" w:hAnsi="Verdana"/>
          <w:sz w:val="18"/>
          <w:szCs w:val="18"/>
          <w:lang w:val="nl-NL"/>
        </w:rPr>
      </w:pPr>
      <w:r>
        <w:rPr>
          <w:rFonts w:ascii="Verdana" w:hAnsi="Verdana"/>
          <w:sz w:val="18"/>
          <w:szCs w:val="18"/>
          <w:lang w:val="nl-NL"/>
        </w:rPr>
        <w:t>D</w:t>
      </w:r>
      <w:r w:rsidR="00B60707">
        <w:rPr>
          <w:rFonts w:ascii="Verdana" w:hAnsi="Verdana"/>
          <w:sz w:val="18"/>
          <w:szCs w:val="18"/>
          <w:lang w:val="nl-NL"/>
        </w:rPr>
        <w:t xml:space="preserve">e minister van Buitenlandse Zaken </w:t>
      </w:r>
      <w:r>
        <w:rPr>
          <w:rFonts w:ascii="Verdana" w:hAnsi="Verdana"/>
          <w:sz w:val="18"/>
          <w:szCs w:val="18"/>
          <w:lang w:val="nl-NL"/>
        </w:rPr>
        <w:t xml:space="preserve">heeft in de kabinetsreactie op de Initiatiefnota </w:t>
      </w:r>
      <w:proofErr w:type="spellStart"/>
      <w:r>
        <w:rPr>
          <w:rFonts w:ascii="Verdana" w:hAnsi="Verdana"/>
          <w:sz w:val="18"/>
          <w:szCs w:val="18"/>
          <w:lang w:val="nl-NL"/>
        </w:rPr>
        <w:t>Paternotte</w:t>
      </w:r>
      <w:proofErr w:type="spellEnd"/>
      <w:r>
        <w:rPr>
          <w:rFonts w:ascii="Verdana" w:hAnsi="Verdana"/>
          <w:sz w:val="18"/>
          <w:szCs w:val="18"/>
          <w:lang w:val="nl-NL"/>
        </w:rPr>
        <w:t xml:space="preserve"> te kennen gegeven de CAVV om </w:t>
      </w:r>
      <w:r w:rsidR="00B60707">
        <w:rPr>
          <w:rFonts w:ascii="Verdana" w:hAnsi="Verdana"/>
          <w:sz w:val="18"/>
          <w:szCs w:val="18"/>
          <w:lang w:val="nl-NL"/>
        </w:rPr>
        <w:t>advies</w:t>
      </w:r>
      <w:r>
        <w:rPr>
          <w:rFonts w:ascii="Verdana" w:hAnsi="Verdana"/>
          <w:sz w:val="18"/>
          <w:szCs w:val="18"/>
          <w:lang w:val="nl-NL"/>
        </w:rPr>
        <w:t xml:space="preserve"> te zullen vragen ov</w:t>
      </w:r>
      <w:r w:rsidR="00B60707">
        <w:rPr>
          <w:rFonts w:ascii="Verdana" w:hAnsi="Verdana"/>
          <w:sz w:val="18"/>
          <w:szCs w:val="18"/>
          <w:lang w:val="nl-NL"/>
        </w:rPr>
        <w:t xml:space="preserve">er </w:t>
      </w:r>
      <w:r w:rsidR="007F7145">
        <w:rPr>
          <w:rFonts w:ascii="Verdana" w:hAnsi="Verdana"/>
          <w:sz w:val="18"/>
          <w:szCs w:val="18"/>
          <w:lang w:val="nl-NL"/>
        </w:rPr>
        <w:t xml:space="preserve">de </w:t>
      </w:r>
      <w:r w:rsidR="00B60707">
        <w:rPr>
          <w:rFonts w:ascii="Verdana" w:hAnsi="Verdana"/>
          <w:sz w:val="18"/>
          <w:szCs w:val="18"/>
          <w:lang w:val="nl-NL"/>
        </w:rPr>
        <w:t xml:space="preserve">bescherming van Nederlanders met een ongewenste tweede nationaliteit. </w:t>
      </w:r>
    </w:p>
    <w:p w:rsidR="00B60707" w:rsidP="004D070F" w:rsidRDefault="00B60707" w14:paraId="43078E98" w14:textId="77777777">
      <w:pPr>
        <w:spacing w:after="100" w:afterAutospacing="1" w:line="240" w:lineRule="auto"/>
        <w:rPr>
          <w:rFonts w:ascii="Verdana" w:hAnsi="Verdana" w:eastAsia="Times New Roman" w:cs="Times New Roman"/>
          <w:b/>
          <w:color w:val="000000"/>
          <w:sz w:val="18"/>
          <w:szCs w:val="18"/>
          <w:lang w:val="nl-NL" w:eastAsia="nl-NL"/>
        </w:rPr>
      </w:pPr>
    </w:p>
    <w:p w:rsidRPr="004D070F" w:rsidR="004D070F" w:rsidP="004D070F" w:rsidRDefault="00B60707" w14:paraId="5D60DFD6" w14:textId="5E5843E9">
      <w:pPr>
        <w:spacing w:after="100" w:afterAutospacing="1" w:line="240" w:lineRule="auto"/>
        <w:rPr>
          <w:rFonts w:ascii="Verdana" w:hAnsi="Verdana" w:eastAsia="Times New Roman" w:cs="Times New Roman"/>
          <w:b/>
          <w:color w:val="000000"/>
          <w:sz w:val="18"/>
          <w:szCs w:val="18"/>
          <w:lang w:val="nl-NL" w:eastAsia="nl-NL"/>
        </w:rPr>
      </w:pPr>
      <w:r>
        <w:rPr>
          <w:rFonts w:ascii="Verdana" w:hAnsi="Verdana" w:eastAsia="Times New Roman" w:cs="Times New Roman"/>
          <w:b/>
          <w:color w:val="000000"/>
          <w:sz w:val="18"/>
          <w:szCs w:val="18"/>
          <w:lang w:val="nl-NL" w:eastAsia="nl-NL"/>
        </w:rPr>
        <w:t>5.</w:t>
      </w:r>
      <w:r>
        <w:rPr>
          <w:rFonts w:ascii="Verdana" w:hAnsi="Verdana" w:eastAsia="Times New Roman" w:cs="Times New Roman"/>
          <w:b/>
          <w:color w:val="000000"/>
          <w:sz w:val="18"/>
          <w:szCs w:val="18"/>
          <w:lang w:val="nl-NL" w:eastAsia="nl-NL"/>
        </w:rPr>
        <w:tab/>
      </w:r>
      <w:r w:rsidRPr="004D070F" w:rsidR="004D070F">
        <w:rPr>
          <w:rFonts w:ascii="Verdana" w:hAnsi="Verdana" w:eastAsia="Times New Roman" w:cs="Times New Roman"/>
          <w:b/>
          <w:color w:val="000000"/>
          <w:sz w:val="18"/>
          <w:szCs w:val="18"/>
          <w:lang w:val="nl-NL" w:eastAsia="nl-NL"/>
        </w:rPr>
        <w:t>EVALUATIE</w:t>
      </w:r>
    </w:p>
    <w:p w:rsidRPr="004D070F" w:rsidR="004D070F" w:rsidP="004D070F" w:rsidRDefault="004D070F" w14:paraId="25609650" w14:textId="136E3A38">
      <w:pPr>
        <w:spacing w:after="100" w:afterAutospacing="1" w:line="240" w:lineRule="auto"/>
        <w:rPr>
          <w:rFonts w:ascii="Verdana" w:hAnsi="Verdana" w:eastAsia="Times New Roman" w:cs="Times New Roman"/>
          <w:i/>
          <w:color w:val="000000"/>
          <w:sz w:val="18"/>
          <w:szCs w:val="18"/>
          <w:lang w:val="nl-NL" w:eastAsia="nl-NL"/>
        </w:rPr>
      </w:pPr>
      <w:r>
        <w:rPr>
          <w:rFonts w:ascii="Verdana" w:hAnsi="Verdana" w:eastAsia="Times New Roman" w:cs="Times New Roman"/>
          <w:color w:val="000000"/>
          <w:sz w:val="18"/>
          <w:szCs w:val="18"/>
          <w:lang w:val="nl-NL" w:eastAsia="nl-NL"/>
        </w:rPr>
        <w:t xml:space="preserve">In artikel 28 van de Kaderwet adviescolleges is </w:t>
      </w:r>
      <w:r w:rsidR="0003715C">
        <w:rPr>
          <w:rFonts w:ascii="Verdana" w:hAnsi="Verdana" w:eastAsia="Times New Roman" w:cs="Times New Roman"/>
          <w:color w:val="000000"/>
          <w:sz w:val="18"/>
          <w:szCs w:val="18"/>
          <w:lang w:val="nl-NL" w:eastAsia="nl-NL"/>
        </w:rPr>
        <w:t xml:space="preserve">bepaald dat elke vier jaar naast het jaarverslag tevens een </w:t>
      </w:r>
      <w:r>
        <w:rPr>
          <w:rFonts w:ascii="Verdana" w:hAnsi="Verdana" w:eastAsia="Times New Roman" w:cs="Times New Roman"/>
          <w:color w:val="000000"/>
          <w:sz w:val="18"/>
          <w:szCs w:val="18"/>
          <w:lang w:val="nl-NL" w:eastAsia="nl-NL"/>
        </w:rPr>
        <w:t xml:space="preserve">evaluatieverslag </w:t>
      </w:r>
      <w:r w:rsidR="0003715C">
        <w:rPr>
          <w:rFonts w:ascii="Verdana" w:hAnsi="Verdana" w:eastAsia="Times New Roman" w:cs="Times New Roman"/>
          <w:color w:val="000000"/>
          <w:sz w:val="18"/>
          <w:szCs w:val="18"/>
          <w:lang w:val="nl-NL" w:eastAsia="nl-NL"/>
        </w:rPr>
        <w:t>wordt uitgebracht</w:t>
      </w:r>
      <w:r>
        <w:rPr>
          <w:rFonts w:ascii="Verdana" w:hAnsi="Verdana" w:eastAsia="Times New Roman" w:cs="Times New Roman"/>
          <w:color w:val="000000"/>
          <w:sz w:val="18"/>
          <w:szCs w:val="18"/>
          <w:lang w:val="nl-NL" w:eastAsia="nl-NL"/>
        </w:rPr>
        <w:t xml:space="preserve"> waarin </w:t>
      </w:r>
      <w:r w:rsidR="0003715C">
        <w:rPr>
          <w:rFonts w:ascii="Verdana" w:hAnsi="Verdana" w:eastAsia="Times New Roman" w:cs="Times New Roman"/>
          <w:color w:val="000000"/>
          <w:sz w:val="18"/>
          <w:szCs w:val="18"/>
          <w:lang w:val="nl-NL" w:eastAsia="nl-NL"/>
        </w:rPr>
        <w:t>aandacht wordt besteed</w:t>
      </w:r>
      <w:r>
        <w:rPr>
          <w:rFonts w:ascii="Verdana" w:hAnsi="Verdana" w:eastAsia="Times New Roman" w:cs="Times New Roman"/>
          <w:color w:val="000000"/>
          <w:sz w:val="18"/>
          <w:szCs w:val="18"/>
          <w:lang w:val="nl-NL" w:eastAsia="nl-NL"/>
        </w:rPr>
        <w:t xml:space="preserve"> aan </w:t>
      </w:r>
      <w:r w:rsidR="0003715C">
        <w:rPr>
          <w:rFonts w:ascii="Verdana" w:hAnsi="Verdana" w:eastAsia="Times New Roman" w:cs="Times New Roman"/>
          <w:color w:val="000000"/>
          <w:sz w:val="18"/>
          <w:szCs w:val="18"/>
          <w:lang w:val="nl-NL" w:eastAsia="nl-NL"/>
        </w:rPr>
        <w:t>de</w:t>
      </w:r>
      <w:r>
        <w:rPr>
          <w:rFonts w:ascii="Verdana" w:hAnsi="Verdana" w:eastAsia="Times New Roman" w:cs="Times New Roman"/>
          <w:color w:val="000000"/>
          <w:sz w:val="18"/>
          <w:szCs w:val="18"/>
          <w:lang w:val="nl-NL" w:eastAsia="nl-NL"/>
        </w:rPr>
        <w:t xml:space="preserve"> taakvervulling</w:t>
      </w:r>
      <w:r w:rsidR="0003715C">
        <w:rPr>
          <w:rFonts w:ascii="Verdana" w:hAnsi="Verdana" w:eastAsia="Times New Roman" w:cs="Times New Roman"/>
          <w:color w:val="000000"/>
          <w:sz w:val="18"/>
          <w:szCs w:val="18"/>
          <w:lang w:val="nl-NL" w:eastAsia="nl-NL"/>
        </w:rPr>
        <w:t xml:space="preserve"> van het adviescollege</w:t>
      </w:r>
      <w:r w:rsidRPr="004D070F">
        <w:rPr>
          <w:rFonts w:ascii="Verdana" w:hAnsi="Verdana" w:eastAsia="Times New Roman" w:cs="Times New Roman"/>
          <w:color w:val="000000"/>
          <w:sz w:val="18"/>
          <w:szCs w:val="18"/>
          <w:lang w:val="nl-NL" w:eastAsia="nl-NL"/>
        </w:rPr>
        <w:t xml:space="preserve">. </w:t>
      </w:r>
      <w:r>
        <w:rPr>
          <w:rFonts w:ascii="Verdana" w:hAnsi="Verdana" w:eastAsia="Times New Roman" w:cs="Times New Roman"/>
          <w:color w:val="000000"/>
          <w:sz w:val="18"/>
          <w:szCs w:val="18"/>
          <w:lang w:val="nl-NL" w:eastAsia="nl-NL"/>
        </w:rPr>
        <w:t xml:space="preserve">Het </w:t>
      </w:r>
      <w:r w:rsidRPr="004D070F">
        <w:rPr>
          <w:rFonts w:ascii="Verdana" w:hAnsi="Verdana"/>
          <w:color w:val="000000"/>
          <w:sz w:val="18"/>
          <w:szCs w:val="18"/>
          <w:lang w:val="nl-NL"/>
        </w:rPr>
        <w:t xml:space="preserve">vorige </w:t>
      </w:r>
      <w:r w:rsidR="0003715C">
        <w:rPr>
          <w:rFonts w:ascii="Verdana" w:hAnsi="Verdana"/>
          <w:color w:val="000000"/>
          <w:sz w:val="18"/>
          <w:szCs w:val="18"/>
          <w:lang w:val="nl-NL"/>
        </w:rPr>
        <w:t xml:space="preserve">door de CAVV zelf opgestelde </w:t>
      </w:r>
      <w:r w:rsidRPr="004D070F">
        <w:rPr>
          <w:rFonts w:ascii="Verdana" w:hAnsi="Verdana"/>
          <w:color w:val="000000"/>
          <w:sz w:val="18"/>
          <w:szCs w:val="18"/>
          <w:lang w:val="nl-NL"/>
        </w:rPr>
        <w:t xml:space="preserve">evaluatieverslag bestreek de periode van 1 januari 2012 tot en met 31 december 2016. De </w:t>
      </w:r>
      <w:r>
        <w:rPr>
          <w:rFonts w:ascii="Verdana" w:hAnsi="Verdana"/>
          <w:color w:val="000000"/>
          <w:sz w:val="18"/>
          <w:szCs w:val="18"/>
          <w:lang w:val="nl-NL"/>
        </w:rPr>
        <w:t xml:space="preserve">CAVV </w:t>
      </w:r>
      <w:r w:rsidR="0003715C">
        <w:rPr>
          <w:rFonts w:ascii="Verdana" w:hAnsi="Verdana"/>
          <w:color w:val="000000"/>
          <w:sz w:val="18"/>
          <w:szCs w:val="18"/>
          <w:lang w:val="nl-NL"/>
        </w:rPr>
        <w:t xml:space="preserve">is voornemens de eigen taakvervulling te evalueren over de </w:t>
      </w:r>
      <w:r w:rsidRPr="004D070F">
        <w:rPr>
          <w:rFonts w:ascii="Verdana" w:hAnsi="Verdana"/>
          <w:color w:val="000000"/>
          <w:sz w:val="18"/>
          <w:szCs w:val="18"/>
          <w:lang w:val="nl-NL"/>
        </w:rPr>
        <w:t xml:space="preserve">periode </w:t>
      </w:r>
      <w:r w:rsidR="0003715C">
        <w:rPr>
          <w:rFonts w:ascii="Verdana" w:hAnsi="Verdana"/>
          <w:color w:val="000000"/>
          <w:sz w:val="18"/>
          <w:szCs w:val="18"/>
          <w:lang w:val="nl-NL"/>
        </w:rPr>
        <w:t xml:space="preserve">van </w:t>
      </w:r>
      <w:r w:rsidRPr="004D070F">
        <w:rPr>
          <w:rFonts w:ascii="Verdana" w:hAnsi="Verdana"/>
          <w:color w:val="000000"/>
          <w:sz w:val="18"/>
          <w:szCs w:val="18"/>
          <w:lang w:val="nl-NL"/>
        </w:rPr>
        <w:t xml:space="preserve">1 januari 2017 tot en met 31 december 2020.  </w:t>
      </w:r>
      <w:r w:rsidR="0003715C">
        <w:rPr>
          <w:rFonts w:ascii="Verdana" w:hAnsi="Verdana"/>
          <w:i/>
          <w:color w:val="000000"/>
          <w:sz w:val="18"/>
          <w:szCs w:val="18"/>
          <w:lang w:val="nl-NL"/>
        </w:rPr>
        <w:t xml:space="preserve">Het adviescollege is vrij de evaluatie zelf uit te voeren dan wel (gedeeltelijk) uit te besteden. </w:t>
      </w:r>
    </w:p>
    <w:p w:rsidRPr="00C311C3" w:rsidR="00C311C3" w:rsidRDefault="00C311C3" w14:paraId="3EEAF818" w14:textId="0F2A7023">
      <w:pPr>
        <w:rPr>
          <w:rFonts w:ascii="Verdana" w:hAnsi="Verdana"/>
          <w:sz w:val="18"/>
          <w:szCs w:val="18"/>
          <w:lang w:val="nl-NL"/>
        </w:rPr>
      </w:pPr>
    </w:p>
    <w:sectPr w:rsidRPr="00C311C3" w:rsidR="00C311C3" w:rsidSect="00735109">
      <w:pgSz w:w="11906" w:h="16838"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1387"/>
    <w:multiLevelType w:val="hybridMultilevel"/>
    <w:tmpl w:val="A77017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5CB0C2E"/>
    <w:multiLevelType w:val="hybridMultilevel"/>
    <w:tmpl w:val="09AA1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636CB6"/>
    <w:multiLevelType w:val="hybridMultilevel"/>
    <w:tmpl w:val="10027C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38029D"/>
    <w:multiLevelType w:val="hybridMultilevel"/>
    <w:tmpl w:val="F3A00A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C3"/>
    <w:rsid w:val="00020209"/>
    <w:rsid w:val="00030FCE"/>
    <w:rsid w:val="0003715C"/>
    <w:rsid w:val="00173CF9"/>
    <w:rsid w:val="001F64A9"/>
    <w:rsid w:val="00235134"/>
    <w:rsid w:val="003A4B2D"/>
    <w:rsid w:val="00445F31"/>
    <w:rsid w:val="004B7F16"/>
    <w:rsid w:val="004C35C2"/>
    <w:rsid w:val="004D070F"/>
    <w:rsid w:val="00667C51"/>
    <w:rsid w:val="00735109"/>
    <w:rsid w:val="007F7145"/>
    <w:rsid w:val="00823C89"/>
    <w:rsid w:val="00840359"/>
    <w:rsid w:val="00895661"/>
    <w:rsid w:val="008E139E"/>
    <w:rsid w:val="0093724B"/>
    <w:rsid w:val="009662CA"/>
    <w:rsid w:val="00A1509A"/>
    <w:rsid w:val="00A4165D"/>
    <w:rsid w:val="00AB6921"/>
    <w:rsid w:val="00B118E9"/>
    <w:rsid w:val="00B60707"/>
    <w:rsid w:val="00B902C5"/>
    <w:rsid w:val="00BB1F11"/>
    <w:rsid w:val="00BB62A1"/>
    <w:rsid w:val="00BF319B"/>
    <w:rsid w:val="00C311C3"/>
    <w:rsid w:val="00C3476F"/>
    <w:rsid w:val="00C662A9"/>
    <w:rsid w:val="00C863F6"/>
    <w:rsid w:val="00D02FF6"/>
    <w:rsid w:val="00D55813"/>
    <w:rsid w:val="00E54DBB"/>
    <w:rsid w:val="00EA0624"/>
    <w:rsid w:val="00EC33EA"/>
    <w:rsid w:val="00F25A16"/>
    <w:rsid w:val="00FB4F8F"/>
    <w:rsid w:val="00FF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EE88"/>
  <w15:chartTrackingRefBased/>
  <w15:docId w15:val="{F1ADC484-EB36-4AD3-92F0-D5D652C0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1C3"/>
    <w:pPr>
      <w:spacing w:after="0" w:line="240" w:lineRule="auto"/>
      <w:ind w:left="720"/>
    </w:pPr>
    <w:rPr>
      <w:rFonts w:ascii="Calibri" w:hAnsi="Calibri" w:cs="Calibri"/>
      <w:lang w:val="nl-NL"/>
    </w:rPr>
  </w:style>
  <w:style w:type="paragraph" w:styleId="BodyText">
    <w:name w:val="Body Text"/>
    <w:basedOn w:val="Normal"/>
    <w:link w:val="BodyTextChar"/>
    <w:uiPriority w:val="1"/>
    <w:qFormat/>
    <w:rsid w:val="00667C51"/>
    <w:pPr>
      <w:widowControl w:val="0"/>
      <w:autoSpaceDE w:val="0"/>
      <w:autoSpaceDN w:val="0"/>
      <w:spacing w:after="0" w:line="240" w:lineRule="auto"/>
    </w:pPr>
    <w:rPr>
      <w:rFonts w:ascii="Verdana" w:eastAsia="Verdana" w:hAnsi="Verdana" w:cs="Verdana"/>
      <w:sz w:val="18"/>
      <w:szCs w:val="18"/>
    </w:rPr>
  </w:style>
  <w:style w:type="character" w:customStyle="1" w:styleId="BodyTextChar">
    <w:name w:val="Body Text Char"/>
    <w:basedOn w:val="DefaultParagraphFont"/>
    <w:link w:val="BodyText"/>
    <w:uiPriority w:val="1"/>
    <w:rsid w:val="00667C51"/>
    <w:rPr>
      <w:rFonts w:ascii="Verdana" w:eastAsia="Verdana" w:hAnsi="Verdana" w:cs="Verdana"/>
      <w:sz w:val="18"/>
      <w:szCs w:val="18"/>
    </w:rPr>
  </w:style>
  <w:style w:type="paragraph" w:styleId="NormalWeb">
    <w:name w:val="Normal (Web)"/>
    <w:basedOn w:val="Normal"/>
    <w:uiPriority w:val="99"/>
    <w:semiHidden/>
    <w:unhideWhenUsed/>
    <w:rsid w:val="00C3476F"/>
    <w:pPr>
      <w:spacing w:after="150" w:line="240" w:lineRule="auto"/>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020209"/>
    <w:rPr>
      <w:sz w:val="16"/>
      <w:szCs w:val="16"/>
    </w:rPr>
  </w:style>
  <w:style w:type="paragraph" w:styleId="CommentText">
    <w:name w:val="annotation text"/>
    <w:basedOn w:val="Normal"/>
    <w:link w:val="CommentTextChar"/>
    <w:uiPriority w:val="99"/>
    <w:semiHidden/>
    <w:unhideWhenUsed/>
    <w:rsid w:val="00020209"/>
    <w:pPr>
      <w:spacing w:line="240" w:lineRule="auto"/>
    </w:pPr>
    <w:rPr>
      <w:sz w:val="20"/>
      <w:szCs w:val="20"/>
    </w:rPr>
  </w:style>
  <w:style w:type="character" w:customStyle="1" w:styleId="CommentTextChar">
    <w:name w:val="Comment Text Char"/>
    <w:basedOn w:val="DefaultParagraphFont"/>
    <w:link w:val="CommentText"/>
    <w:uiPriority w:val="99"/>
    <w:semiHidden/>
    <w:rsid w:val="00020209"/>
    <w:rPr>
      <w:sz w:val="20"/>
      <w:szCs w:val="20"/>
    </w:rPr>
  </w:style>
  <w:style w:type="paragraph" w:styleId="CommentSubject">
    <w:name w:val="annotation subject"/>
    <w:basedOn w:val="CommentText"/>
    <w:next w:val="CommentText"/>
    <w:link w:val="CommentSubjectChar"/>
    <w:uiPriority w:val="99"/>
    <w:semiHidden/>
    <w:unhideWhenUsed/>
    <w:rsid w:val="00020209"/>
    <w:rPr>
      <w:b/>
      <w:bCs/>
    </w:rPr>
  </w:style>
  <w:style w:type="character" w:customStyle="1" w:styleId="CommentSubjectChar">
    <w:name w:val="Comment Subject Char"/>
    <w:basedOn w:val="CommentTextChar"/>
    <w:link w:val="CommentSubject"/>
    <w:uiPriority w:val="99"/>
    <w:semiHidden/>
    <w:rsid w:val="00020209"/>
    <w:rPr>
      <w:b/>
      <w:bCs/>
      <w:sz w:val="20"/>
      <w:szCs w:val="20"/>
    </w:rPr>
  </w:style>
  <w:style w:type="paragraph" w:styleId="BalloonText">
    <w:name w:val="Balloon Text"/>
    <w:basedOn w:val="Normal"/>
    <w:link w:val="BalloonTextChar"/>
    <w:uiPriority w:val="99"/>
    <w:semiHidden/>
    <w:unhideWhenUsed/>
    <w:rsid w:val="00020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209"/>
    <w:rPr>
      <w:rFonts w:ascii="Segoe UI" w:hAnsi="Segoe UI" w:cs="Segoe UI"/>
      <w:sz w:val="18"/>
      <w:szCs w:val="18"/>
    </w:rPr>
  </w:style>
  <w:style w:type="character" w:styleId="Emphasis">
    <w:name w:val="Emphasis"/>
    <w:basedOn w:val="DefaultParagraphFont"/>
    <w:uiPriority w:val="20"/>
    <w:qFormat/>
    <w:rsid w:val="004D07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82599">
      <w:bodyDiv w:val="1"/>
      <w:marLeft w:val="0"/>
      <w:marRight w:val="0"/>
      <w:marTop w:val="0"/>
      <w:marBottom w:val="0"/>
      <w:divBdr>
        <w:top w:val="none" w:sz="0" w:space="0" w:color="auto"/>
        <w:left w:val="none" w:sz="0" w:space="0" w:color="auto"/>
        <w:bottom w:val="none" w:sz="0" w:space="0" w:color="auto"/>
        <w:right w:val="none" w:sz="0" w:space="0" w:color="auto"/>
      </w:divBdr>
    </w:div>
    <w:div w:id="1034578193">
      <w:bodyDiv w:val="1"/>
      <w:marLeft w:val="0"/>
      <w:marRight w:val="0"/>
      <w:marTop w:val="0"/>
      <w:marBottom w:val="0"/>
      <w:divBdr>
        <w:top w:val="none" w:sz="0" w:space="0" w:color="auto"/>
        <w:left w:val="none" w:sz="0" w:space="0" w:color="auto"/>
        <w:bottom w:val="none" w:sz="0" w:space="0" w:color="auto"/>
        <w:right w:val="none" w:sz="0" w:space="0" w:color="auto"/>
      </w:divBdr>
      <w:divsChild>
        <w:div w:id="1879201029">
          <w:marLeft w:val="0"/>
          <w:marRight w:val="0"/>
          <w:marTop w:val="0"/>
          <w:marBottom w:val="300"/>
          <w:divBdr>
            <w:top w:val="none" w:sz="0" w:space="0" w:color="auto"/>
            <w:left w:val="none" w:sz="0" w:space="0" w:color="auto"/>
            <w:bottom w:val="none" w:sz="0" w:space="0" w:color="auto"/>
            <w:right w:val="none" w:sz="0" w:space="0" w:color="auto"/>
          </w:divBdr>
          <w:divsChild>
            <w:div w:id="107895550">
              <w:marLeft w:val="0"/>
              <w:marRight w:val="0"/>
              <w:marTop w:val="0"/>
              <w:marBottom w:val="0"/>
              <w:divBdr>
                <w:top w:val="none" w:sz="0" w:space="0" w:color="auto"/>
                <w:left w:val="none" w:sz="0" w:space="0" w:color="auto"/>
                <w:bottom w:val="none" w:sz="0" w:space="0" w:color="auto"/>
                <w:right w:val="none" w:sz="0" w:space="0" w:color="auto"/>
              </w:divBdr>
              <w:divsChild>
                <w:div w:id="1763332145">
                  <w:marLeft w:val="0"/>
                  <w:marRight w:val="0"/>
                  <w:marTop w:val="0"/>
                  <w:marBottom w:val="0"/>
                  <w:divBdr>
                    <w:top w:val="none" w:sz="0" w:space="0" w:color="auto"/>
                    <w:left w:val="none" w:sz="0" w:space="0" w:color="auto"/>
                    <w:bottom w:val="none" w:sz="0" w:space="0" w:color="auto"/>
                    <w:right w:val="none" w:sz="0" w:space="0" w:color="auto"/>
                  </w:divBdr>
                  <w:divsChild>
                    <w:div w:id="702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4646">
      <w:bodyDiv w:val="1"/>
      <w:marLeft w:val="0"/>
      <w:marRight w:val="0"/>
      <w:marTop w:val="0"/>
      <w:marBottom w:val="0"/>
      <w:divBdr>
        <w:top w:val="none" w:sz="0" w:space="0" w:color="auto"/>
        <w:left w:val="none" w:sz="0" w:space="0" w:color="auto"/>
        <w:bottom w:val="none" w:sz="0" w:space="0" w:color="auto"/>
        <w:right w:val="none" w:sz="0" w:space="0" w:color="auto"/>
      </w:divBdr>
      <w:divsChild>
        <w:div w:id="651838477">
          <w:marLeft w:val="0"/>
          <w:marRight w:val="0"/>
          <w:marTop w:val="0"/>
          <w:marBottom w:val="300"/>
          <w:divBdr>
            <w:top w:val="none" w:sz="0" w:space="0" w:color="auto"/>
            <w:left w:val="none" w:sz="0" w:space="0" w:color="auto"/>
            <w:bottom w:val="none" w:sz="0" w:space="0" w:color="auto"/>
            <w:right w:val="none" w:sz="0" w:space="0" w:color="auto"/>
          </w:divBdr>
          <w:divsChild>
            <w:div w:id="1536698992">
              <w:marLeft w:val="0"/>
              <w:marRight w:val="0"/>
              <w:marTop w:val="0"/>
              <w:marBottom w:val="0"/>
              <w:divBdr>
                <w:top w:val="none" w:sz="0" w:space="0" w:color="auto"/>
                <w:left w:val="none" w:sz="0" w:space="0" w:color="auto"/>
                <w:bottom w:val="none" w:sz="0" w:space="0" w:color="auto"/>
                <w:right w:val="none" w:sz="0" w:space="0" w:color="auto"/>
              </w:divBdr>
              <w:divsChild>
                <w:div w:id="2023699655">
                  <w:marLeft w:val="0"/>
                  <w:marRight w:val="0"/>
                  <w:marTop w:val="0"/>
                  <w:marBottom w:val="0"/>
                  <w:divBdr>
                    <w:top w:val="none" w:sz="0" w:space="0" w:color="auto"/>
                    <w:left w:val="none" w:sz="0" w:space="0" w:color="auto"/>
                    <w:bottom w:val="none" w:sz="0" w:space="0" w:color="auto"/>
                    <w:right w:val="none" w:sz="0" w:space="0" w:color="auto"/>
                  </w:divBdr>
                  <w:divsChild>
                    <w:div w:id="21138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26971">
      <w:bodyDiv w:val="1"/>
      <w:marLeft w:val="0"/>
      <w:marRight w:val="0"/>
      <w:marTop w:val="0"/>
      <w:marBottom w:val="0"/>
      <w:divBdr>
        <w:top w:val="none" w:sz="0" w:space="0" w:color="auto"/>
        <w:left w:val="none" w:sz="0" w:space="0" w:color="auto"/>
        <w:bottom w:val="none" w:sz="0" w:space="0" w:color="auto"/>
        <w:right w:val="none" w:sz="0" w:space="0" w:color="auto"/>
      </w:divBdr>
    </w:div>
    <w:div w:id="14929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Foxy document" ma:contentTypeID="0x0101009FFE7A2FBA144D4699EC54818DF680F200FF95972CA7816D418731424A57536970" ma:contentTypeVersion="3" ma:contentTypeDescription="Nieuw document" ma:contentTypeScope="" ma:versionID="b5e2b6c60ea26dd8204994f48a844f4f">
  <xsd:schema xmlns:xsd="http://www.w3.org/2001/XMLSchema" xmlns:xs="http://www.w3.org/2001/XMLSchema" xmlns:p="http://schemas.microsoft.com/office/2006/metadata/properties" xmlns:ns2="09ec5be9-82a4-4b1a-9bfc-9fc33660379f" xmlns:ns3="a968f643-972d-4667-9c7d-fd76f2567ee3" targetNamespace="http://schemas.microsoft.com/office/2006/metadata/properties" ma:root="true" ma:fieldsID="6509fdd72fc0063ea6ca976df760ea22" ns2:_="" ns3:_="">
    <xsd:import namespace="09ec5be9-82a4-4b1a-9bfc-9fc33660379f"/>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2:OpgesteldDoor" minOccurs="0"/>
                <xsd:element ref="ns3:n7e1752c52f54c38a7d7dd6f35c9ddb2" minOccurs="0"/>
                <xsd:element ref="ns2:TaxCatchAll" minOccurs="0"/>
                <xsd:element ref="ns2:TaxCatchAllLabel" minOccurs="0"/>
                <xsd:element ref="ns3:ReferentieKamer" minOccurs="0"/>
                <xsd:element ref="ns3:OpgesteldDoorDisplay" minOccurs="0"/>
                <xsd:element ref="ns3:UiterlijkB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c5be9-82a4-4b1a-9bfc-9fc336603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pgesteldDoor" ma:index="11" nillable="true" ma:displayName="Opgesteld door" ma:list="{b873c42e-3a5a-446b-9034-de6ed4033db7}" ma:SearchPeopleOnly="false" ma:SharePointGroup="0" ma:internalName="OpgesteldDoor" ma:showField="ImnName" ma:web="09ec5be9-82a4-4b1a-9bfc-9fc33660379f">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3" nillable="true" ma:displayName="Taxonomy Catch All Column" ma:hidden="true" ma:list="{db7f7fc5-603f-4f7f-ad8b-724cbb82abec}" ma:internalName="TaxCatchAll" ma:showField="CatchAllData" ma:web="09ec5be9-82a4-4b1a-9bfc-9fc33660379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b7f7fc5-603f-4f7f-ad8b-724cbb82abec}" ma:internalName="TaxCatchAllLabel" ma:readOnly="true" ma:showField="CatchAllDataLabel" ma:web="09ec5be9-82a4-4b1a-9bfc-9fc3366037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n7e1752c52f54c38a7d7dd6f35c9ddb2" ma:index="12"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ReferentieKamer" ma:index="16" nillable="true" ma:displayName="Referentie Kamer" ma:internalName="ReferentieKamer">
      <xsd:simpleType>
        <xsd:restriction base="dms:Text"/>
      </xsd:simpleType>
    </xsd:element>
    <xsd:element name="OpgesteldDoorDisplay" ma:index="17" nillable="true" ma:displayName="Opgesteld Door Display" ma:internalName="OpgesteldDoorDisplay">
      <xsd:simpleType>
        <xsd:restriction base="dms:Note"/>
      </xsd:simpleType>
    </xsd:element>
    <xsd:element name="UiterlijkBij" ma:index="18" nillable="true" ma:displayName="Uiterlijk Bij" ma:internalName="UiterlijkBij">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F1F54CC6-A7D8-4622-8E0D-F748DC891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c5be9-82a4-4b1a-9bfc-9fc33660379f"/>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686</ap:Words>
  <ap:Characters>3775</ap:Characters>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Werkprogramma CAVV 2021 en toezegging over CAVV tijdens AO NLA</vt:lpstr>
    </vt:vector>
  </ap:TitlesOfParts>
  <ap:LinksUpToDate>false</ap:LinksUpToDate>
  <ap:CharactersWithSpaces>4453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2020-11-13T11:51:00.0000000Z</dcterms:created>
  <dcterms:modified xsi:type="dcterms:W3CDTF">2020-11-13T11:51:00.0000000Z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0x01010035386E934DF76E48974A0D99B42997AD</vt:lpwstr>
  </property>
  <property fmtid="{D5CDD505-2E9C-101B-9397-08002B2CF9AE}" pid="3" name="DepartementDirectie">
    <vt:lpwstr>1;#DJZ|8aa02475-43a9-49a1-bd20-4a290a25ff83</vt:lpwstr>
  </property>
  <property fmtid="{D5CDD505-2E9C-101B-9397-08002B2CF9AE}" pid="4" name="_dlc_DocIdItemGuid">
    <vt:lpwstr>7f552ead-4334-4a18-96eb-b1abfe046b49</vt:lpwstr>
  </property>
  <property fmtid="{D5CDD505-2E9C-101B-9397-08002B2CF9AE}" pid="5" name="_docset_NoMedatataSyncRequired">
    <vt:lpwstr>False</vt:lpwstr>
  </property>
</Properties>
</file>