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AC2657" w:rsidRDefault="00AC2657">
      <w:pPr>
        <w:rPr>
          <w:rFonts w:asciiTheme="minorHAnsi" w:hAnsiTheme="minorHAnsi" w:cstheme="minorBidi"/>
          <w:b/>
          <w:bCs/>
        </w:rPr>
      </w:pPr>
      <w:bookmarkStart w:name="_GoBack" w:id="0"/>
      <w:bookmarkEnd w:id="0"/>
      <w:r>
        <w:rPr>
          <w:rFonts w:asciiTheme="minorHAnsi" w:hAnsiTheme="minorHAnsi" w:cstheme="minorBidi"/>
          <w:b/>
          <w:bCs/>
          <w:sz w:val="22"/>
          <w:szCs w:val="22"/>
        </w:rPr>
        <w:t>V</w:t>
      </w:r>
      <w:r w:rsidRPr="4E1298ED" w:rsidR="4E1298ED">
        <w:rPr>
          <w:rFonts w:asciiTheme="minorHAnsi" w:hAnsiTheme="minorHAnsi" w:cstheme="minorBidi"/>
          <w:b/>
          <w:bCs/>
          <w:sz w:val="22"/>
          <w:szCs w:val="22"/>
        </w:rPr>
        <w:t>aste commissie voor Justitie en Veiligheid</w:t>
      </w:r>
      <w:r w:rsidR="008775C9">
        <w:br/>
      </w:r>
      <w:r w:rsidRPr="4E1298ED" w:rsidR="4E1298ED">
        <w:rPr>
          <w:rFonts w:asciiTheme="minorHAnsi" w:hAnsiTheme="minorHAnsi" w:cstheme="minorBidi"/>
          <w:b/>
          <w:bCs/>
          <w:sz w:val="20"/>
          <w:szCs w:val="20"/>
        </w:rPr>
        <w:t>Overzicht nieuw gepubliceerde EU-voorstellen</w:t>
      </w:r>
    </w:p>
    <w:p w:rsidRPr="001B0359" w:rsidR="008775C9" w:rsidP="4E1298ED" w:rsidRDefault="00AC2657">
      <w:pPr>
        <w:rPr>
          <w:rFonts w:asciiTheme="minorHAnsi" w:hAnsiTheme="minorHAnsi" w:cstheme="minorBidi"/>
          <w:sz w:val="20"/>
          <w:szCs w:val="20"/>
        </w:rPr>
      </w:pPr>
      <w:r>
        <w:rPr>
          <w:rFonts w:asciiTheme="minorHAnsi" w:hAnsiTheme="minorHAnsi" w:cstheme="minorBidi"/>
          <w:sz w:val="20"/>
          <w:szCs w:val="20"/>
        </w:rPr>
        <w:t xml:space="preserve">Datum: </w:t>
      </w:r>
      <w:r w:rsidR="00D17DE6">
        <w:rPr>
          <w:rFonts w:asciiTheme="minorHAnsi" w:hAnsiTheme="minorHAnsi" w:cstheme="minorBidi"/>
          <w:sz w:val="20"/>
          <w:szCs w:val="20"/>
        </w:rPr>
        <w:t>12</w:t>
      </w:r>
      <w:r w:rsidRPr="4E1298ED" w:rsidR="4E1298ED">
        <w:rPr>
          <w:rFonts w:asciiTheme="minorHAnsi" w:hAnsiTheme="minorHAnsi" w:cstheme="minorBidi"/>
          <w:sz w:val="20"/>
          <w:szCs w:val="20"/>
        </w:rPr>
        <w:t>-</w:t>
      </w:r>
      <w:r w:rsidR="00AF67A2">
        <w:rPr>
          <w:rFonts w:asciiTheme="minorHAnsi" w:hAnsiTheme="minorHAnsi" w:cstheme="minorBidi"/>
          <w:sz w:val="20"/>
          <w:szCs w:val="20"/>
        </w:rPr>
        <w:t>1</w:t>
      </w:r>
      <w:r w:rsidR="00D17DE6">
        <w:rPr>
          <w:rFonts w:asciiTheme="minorHAnsi" w:hAnsiTheme="minorHAnsi" w:cstheme="minorBidi"/>
          <w:sz w:val="20"/>
          <w:szCs w:val="20"/>
        </w:rPr>
        <w:t>1</w:t>
      </w:r>
      <w:r w:rsidRPr="4E1298ED" w:rsidR="4E1298ED">
        <w:rPr>
          <w:rFonts w:asciiTheme="minorHAnsi" w:hAnsiTheme="minorHAnsi" w:cstheme="minorBidi"/>
          <w:sz w:val="20"/>
          <w:szCs w:val="20"/>
        </w:rPr>
        <w:t>-2020</w:t>
      </w:r>
    </w:p>
    <w:p w:rsidRPr="001B0359" w:rsidR="008775C9" w:rsidP="008775C9" w:rsidRDefault="008775C9">
      <w:pPr>
        <w:rPr>
          <w:rFonts w:asciiTheme="minorHAnsi" w:hAnsiTheme="minorHAnsi" w:cstheme="minorHAnsi"/>
          <w:sz w:val="20"/>
          <w:szCs w:val="22"/>
        </w:rPr>
      </w:pPr>
    </w:p>
    <w:p w:rsidRPr="001B0359" w:rsidR="008775C9" w:rsidP="4E1298ED" w:rsidRDefault="4E1298ED">
      <w:pPr>
        <w:rPr>
          <w:rFonts w:asciiTheme="minorHAnsi" w:hAnsiTheme="minorHAnsi" w:cstheme="minorBidi"/>
          <w:b/>
          <w:bCs/>
          <w:sz w:val="20"/>
          <w:szCs w:val="20"/>
          <w:u w:val="single"/>
        </w:rPr>
      </w:pPr>
      <w:r w:rsidRPr="4E1298ED">
        <w:rPr>
          <w:rFonts w:asciiTheme="minorHAnsi" w:hAnsiTheme="minorHAnsi" w:cstheme="minorBidi"/>
          <w:b/>
          <w:bCs/>
          <w:sz w:val="20"/>
          <w:szCs w:val="20"/>
          <w:u w:val="single"/>
        </w:rPr>
        <w:t>Voorstelle</w:t>
      </w:r>
      <w:r w:rsidR="00FC5EEF">
        <w:rPr>
          <w:rFonts w:asciiTheme="minorHAnsi" w:hAnsiTheme="minorHAnsi" w:cstheme="minorBidi"/>
          <w:b/>
          <w:bCs/>
          <w:sz w:val="20"/>
          <w:szCs w:val="20"/>
          <w:u w:val="single"/>
        </w:rPr>
        <w:t>n</w:t>
      </w:r>
      <w:r w:rsidR="001D532D">
        <w:rPr>
          <w:rFonts w:asciiTheme="minorHAnsi" w:hAnsiTheme="minorHAnsi" w:cstheme="minorBidi"/>
          <w:b/>
          <w:bCs/>
          <w:sz w:val="20"/>
          <w:szCs w:val="20"/>
          <w:u w:val="single"/>
        </w:rPr>
        <w:t xml:space="preserve"> verschenen in de periode t/m </w:t>
      </w:r>
      <w:r w:rsidR="00D17DE6">
        <w:rPr>
          <w:rFonts w:asciiTheme="minorHAnsi" w:hAnsiTheme="minorHAnsi" w:cstheme="minorBidi"/>
          <w:b/>
          <w:bCs/>
          <w:sz w:val="20"/>
          <w:szCs w:val="20"/>
          <w:u w:val="single"/>
        </w:rPr>
        <w:t>12 november</w:t>
      </w:r>
      <w:r w:rsidRPr="4E1298ED">
        <w:rPr>
          <w:rFonts w:asciiTheme="minorHAnsi" w:hAnsiTheme="minorHAnsi" w:cstheme="minorBidi"/>
          <w:b/>
          <w:bCs/>
          <w:sz w:val="20"/>
          <w:szCs w:val="20"/>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J&amp;V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725"/>
        <w:gridCol w:w="850"/>
        <w:gridCol w:w="5385"/>
      </w:tblGrid>
      <w:tr w:rsidRPr="001B0359" w:rsidR="001D7F4B" w:rsidTr="142D5265">
        <w:trPr>
          <w:trHeight w:val="1118"/>
        </w:trPr>
        <w:tc>
          <w:tcPr>
            <w:tcW w:w="435" w:type="dxa"/>
            <w:textDirection w:val="btLr"/>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Nummer</w:t>
            </w:r>
          </w:p>
        </w:tc>
        <w:tc>
          <w:tcPr>
            <w:tcW w:w="1490"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Publicatie-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datum</w:t>
            </w:r>
          </w:p>
        </w:tc>
        <w:tc>
          <w:tcPr>
            <w:tcW w:w="1257"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Soort</w:t>
            </w:r>
          </w:p>
        </w:tc>
        <w:tc>
          <w:tcPr>
            <w:tcW w:w="36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Titel</w:t>
            </w:r>
          </w:p>
        </w:tc>
        <w:tc>
          <w:tcPr>
            <w:tcW w:w="172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COM-nummer</w:t>
            </w:r>
          </w:p>
        </w:tc>
        <w:tc>
          <w:tcPr>
            <w:tcW w:w="850" w:type="dxa"/>
            <w:textDirection w:val="btLr"/>
          </w:tcPr>
          <w:p w:rsidRPr="001B0359" w:rsidR="00FA790A" w:rsidP="000A1F1F" w:rsidRDefault="00FA790A">
            <w:pPr>
              <w:jc w:val="center"/>
              <w:rPr>
                <w:rFonts w:asciiTheme="minorHAnsi" w:hAnsiTheme="minorHAnsi" w:cstheme="minorHAnsi"/>
                <w:b/>
                <w:bCs/>
                <w:sz w:val="22"/>
                <w:szCs w:val="22"/>
              </w:rPr>
            </w:pP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Deadline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Sub.toets</w:t>
            </w:r>
          </w:p>
        </w:tc>
        <w:tc>
          <w:tcPr>
            <w:tcW w:w="53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Opmerking</w:t>
            </w:r>
          </w:p>
        </w:tc>
      </w:tr>
      <w:tr w:rsidRPr="001B0359" w:rsidR="001D7F4B" w:rsidTr="142D5265">
        <w:trPr>
          <w:trHeight w:val="300"/>
        </w:trPr>
        <w:tc>
          <w:tcPr>
            <w:tcW w:w="435" w:type="dxa"/>
            <w:tcBorders>
              <w:bottom w:val="single" w:color="auto" w:sz="4" w:space="0"/>
            </w:tcBorders>
            <w:shd w:val="clear" w:color="auto" w:fill="538DD5"/>
          </w:tcPr>
          <w:p w:rsidRPr="001B0359" w:rsidR="00FA790A" w:rsidP="000A1F1F" w:rsidRDefault="00FA790A">
            <w:pPr>
              <w:jc w:val="center"/>
              <w:rPr>
                <w:rFonts w:asciiTheme="minorHAnsi" w:hAnsiTheme="minorHAnsi" w:cstheme="minorHAnsi"/>
                <w:b/>
                <w:bCs/>
                <w:sz w:val="22"/>
                <w:szCs w:val="22"/>
              </w:rPr>
            </w:pPr>
          </w:p>
        </w:tc>
        <w:tc>
          <w:tcPr>
            <w:tcW w:w="1490"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257" w:type="dxa"/>
            <w:tcBorders>
              <w:bottom w:val="single" w:color="auto" w:sz="4" w:space="0"/>
            </w:tcBorders>
            <w:shd w:val="clear" w:color="auto" w:fill="538DD5"/>
            <w:vAlign w:val="bottom"/>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368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72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850" w:type="dxa"/>
            <w:tcBorders>
              <w:bottom w:val="single" w:color="auto" w:sz="4" w:space="0"/>
            </w:tcBorders>
            <w:shd w:val="clear" w:color="auto" w:fill="538DD5"/>
          </w:tcPr>
          <w:p w:rsidRPr="001B0359" w:rsidR="00FA790A" w:rsidP="000A1F1F" w:rsidRDefault="00FA790A">
            <w:pPr>
              <w:rPr>
                <w:rFonts w:asciiTheme="minorHAnsi" w:hAnsiTheme="minorHAnsi" w:cstheme="minorHAnsi"/>
                <w:b/>
                <w:bCs/>
                <w:sz w:val="22"/>
                <w:szCs w:val="22"/>
              </w:rPr>
            </w:pPr>
          </w:p>
        </w:tc>
        <w:tc>
          <w:tcPr>
            <w:tcW w:w="5385" w:type="dxa"/>
            <w:tcBorders>
              <w:bottom w:val="single" w:color="auto" w:sz="4" w:space="0"/>
            </w:tcBorders>
            <w:shd w:val="clear" w:color="auto" w:fill="538DD5"/>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r>
      <w:tr w:rsidRPr="001B0359" w:rsidR="001D7F4B" w:rsidTr="142D5265">
        <w:trPr>
          <w:trHeight w:val="467"/>
        </w:trPr>
        <w:tc>
          <w:tcPr>
            <w:tcW w:w="14827" w:type="dxa"/>
            <w:gridSpan w:val="7"/>
            <w:shd w:val="clear" w:color="auto" w:fill="C2D69B" w:themeFill="accent3" w:themeFillTint="99"/>
          </w:tcPr>
          <w:p w:rsidRPr="001B0359" w:rsidR="008775C9" w:rsidP="4E1298ED" w:rsidRDefault="4E1298ED">
            <w:pPr>
              <w:rPr>
                <w:rFonts w:asciiTheme="minorHAnsi" w:hAnsiTheme="minorHAnsi" w:cstheme="minorBidi"/>
                <w:b/>
                <w:bCs/>
                <w:i/>
                <w:iCs/>
                <w:sz w:val="22"/>
                <w:szCs w:val="22"/>
              </w:rPr>
            </w:pPr>
            <w:r w:rsidRPr="4E1298ED">
              <w:rPr>
                <w:rFonts w:asciiTheme="minorHAnsi" w:hAnsiTheme="minorHAnsi" w:cstheme="minorBidi"/>
                <w:b/>
                <w:bCs/>
                <w:i/>
                <w:iCs/>
                <w:sz w:val="22"/>
                <w:szCs w:val="22"/>
              </w:rPr>
              <w:t>Onderwerpen op het terrein van Justitie</w:t>
            </w:r>
            <w:r w:rsidR="00EC0BBC">
              <w:rPr>
                <w:rFonts w:asciiTheme="minorHAnsi" w:hAnsiTheme="minorHAnsi" w:cstheme="minorBidi"/>
                <w:b/>
                <w:bCs/>
                <w:i/>
                <w:iCs/>
                <w:sz w:val="22"/>
                <w:szCs w:val="22"/>
              </w:rPr>
              <w:t xml:space="preserve"> </w:t>
            </w:r>
            <w:r w:rsidRPr="4E1298ED">
              <w:rPr>
                <w:rFonts w:asciiTheme="minorHAnsi" w:hAnsiTheme="minorHAnsi" w:cstheme="minorBidi"/>
                <w:b/>
                <w:bCs/>
                <w:i/>
                <w:iCs/>
                <w:sz w:val="22"/>
                <w:szCs w:val="22"/>
              </w:rPr>
              <w:t>&amp; Veiligheid</w:t>
            </w:r>
          </w:p>
        </w:tc>
      </w:tr>
      <w:tr w:rsidRPr="002424A4" w:rsidR="00A83847" w:rsidTr="142D5265">
        <w:trPr>
          <w:trHeight w:val="699"/>
        </w:trPr>
        <w:tc>
          <w:tcPr>
            <w:tcW w:w="435" w:type="dxa"/>
          </w:tcPr>
          <w:p w:rsidR="00A83847" w:rsidP="4E1298ED" w:rsidRDefault="001D532D">
            <w:pPr>
              <w:jc w:val="center"/>
              <w:rPr>
                <w:rFonts w:asciiTheme="minorHAnsi" w:hAnsiTheme="minorHAnsi" w:cstheme="minorBidi"/>
                <w:sz w:val="22"/>
                <w:szCs w:val="22"/>
              </w:rPr>
            </w:pPr>
            <w:r>
              <w:rPr>
                <w:rFonts w:asciiTheme="minorHAnsi" w:hAnsiTheme="minorHAnsi" w:cstheme="minorBidi"/>
                <w:sz w:val="22"/>
                <w:szCs w:val="22"/>
              </w:rPr>
              <w:t>1</w:t>
            </w:r>
            <w:r w:rsidR="005B17C2">
              <w:rPr>
                <w:rFonts w:asciiTheme="minorHAnsi" w:hAnsiTheme="minorHAnsi" w:cstheme="minorBidi"/>
                <w:sz w:val="22"/>
                <w:szCs w:val="22"/>
              </w:rPr>
              <w:t>.</w:t>
            </w:r>
          </w:p>
        </w:tc>
        <w:tc>
          <w:tcPr>
            <w:tcW w:w="1490" w:type="dxa"/>
            <w:shd w:val="clear" w:color="auto" w:fill="auto"/>
            <w:noWrap/>
          </w:tcPr>
          <w:p w:rsidRPr="004C7880" w:rsidR="00A83847" w:rsidP="001D532D" w:rsidRDefault="005B17C2">
            <w:pPr>
              <w:rPr>
                <w:rFonts w:asciiTheme="minorHAnsi" w:hAnsiTheme="minorHAnsi" w:cstheme="minorHAnsi"/>
                <w:sz w:val="22"/>
                <w:szCs w:val="22"/>
              </w:rPr>
            </w:pPr>
            <w:r>
              <w:rPr>
                <w:rFonts w:asciiTheme="minorHAnsi" w:hAnsiTheme="minorHAnsi" w:cstheme="minorHAnsi"/>
                <w:sz w:val="22"/>
                <w:szCs w:val="22"/>
              </w:rPr>
              <w:t>2</w:t>
            </w:r>
            <w:r w:rsidR="00D17DE6">
              <w:rPr>
                <w:rFonts w:asciiTheme="minorHAnsi" w:hAnsiTheme="minorHAnsi" w:cstheme="minorHAnsi"/>
                <w:sz w:val="22"/>
                <w:szCs w:val="22"/>
              </w:rPr>
              <w:t>8</w:t>
            </w:r>
            <w:r w:rsidR="00A83847">
              <w:rPr>
                <w:rFonts w:asciiTheme="minorHAnsi" w:hAnsiTheme="minorHAnsi" w:cstheme="minorHAnsi"/>
                <w:sz w:val="22"/>
                <w:szCs w:val="22"/>
              </w:rPr>
              <w:t xml:space="preserve"> </w:t>
            </w:r>
            <w:r w:rsidR="001D532D">
              <w:rPr>
                <w:rFonts w:asciiTheme="minorHAnsi" w:hAnsiTheme="minorHAnsi" w:cstheme="minorHAnsi"/>
                <w:sz w:val="22"/>
                <w:szCs w:val="22"/>
              </w:rPr>
              <w:t>okto</w:t>
            </w:r>
            <w:r w:rsidR="00A83847">
              <w:rPr>
                <w:rFonts w:asciiTheme="minorHAnsi" w:hAnsiTheme="minorHAnsi" w:cstheme="minorHAnsi"/>
                <w:sz w:val="22"/>
                <w:szCs w:val="22"/>
              </w:rPr>
              <w:t>ber 2020</w:t>
            </w:r>
          </w:p>
        </w:tc>
        <w:tc>
          <w:tcPr>
            <w:tcW w:w="1257" w:type="dxa"/>
            <w:shd w:val="clear" w:color="auto" w:fill="auto"/>
            <w:noWrap/>
          </w:tcPr>
          <w:p w:rsidRPr="004C7880" w:rsidR="00A83847" w:rsidP="4E1298ED" w:rsidRDefault="00D17DE6">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Mededeling</w:t>
            </w:r>
          </w:p>
        </w:tc>
        <w:tc>
          <w:tcPr>
            <w:tcW w:w="3685" w:type="dxa"/>
            <w:shd w:val="clear" w:color="auto" w:fill="auto"/>
          </w:tcPr>
          <w:p w:rsidRPr="00FF338D" w:rsidR="00A83847" w:rsidP="00D17DE6" w:rsidRDefault="00D17DE6">
            <w:pPr>
              <w:rPr>
                <w:rFonts w:asciiTheme="minorHAnsi" w:hAnsiTheme="minorHAnsi" w:cstheme="minorHAnsi"/>
                <w:color w:val="000000" w:themeColor="text1"/>
                <w:sz w:val="22"/>
                <w:szCs w:val="22"/>
              </w:rPr>
            </w:pPr>
            <w:r>
              <w:rPr>
                <w:rFonts w:ascii="Calibri" w:hAnsi="Calibri" w:cs="Calibri"/>
                <w:color w:val="000000"/>
                <w:sz w:val="22"/>
                <w:szCs w:val="22"/>
              </w:rPr>
              <w:t>MEDEDELING VAN DE COMMISSIE AAN HET EUROPEES PARLEMENT, DE EUROPESE RAAD EN DE RAAD COVID-19 Richtsnoeren betreffende personen die zijn vrijgesteld van de tijdelijke beperking van niet-essentiële reizen naar de EU wat betreft de uitvoering van Aanbeveling (EU) 2020/912 van de Raad van 30 juni 2020</w:t>
            </w:r>
          </w:p>
        </w:tc>
        <w:tc>
          <w:tcPr>
            <w:tcW w:w="1725" w:type="dxa"/>
            <w:shd w:val="clear" w:color="auto" w:fill="auto"/>
            <w:noWrap/>
          </w:tcPr>
          <w:p w:rsidRPr="004C7880" w:rsidR="00A83847" w:rsidP="00D17DE6" w:rsidRDefault="00164D95">
            <w:pPr>
              <w:jc w:val="center"/>
              <w:rPr>
                <w:rFonts w:asciiTheme="minorHAnsi" w:hAnsiTheme="minorHAnsi" w:cstheme="minorHAnsi"/>
                <w:sz w:val="22"/>
                <w:szCs w:val="22"/>
              </w:rPr>
            </w:pPr>
            <w:hyperlink w:history="1" r:id="rId10">
              <w:r w:rsidR="00D17DE6">
                <w:rPr>
                  <w:rStyle w:val="Hyperlink"/>
                  <w:rFonts w:ascii="Calibri" w:hAnsi="Calibri" w:cs="Calibri"/>
                  <w:sz w:val="22"/>
                  <w:szCs w:val="22"/>
                </w:rPr>
                <w:t>COM (2020) 686</w:t>
              </w:r>
            </w:hyperlink>
            <w:hyperlink w:history="1" r:id="rId11"/>
          </w:p>
        </w:tc>
        <w:tc>
          <w:tcPr>
            <w:tcW w:w="850" w:type="dxa"/>
            <w:shd w:val="clear" w:color="auto" w:fill="auto"/>
          </w:tcPr>
          <w:p w:rsidRPr="004C7880" w:rsidR="00A83847" w:rsidP="00BC0461" w:rsidRDefault="00A83847">
            <w:pPr>
              <w:rPr>
                <w:rFonts w:asciiTheme="minorHAnsi" w:hAnsiTheme="minorHAnsi" w:cstheme="minorHAnsi"/>
                <w:sz w:val="22"/>
                <w:szCs w:val="22"/>
              </w:rPr>
            </w:pPr>
          </w:p>
        </w:tc>
        <w:tc>
          <w:tcPr>
            <w:tcW w:w="5385" w:type="dxa"/>
            <w:shd w:val="clear" w:color="auto" w:fill="auto"/>
          </w:tcPr>
          <w:p w:rsidRPr="00FF338D" w:rsidR="005B17C2" w:rsidP="005B17C2" w:rsidRDefault="00FD571F">
            <w:pPr>
              <w:rPr>
                <w:rFonts w:asciiTheme="minorHAnsi" w:hAnsiTheme="minorHAnsi" w:cstheme="minorHAnsi"/>
                <w:iCs/>
                <w:sz w:val="22"/>
                <w:szCs w:val="22"/>
              </w:rPr>
            </w:pPr>
            <w:r w:rsidRPr="00F948A5">
              <w:rPr>
                <w:rFonts w:asciiTheme="minorHAnsi" w:hAnsiTheme="minorHAnsi" w:cstheme="minorHAnsi"/>
                <w:iCs/>
                <w:sz w:val="22"/>
                <w:szCs w:val="22"/>
                <w:u w:val="single"/>
              </w:rPr>
              <w:t>Voorstel</w:t>
            </w:r>
            <w:r w:rsidRPr="00F948A5">
              <w:rPr>
                <w:rFonts w:asciiTheme="minorHAnsi" w:hAnsiTheme="minorHAnsi" w:cstheme="minorHAnsi"/>
                <w:iCs/>
                <w:sz w:val="22"/>
                <w:szCs w:val="22"/>
              </w:rPr>
              <w:t>:</w:t>
            </w:r>
            <w:r w:rsidRPr="00F948A5" w:rsidR="00A047B2">
              <w:rPr>
                <w:rFonts w:asciiTheme="minorHAnsi" w:hAnsiTheme="minorHAnsi" w:cstheme="minorHAnsi"/>
                <w:i/>
                <w:iCs/>
                <w:sz w:val="22"/>
                <w:szCs w:val="22"/>
              </w:rPr>
              <w:t xml:space="preserve"> </w:t>
            </w:r>
            <w:r w:rsidR="00FF338D">
              <w:rPr>
                <w:rFonts w:asciiTheme="minorHAnsi" w:hAnsiTheme="minorHAnsi" w:cstheme="minorHAnsi"/>
                <w:iCs/>
                <w:sz w:val="22"/>
                <w:szCs w:val="22"/>
              </w:rPr>
              <w:t>voor kennisgeving aannemen.</w:t>
            </w:r>
          </w:p>
          <w:p w:rsidR="001D532D" w:rsidP="005B17C2" w:rsidRDefault="001D532D">
            <w:pPr>
              <w:rPr>
                <w:rFonts w:asciiTheme="minorHAnsi" w:hAnsiTheme="minorHAnsi" w:cstheme="minorHAnsi"/>
                <w:i/>
                <w:iCs/>
                <w:sz w:val="22"/>
                <w:szCs w:val="22"/>
              </w:rPr>
            </w:pPr>
          </w:p>
          <w:p w:rsidRPr="00FF338D" w:rsidR="001D532D" w:rsidP="005B17C2" w:rsidRDefault="001D532D">
            <w:pPr>
              <w:rPr>
                <w:rFonts w:asciiTheme="minorHAnsi" w:hAnsiTheme="minorHAnsi" w:cstheme="minorHAnsi"/>
                <w:iCs/>
                <w:sz w:val="22"/>
                <w:szCs w:val="22"/>
              </w:rPr>
            </w:pPr>
            <w:r>
              <w:rPr>
                <w:rFonts w:asciiTheme="minorHAnsi" w:hAnsiTheme="minorHAnsi" w:cstheme="minorHAnsi"/>
                <w:b/>
                <w:iCs/>
                <w:sz w:val="22"/>
                <w:szCs w:val="22"/>
              </w:rPr>
              <w:t>Noot</w:t>
            </w:r>
            <w:r w:rsidR="00D17DE6">
              <w:rPr>
                <w:rFonts w:asciiTheme="minorHAnsi" w:hAnsiTheme="minorHAnsi" w:cstheme="minorHAnsi"/>
                <w:b/>
                <w:iCs/>
                <w:sz w:val="22"/>
                <w:szCs w:val="22"/>
              </w:rPr>
              <w:t>:</w:t>
            </w:r>
            <w:r w:rsidR="00FF338D">
              <w:rPr>
                <w:rFonts w:asciiTheme="minorHAnsi" w:hAnsiTheme="minorHAnsi" w:cstheme="minorHAnsi"/>
                <w:b/>
                <w:iCs/>
                <w:sz w:val="22"/>
                <w:szCs w:val="22"/>
              </w:rPr>
              <w:t xml:space="preserve"> </w:t>
            </w:r>
            <w:r w:rsidR="00FF338D">
              <w:rPr>
                <w:rFonts w:asciiTheme="minorHAnsi" w:hAnsiTheme="minorHAnsi" w:cstheme="minorHAnsi"/>
                <w:iCs/>
                <w:sz w:val="22"/>
                <w:szCs w:val="22"/>
              </w:rPr>
              <w:t xml:space="preserve">dit document bevat een verduidelijking van de reikwijdte van de categorieën personen die zijn uitgezonderd van het algehele inreisverbod in de EU dat is ingesteld vanwege de COVID-19 pandemie. In het bijzonder gaat de EC in op wat moet worden verstaan onder ‘familielid’ van een EU-burger en wat valt binnen de categorie vitale beroep en welke documentatie relevant is om een beroep op die categorie te staven. </w:t>
            </w:r>
          </w:p>
          <w:p w:rsidRPr="00F948A5" w:rsidR="005B17C2" w:rsidP="005B17C2" w:rsidRDefault="005B17C2">
            <w:pPr>
              <w:rPr>
                <w:rFonts w:asciiTheme="minorHAnsi" w:hAnsiTheme="minorHAnsi" w:cstheme="minorHAnsi"/>
                <w:i/>
                <w:iCs/>
                <w:sz w:val="22"/>
                <w:szCs w:val="22"/>
              </w:rPr>
            </w:pPr>
          </w:p>
          <w:p w:rsidRPr="00F948A5" w:rsidR="00A83847" w:rsidP="005B17C2" w:rsidRDefault="00A83847">
            <w:pPr>
              <w:rPr>
                <w:rFonts w:asciiTheme="minorHAnsi" w:hAnsiTheme="minorHAnsi" w:cstheme="minorHAnsi"/>
                <w:iCs/>
                <w:sz w:val="22"/>
                <w:szCs w:val="22"/>
                <w:u w:val="single"/>
              </w:rPr>
            </w:pPr>
          </w:p>
        </w:tc>
      </w:tr>
    </w:tbl>
    <w:p w:rsidR="007647E8" w:rsidRDefault="007647E8">
      <w:pPr>
        <w:rPr>
          <w:rFonts w:asciiTheme="minorHAnsi" w:hAnsiTheme="minorHAnsi" w:cstheme="minorHAnsi"/>
          <w:b/>
        </w:rPr>
      </w:pPr>
    </w:p>
    <w:p w:rsidR="00F948A5" w:rsidRDefault="00F948A5">
      <w:pPr>
        <w:rPr>
          <w:rFonts w:asciiTheme="minorHAnsi" w:hAnsiTheme="minorHAnsi" w:cstheme="minorHAnsi"/>
          <w:b/>
        </w:rPr>
      </w:pPr>
      <w:r>
        <w:rPr>
          <w:rFonts w:asciiTheme="minorHAnsi" w:hAnsiTheme="minorHAnsi" w:cstheme="minorHAnsi"/>
          <w:b/>
        </w:rPr>
        <w:br w:type="page"/>
      </w:r>
    </w:p>
    <w:p w:rsidR="003A2CE4" w:rsidRDefault="003A2CE4">
      <w:pPr>
        <w:rPr>
          <w:rFonts w:asciiTheme="minorHAnsi" w:hAnsiTheme="minorHAnsi" w:cstheme="minorHAnsi"/>
          <w:b/>
        </w:rPr>
      </w:pPr>
    </w:p>
    <w:p w:rsidRPr="001B0359" w:rsidR="008775C9" w:rsidP="4E1298ED" w:rsidRDefault="4E1298ED">
      <w:pPr>
        <w:rPr>
          <w:rFonts w:asciiTheme="minorHAnsi" w:hAnsiTheme="minorHAnsi" w:cstheme="minorBidi"/>
          <w:b/>
          <w:bCs/>
        </w:rPr>
      </w:pPr>
      <w:r w:rsidRPr="4E1298ED">
        <w:rPr>
          <w:rFonts w:asciiTheme="minorHAnsi" w:hAnsiTheme="minorHAnsi" w:cstheme="minorBidi"/>
          <w:b/>
          <w:bCs/>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4E1298ED">
        <w:tc>
          <w:tcPr>
            <w:tcW w:w="209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Soort Instrument</w:t>
            </w:r>
          </w:p>
        </w:tc>
        <w:tc>
          <w:tcPr>
            <w:tcW w:w="6946"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Toelichting</w:t>
            </w:r>
          </w:p>
        </w:tc>
        <w:tc>
          <w:tcPr>
            <w:tcW w:w="510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 xml:space="preserve">Mogelijke beïnvloedingsmomenten </w:t>
            </w:r>
          </w:p>
        </w:tc>
      </w:tr>
      <w:tr w:rsidRPr="001B0359" w:rsidR="001D7F4B" w:rsidTr="4E1298ED">
        <w:tc>
          <w:tcPr>
            <w:tcW w:w="14142" w:type="dxa"/>
            <w:gridSpan w:val="3"/>
          </w:tcPr>
          <w:p w:rsidRPr="001B0359" w:rsidR="008775C9" w:rsidP="000A1F1F" w:rsidRDefault="008775C9">
            <w:pPr>
              <w:pStyle w:val="Voetnoottekst"/>
              <w:rPr>
                <w:rFonts w:asciiTheme="minorHAnsi" w:hAnsiTheme="minorHAnsi" w:cstheme="minorHAnsi"/>
                <w:i/>
                <w:sz w:val="18"/>
                <w:szCs w:val="18"/>
              </w:rPr>
            </w:pPr>
          </w:p>
          <w:p w:rsidRPr="001B0359" w:rsidR="008775C9" w:rsidP="4E1298ED" w:rsidRDefault="008775C9">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Wetgevende, bindende rechtshandelingen</w:t>
            </w:r>
            <w:r w:rsidRPr="4E1298ED">
              <w:rPr>
                <w:rStyle w:val="Voetnootmarkering"/>
                <w:rFonts w:asciiTheme="minorHAnsi" w:hAnsiTheme="minorHAnsi" w:cstheme="minorBidi"/>
                <w:i/>
                <w:iCs/>
                <w:sz w:val="18"/>
                <w:szCs w:val="18"/>
              </w:rPr>
              <w:footnoteReference w:id="2"/>
            </w:r>
            <w:r w:rsidRPr="4E1298ED">
              <w:rPr>
                <w:rFonts w:asciiTheme="minorHAnsi" w:hAnsiTheme="minorHAnsi" w:cstheme="minorBidi"/>
                <w:i/>
                <w:iCs/>
                <w:sz w:val="18"/>
                <w:szCs w:val="18"/>
              </w:rPr>
              <w:t xml:space="preserve">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Verordening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subsidiariteitstoets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behandelvoorbehoud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ad-hoc rapporteur(s) binnen de commissie(s) benoemen.</w:t>
            </w:r>
          </w:p>
          <w:p w:rsidRPr="001B0359" w:rsidR="008775C9" w:rsidP="4E1298ED" w:rsidRDefault="008775C9">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overleg met kabinet NL onderhandelingsinzet aan de orde stellen, evt. aan de hand van het “BNC-fiche”.</w:t>
            </w:r>
            <w:r w:rsidRPr="4E1298ED">
              <w:rPr>
                <w:rStyle w:val="Voetnootmarkering"/>
                <w:rFonts w:asciiTheme="minorHAnsi" w:hAnsiTheme="minorHAnsi" w:cstheme="minorBidi"/>
                <w:sz w:val="18"/>
                <w:szCs w:val="18"/>
              </w:rPr>
              <w:footnoteReference w:id="3"/>
            </w:r>
            <w:r w:rsidRPr="4E1298ED">
              <w:rPr>
                <w:rFonts w:asciiTheme="minorHAnsi" w:hAnsiTheme="minorHAnsi" w:cstheme="minorBidi"/>
                <w:sz w:val="18"/>
                <w:szCs w:val="18"/>
              </w:rPr>
              <w:t xml:space="preserve"> </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EP-rapporteur uitnodigen, evt. via videoconferentie.</w:t>
            </w:r>
            <w:r w:rsidR="008775C9">
              <w:br/>
            </w:r>
            <w:r w:rsidR="008775C9">
              <w:br/>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NB: Pas na afronding van het onderhandelingstraject: nationale wetgevingstraject monitoren (i.h.k.v. omzetting naar nationale wetgeving).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Richtlijn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(Besluit)</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w:t>
            </w:r>
            <w:r w:rsidRPr="4E1298ED">
              <w:rPr>
                <w:rFonts w:asciiTheme="minorHAnsi" w:hAnsiTheme="minorHAnsi" w:cstheme="minorBidi"/>
                <w:sz w:val="18"/>
                <w:szCs w:val="18"/>
              </w:rPr>
              <w:lastRenderedPageBreak/>
              <w:t xml:space="preserve">verbindende voorschriften bevatten. In dat laatste geval is sprake van een wetgevende handeling, in dat eerste geval niet. </w:t>
            </w:r>
            <w:r w:rsidR="008775C9">
              <w:br/>
            </w:r>
            <w:r w:rsidRPr="4E1298ED">
              <w:rPr>
                <w:rFonts w:asciiTheme="minorHAnsi" w:hAnsiTheme="minorHAnsi" w:cstheme="minorBidi"/>
                <w:sz w:val="18"/>
                <w:szCs w:val="18"/>
              </w:rP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Niet-wetgevende bindende rechtshandelingen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Gedelegeerde 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0A1F1F" w:rsidRDefault="008775C9">
            <w:pPr>
              <w:pStyle w:val="Voetnoottekst"/>
              <w:ind w:left="360"/>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Uitvoerings-handeling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algemeen overleg/debat bevragen over stand van zaken en appreciatie EU onderhandelingen en NL inzet.</w:t>
            </w:r>
          </w:p>
          <w:p w:rsidRPr="001B0359" w:rsidR="008775C9" w:rsidP="4E1298ED" w:rsidRDefault="4E1298ED">
            <w:pPr>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op basis van de </w:t>
            </w:r>
            <w:hyperlink r:id="rId12">
              <w:r w:rsidRPr="4E1298ED">
                <w:rPr>
                  <w:rFonts w:asciiTheme="minorHAnsi" w:hAnsiTheme="minorHAnsi" w:cstheme="minorBidi"/>
                  <w:sz w:val="18"/>
                  <w:szCs w:val="18"/>
                  <w:u w:val="single"/>
                </w:rPr>
                <w:t>(gewijzigde) motie Van Gent</w:t>
              </w:r>
            </w:hyperlink>
            <w:r w:rsidRPr="4E1298ED">
              <w:rPr>
                <w:rFonts w:asciiTheme="minorHAnsi" w:hAnsiTheme="minorHAnsi" w:cstheme="minorBidi"/>
                <w:sz w:val="18"/>
                <w:szCs w:val="18"/>
              </w:rPr>
              <w:t xml:space="preserve"> dient het kabinet de Kamer afschriften te sturen van zijn correspondentie met de Europese Commissie over de uitvoering van Europese regelgeving.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Handelingen vastgesteld volgens de regelgevingsprocedure met toetsing</w:t>
            </w:r>
          </w:p>
        </w:tc>
        <w:tc>
          <w:tcPr>
            <w:tcW w:w="6946" w:type="dxa"/>
          </w:tcPr>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0A1F1F" w:rsidRDefault="008775C9">
            <w:pPr>
              <w:pStyle w:val="Voetnoottekst"/>
              <w:numPr>
                <w:ilvl w:val="0"/>
                <w:numId w:val="1"/>
              </w:numPr>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Bijzondere rechtshandelingen</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Er bestaan nog andere typen niet-wetgevende rechtshandelingen waarvan op voorhand niet te zeggen zijn of zij bindend zijn of niet. Bijvoorbeeld meerjarige kaderprogramma’s of actieprogramma’s. Deze programma’s worden vastgesteld volgens dezelfde </w:t>
            </w:r>
            <w:r w:rsidRPr="4E1298ED">
              <w:rPr>
                <w:rFonts w:asciiTheme="minorHAnsi" w:hAnsiTheme="minorHAnsi" w:cstheme="minorBidi"/>
                <w:sz w:val="18"/>
                <w:szCs w:val="18"/>
              </w:rPr>
              <w:lastRenderedPageBreak/>
              <w:t>wetgevingsprocedures als richtlijnen en verordeningen. Het is zaak goed in de teksten te bezien wat de voorgestelde rechtskracht is.</w:t>
            </w:r>
          </w:p>
          <w:p w:rsidRPr="001B0359" w:rsidR="008775C9" w:rsidP="000A1F1F" w:rsidRDefault="008775C9">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kabinetsappreciatie (‘BNC-fiche’) vragen, bespreken.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van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indien het Europees Parlement een rapporteur heeft aangesteld kan deze desgewenst worden uitgenodigd voor een gesprek.</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uw commissie kan op dit onderwerp een ad-hoc rapporteur benoemen</w:t>
            </w:r>
          </w:p>
          <w:p w:rsidRPr="001B0359" w:rsidR="008775C9" w:rsidP="4E1298ED" w:rsidRDefault="4E1298ED">
            <w:pPr>
              <w:pStyle w:val="Voetnoottekst"/>
              <w:ind w:left="360"/>
              <w:rPr>
                <w:rFonts w:asciiTheme="minorHAnsi" w:hAnsiTheme="minorHAnsi" w:cstheme="minorBidi"/>
                <w:sz w:val="18"/>
                <w:szCs w:val="18"/>
              </w:rPr>
            </w:pPr>
            <w:r w:rsidRPr="4E1298ED">
              <w:rPr>
                <w:rFonts w:asciiTheme="minorHAnsi" w:hAnsiTheme="minorHAnsi" w:cstheme="minorBidi"/>
                <w:sz w:val="18"/>
                <w:szCs w:val="18"/>
              </w:rPr>
              <w:t>nationale wetgevingstraject (i.h.k.v. omzetting van richtlijn naar nationale wetgeving).</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lastRenderedPageBreak/>
              <w:t>Niet-bindende handelingen (soft-law)</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Advies, aanbeveling, mededeling</w:t>
            </w: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 xml:space="preserve">Overige handelingen en instrumenten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Routekaart, actieplannen, strategie, agenda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Via routekaarten, actieplannen, strategieën en agenda’s informeert de Europese Commissie belanghebbenden en burgers over nieuwe initiatieven, evaluaties en geschiktheidscontroles. In deze documenten </w:t>
            </w:r>
            <w:r w:rsidRPr="4E1298ED">
              <w:rPr>
                <w:rStyle w:val="Zwaar"/>
                <w:rFonts w:asciiTheme="minorHAnsi" w:hAnsiTheme="minorHAnsi" w:cstheme="minorBidi"/>
                <w:sz w:val="18"/>
                <w:szCs w:val="18"/>
              </w:rPr>
              <w:t>voor nieuwe initiatieven</w:t>
            </w:r>
            <w:r w:rsidRPr="4E1298ED">
              <w:rPr>
                <w:rFonts w:asciiTheme="minorHAnsi" w:hAnsiTheme="minorHAnsi" w:cstheme="minorBidi"/>
                <w:sz w:val="18"/>
                <w:szCs w:val="18"/>
              </w:rPr>
              <w:t xml:space="preserve"> wordt uitgelegd wat het probleem is, wat de Commissie wil bereiken, waarom juist de EU maatregelen moet nemen, wat de toegevoegde waarde is en welke alternatieven er zijn. In deze documenten</w:t>
            </w:r>
            <w:r w:rsidRPr="4E1298ED">
              <w:rPr>
                <w:rStyle w:val="Zwaar"/>
                <w:rFonts w:asciiTheme="minorHAnsi" w:hAnsiTheme="minorHAnsi" w:cstheme="minorBidi"/>
                <w:sz w:val="18"/>
                <w:szCs w:val="18"/>
              </w:rPr>
              <w:t xml:space="preserve"> voor evaluaties en geschiktheidscontroles</w:t>
            </w:r>
            <w:r w:rsidRPr="4E1298ED">
              <w:rPr>
                <w:rFonts w:asciiTheme="minorHAnsi" w:hAnsiTheme="minorHAnsi" w:cstheme="minorBidi"/>
                <w:sz w:val="18"/>
                <w:szCs w:val="18"/>
              </w:rPr>
              <w:t xml:space="preserve"> wordt bepaald wat er geëvalueerd moet worden en welke aspecten moeten worden onderzocht.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en/of kabinet vragen om NL inzet (per commissiebrief of tijdens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Groen- en witboek</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Groenboek: een discussiestuk, waarmee de Europese Commissie de stand van zaken inventariseert omtrent een onderwerp. Ook doet ze aanbevelingen voor nieuw beleid. </w:t>
            </w:r>
          </w:p>
          <w:p w:rsidRPr="001B0359" w:rsidR="008775C9" w:rsidP="000A1F1F" w:rsidRDefault="008775C9">
            <w:pPr>
              <w:pStyle w:val="Voetnoottekst"/>
              <w:rPr>
                <w:rFonts w:asciiTheme="minorHAnsi" w:hAnsiTheme="minorHAnsi" w:cstheme="minorHAnsi"/>
                <w:sz w:val="18"/>
                <w:szCs w:val="18"/>
              </w:rPr>
            </w:pP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Witboek: hierin zet de Europese Commissie uiteen hoe zij bepaalde doelen wil bereiken. Vaak worden in een witboek al concrete voorstellen uitgewerkt en toegelicht.</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desgewenst ambtenaren EC of Europees Commissaris uitnodigen voor een toelichting.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 commissieverband (via schriftelijke inbreng in de vorm van een politieke dialoog) of als lid, burger of via fracties een reactie sturen aan de Europese Commissie.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Openbare raadpleging (consultatie)</w:t>
            </w: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r:id="rId13">
              <w:r w:rsidRPr="4E1298ED">
                <w:rPr>
                  <w:rStyle w:val="Hyperlink"/>
                  <w:rFonts w:asciiTheme="minorHAnsi" w:hAnsiTheme="minorHAnsi" w:cstheme="minorBidi"/>
                  <w:color w:val="auto"/>
                  <w:sz w:val="18"/>
                  <w:szCs w:val="18"/>
                </w:rPr>
                <w:t>Bekijk alle openbare raadplegingen op "Uw stem in Europa"</w:t>
              </w:r>
            </w:hyperlink>
            <w:r w:rsidRPr="4E1298ED">
              <w:rPr>
                <w:rFonts w:asciiTheme="minorHAnsi" w:hAnsiTheme="minorHAnsi" w:cstheme="minorBidi"/>
                <w:sz w:val="18"/>
                <w:szCs w:val="18"/>
              </w:rPr>
              <w:t xml:space="preserve"> . </w:t>
            </w:r>
          </w:p>
        </w:tc>
        <w:tc>
          <w:tcPr>
            <w:tcW w:w="5103" w:type="dxa"/>
          </w:tcPr>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als burger, lid, fractie of in commissieverband (via schriftelijke inbreng in de vorm van een politieke dialoog). meedoen aan de openbare raadpleging.</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de Kamer ontvangt krachtens de standaard-informatieafspraken de definitieve kabinetsreactie op alle consultaties van de Europese Commissie waarop het kabinet reageert.</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Uitgelicht: twee specifieke parlementaire instrumenten bij nieuw gepubliceerde EU-voorstellen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Subsidiariteitstoets </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(richting EU)</w:t>
            </w:r>
          </w:p>
        </w:tc>
        <w:tc>
          <w:tcPr>
            <w:tcW w:w="6946" w:type="dxa"/>
          </w:tcPr>
          <w:p w:rsidRPr="001B0359" w:rsidR="008775C9" w:rsidP="4E1298ED" w:rsidRDefault="4E1298ED">
            <w:pPr>
              <w:pStyle w:val="Lijstalinea"/>
              <w:ind w:left="0"/>
              <w:rPr>
                <w:rFonts w:asciiTheme="minorHAnsi" w:hAnsiTheme="minorHAnsi" w:cstheme="minorBidi"/>
                <w:sz w:val="18"/>
                <w:szCs w:val="18"/>
              </w:rPr>
            </w:pPr>
            <w:r w:rsidRPr="4E1298ED">
              <w:rPr>
                <w:rFonts w:asciiTheme="minorHAnsi" w:hAnsiTheme="minorHAnsi" w:cstheme="minorBid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Kamercommissie besluiten tot het uitvoeren van een subsidiariteitstoets. Let op: dit moet binnen acht weken na het uitkomen van alle taalversies van het voorstel.</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subsidiariteitstoetsen binnen drie weken t.b.v. een snelle behandeling.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met andere parlementen in overleg treden t.b.v. behalen meerderheid voor ’gele kaart’ (1/3 stemmen) via parlementaire vertegenwoordiging en/of fractielijnen. </w:t>
            </w:r>
          </w:p>
        </w:tc>
      </w:tr>
      <w:tr w:rsidRPr="001B0359" w:rsidR="008775C9"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Behandel-voorbehoud (richting regering)</w:t>
            </w:r>
          </w:p>
        </w:tc>
        <w:tc>
          <w:tcPr>
            <w:tcW w:w="6946" w:type="dxa"/>
          </w:tcPr>
          <w:p w:rsidRPr="001B0359" w:rsidR="008775C9" w:rsidP="4E1298ED" w:rsidRDefault="4E1298ED">
            <w:pPr>
              <w:pStyle w:val="Lijstalinea"/>
              <w:ind w:left="34"/>
              <w:rPr>
                <w:rFonts w:asciiTheme="minorHAnsi" w:hAnsiTheme="minorHAnsi" w:cstheme="minorBidi"/>
                <w:sz w:val="18"/>
                <w:szCs w:val="18"/>
              </w:rPr>
            </w:pPr>
            <w:r w:rsidRPr="4E1298ED">
              <w:rPr>
                <w:rFonts w:asciiTheme="minorHAnsi" w:hAnsiTheme="minorHAnsi" w:cstheme="minorBid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commissie besluiten tot het uitvoeren van een zgn. ‘behandelvoorbehoud’. Over deze brief moet plenair gestemd worden (let op de termijnen).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een speciaal overleg kan de commissie afspraken maken over informatieverstrekking (bv. in kwartaalrapportages) zolang het desbetreffende dossier in onderhandeling is.</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behandelvoorbehouden binnen drie weken t.b.v. een snelle behandeling.</w:t>
            </w:r>
          </w:p>
          <w:p w:rsidRPr="001B0359" w:rsidR="008775C9" w:rsidP="000A1F1F" w:rsidRDefault="008775C9">
            <w:pPr>
              <w:pStyle w:val="Voetnoottekst"/>
              <w:rPr>
                <w:rFonts w:asciiTheme="minorHAnsi" w:hAnsiTheme="minorHAnsi" w:cstheme="minorHAnsi"/>
                <w:sz w:val="18"/>
                <w:szCs w:val="18"/>
              </w:rPr>
            </w:pPr>
          </w:p>
        </w:tc>
      </w:tr>
    </w:tbl>
    <w:p w:rsidRPr="001B0359" w:rsidR="0046131B" w:rsidRDefault="0046131B">
      <w:pPr>
        <w:rPr>
          <w:rFonts w:asciiTheme="minorHAnsi" w:hAnsiTheme="minorHAnsi" w:cstheme="minorHAnsi"/>
        </w:rPr>
      </w:pPr>
    </w:p>
    <w:sectPr w:rsidRPr="001B0359" w:rsidR="0046131B" w:rsidSect="000A1F1F">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CE" w:rsidRDefault="00960ECE" w:rsidP="008775C9">
      <w:r>
        <w:separator/>
      </w:r>
    </w:p>
  </w:endnote>
  <w:endnote w:type="continuationSeparator" w:id="0">
    <w:p w:rsidR="00960ECE" w:rsidRDefault="00960ECE" w:rsidP="008775C9">
      <w:r>
        <w:continuationSeparator/>
      </w:r>
    </w:p>
  </w:endnote>
  <w:endnote w:type="continuationNotice" w:id="1">
    <w:p w:rsidR="00960ECE" w:rsidRDefault="0096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0A1F1F" w:rsidRPr="00BF35EE" w:rsidRDefault="000A1F1F">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164D95">
          <w:rPr>
            <w:rFonts w:asciiTheme="minorHAnsi" w:hAnsiTheme="minorHAnsi"/>
            <w:noProof/>
            <w:sz w:val="22"/>
            <w:szCs w:val="22"/>
          </w:rPr>
          <w:t>2</w:t>
        </w:r>
        <w:r w:rsidRPr="00BF35EE">
          <w:rPr>
            <w:rFonts w:asciiTheme="minorHAnsi" w:hAnsiTheme="minorHAnsi"/>
            <w:sz w:val="22"/>
            <w:szCs w:val="22"/>
          </w:rPr>
          <w:fldChar w:fldCharType="end"/>
        </w:r>
      </w:p>
    </w:sdtContent>
  </w:sdt>
  <w:p w:rsidR="000A1F1F" w:rsidRDefault="000A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CE" w:rsidRDefault="00960ECE" w:rsidP="008775C9">
      <w:r>
        <w:separator/>
      </w:r>
    </w:p>
  </w:footnote>
  <w:footnote w:type="continuationSeparator" w:id="0">
    <w:p w:rsidR="00960ECE" w:rsidRDefault="00960ECE" w:rsidP="008775C9">
      <w:r>
        <w:continuationSeparator/>
      </w:r>
    </w:p>
  </w:footnote>
  <w:footnote w:type="continuationNotice" w:id="1">
    <w:p w:rsidR="00960ECE" w:rsidRDefault="00960ECE"/>
  </w:footnote>
  <w:footnote w:id="2">
    <w:p w:rsidR="000A1F1F" w:rsidRDefault="000A1F1F"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0A1F1F" w:rsidRPr="00B45904" w:rsidRDefault="000A1F1F"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4D4C"/>
    <w:rsid w:val="000152BA"/>
    <w:rsid w:val="00020E0D"/>
    <w:rsid w:val="00022509"/>
    <w:rsid w:val="00023230"/>
    <w:rsid w:val="00026673"/>
    <w:rsid w:val="0002669C"/>
    <w:rsid w:val="00032E74"/>
    <w:rsid w:val="00042E34"/>
    <w:rsid w:val="00052AA2"/>
    <w:rsid w:val="000553EC"/>
    <w:rsid w:val="000560FA"/>
    <w:rsid w:val="00067B41"/>
    <w:rsid w:val="000703BE"/>
    <w:rsid w:val="00074B0D"/>
    <w:rsid w:val="00077A11"/>
    <w:rsid w:val="00080700"/>
    <w:rsid w:val="0008084A"/>
    <w:rsid w:val="000817A6"/>
    <w:rsid w:val="000817FE"/>
    <w:rsid w:val="0009230A"/>
    <w:rsid w:val="00094266"/>
    <w:rsid w:val="00095203"/>
    <w:rsid w:val="0009526D"/>
    <w:rsid w:val="00095742"/>
    <w:rsid w:val="000A1F1F"/>
    <w:rsid w:val="000A7984"/>
    <w:rsid w:val="000B5048"/>
    <w:rsid w:val="000F201E"/>
    <w:rsid w:val="000F49E2"/>
    <w:rsid w:val="001054B6"/>
    <w:rsid w:val="001132E9"/>
    <w:rsid w:val="00127364"/>
    <w:rsid w:val="0013507D"/>
    <w:rsid w:val="00137D71"/>
    <w:rsid w:val="001429D9"/>
    <w:rsid w:val="00142AF8"/>
    <w:rsid w:val="0015013C"/>
    <w:rsid w:val="001607F5"/>
    <w:rsid w:val="0016325D"/>
    <w:rsid w:val="001635FC"/>
    <w:rsid w:val="00164AFF"/>
    <w:rsid w:val="00164D95"/>
    <w:rsid w:val="0017040E"/>
    <w:rsid w:val="00175D08"/>
    <w:rsid w:val="00180467"/>
    <w:rsid w:val="001806B5"/>
    <w:rsid w:val="001812B3"/>
    <w:rsid w:val="00183FB5"/>
    <w:rsid w:val="00185618"/>
    <w:rsid w:val="00185A66"/>
    <w:rsid w:val="00190846"/>
    <w:rsid w:val="001932CB"/>
    <w:rsid w:val="00195551"/>
    <w:rsid w:val="00195ADD"/>
    <w:rsid w:val="00196177"/>
    <w:rsid w:val="001A1D1B"/>
    <w:rsid w:val="001A38EA"/>
    <w:rsid w:val="001B0359"/>
    <w:rsid w:val="001B7E0D"/>
    <w:rsid w:val="001C3742"/>
    <w:rsid w:val="001C6E93"/>
    <w:rsid w:val="001D532D"/>
    <w:rsid w:val="001D7F4B"/>
    <w:rsid w:val="001E3140"/>
    <w:rsid w:val="001E62F6"/>
    <w:rsid w:val="001F199D"/>
    <w:rsid w:val="00207091"/>
    <w:rsid w:val="002234B9"/>
    <w:rsid w:val="002246A5"/>
    <w:rsid w:val="002246D5"/>
    <w:rsid w:val="00224D31"/>
    <w:rsid w:val="00227567"/>
    <w:rsid w:val="00232BD7"/>
    <w:rsid w:val="002405B3"/>
    <w:rsid w:val="002424A4"/>
    <w:rsid w:val="002567C8"/>
    <w:rsid w:val="0026057B"/>
    <w:rsid w:val="0027137C"/>
    <w:rsid w:val="00273A0F"/>
    <w:rsid w:val="002746E4"/>
    <w:rsid w:val="00275236"/>
    <w:rsid w:val="00285023"/>
    <w:rsid w:val="002853FC"/>
    <w:rsid w:val="002856DC"/>
    <w:rsid w:val="002967AC"/>
    <w:rsid w:val="002A1E0B"/>
    <w:rsid w:val="002A4223"/>
    <w:rsid w:val="002A722B"/>
    <w:rsid w:val="002D5265"/>
    <w:rsid w:val="002D7E85"/>
    <w:rsid w:val="002F12DB"/>
    <w:rsid w:val="002F6178"/>
    <w:rsid w:val="003109C3"/>
    <w:rsid w:val="0031695B"/>
    <w:rsid w:val="003238D2"/>
    <w:rsid w:val="00336B7C"/>
    <w:rsid w:val="00352B37"/>
    <w:rsid w:val="00363638"/>
    <w:rsid w:val="003674E1"/>
    <w:rsid w:val="00371621"/>
    <w:rsid w:val="00391056"/>
    <w:rsid w:val="00393694"/>
    <w:rsid w:val="003A2CE4"/>
    <w:rsid w:val="003A7D53"/>
    <w:rsid w:val="003B2BAD"/>
    <w:rsid w:val="003C3B43"/>
    <w:rsid w:val="003C42AD"/>
    <w:rsid w:val="003D5D3A"/>
    <w:rsid w:val="003F31F5"/>
    <w:rsid w:val="00403CDB"/>
    <w:rsid w:val="00406893"/>
    <w:rsid w:val="00407201"/>
    <w:rsid w:val="0041175C"/>
    <w:rsid w:val="00433D6E"/>
    <w:rsid w:val="00440016"/>
    <w:rsid w:val="00447FAC"/>
    <w:rsid w:val="0046131B"/>
    <w:rsid w:val="0046547F"/>
    <w:rsid w:val="00467AFC"/>
    <w:rsid w:val="00482374"/>
    <w:rsid w:val="00484A47"/>
    <w:rsid w:val="0048527A"/>
    <w:rsid w:val="0049138B"/>
    <w:rsid w:val="004A0445"/>
    <w:rsid w:val="004A6B49"/>
    <w:rsid w:val="004B1D1B"/>
    <w:rsid w:val="004B22EE"/>
    <w:rsid w:val="004B6B9F"/>
    <w:rsid w:val="004C2A46"/>
    <w:rsid w:val="004C2E69"/>
    <w:rsid w:val="004C545A"/>
    <w:rsid w:val="004C7880"/>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7477D"/>
    <w:rsid w:val="00586C32"/>
    <w:rsid w:val="005946A6"/>
    <w:rsid w:val="00596B6D"/>
    <w:rsid w:val="005A2877"/>
    <w:rsid w:val="005B17C2"/>
    <w:rsid w:val="005B2F2D"/>
    <w:rsid w:val="005C2E82"/>
    <w:rsid w:val="005D204D"/>
    <w:rsid w:val="005E1E46"/>
    <w:rsid w:val="006063AD"/>
    <w:rsid w:val="006104A0"/>
    <w:rsid w:val="00625363"/>
    <w:rsid w:val="00643A55"/>
    <w:rsid w:val="00657603"/>
    <w:rsid w:val="00671C27"/>
    <w:rsid w:val="00672A7E"/>
    <w:rsid w:val="00675952"/>
    <w:rsid w:val="006935C7"/>
    <w:rsid w:val="006A0DA0"/>
    <w:rsid w:val="006A49AB"/>
    <w:rsid w:val="006A63FE"/>
    <w:rsid w:val="006B0B0C"/>
    <w:rsid w:val="006B40D4"/>
    <w:rsid w:val="006B6A65"/>
    <w:rsid w:val="006C63FB"/>
    <w:rsid w:val="006C705A"/>
    <w:rsid w:val="006F0A0E"/>
    <w:rsid w:val="00700A5A"/>
    <w:rsid w:val="007031FF"/>
    <w:rsid w:val="0070769D"/>
    <w:rsid w:val="00707EE8"/>
    <w:rsid w:val="0072229A"/>
    <w:rsid w:val="007261A4"/>
    <w:rsid w:val="0074375A"/>
    <w:rsid w:val="00743DDD"/>
    <w:rsid w:val="00744D60"/>
    <w:rsid w:val="00746F71"/>
    <w:rsid w:val="00752F49"/>
    <w:rsid w:val="00754B8C"/>
    <w:rsid w:val="00761446"/>
    <w:rsid w:val="00761C79"/>
    <w:rsid w:val="007647E8"/>
    <w:rsid w:val="00764DB5"/>
    <w:rsid w:val="00764F41"/>
    <w:rsid w:val="00781D6B"/>
    <w:rsid w:val="007904B9"/>
    <w:rsid w:val="00794BAF"/>
    <w:rsid w:val="007A6026"/>
    <w:rsid w:val="007B167B"/>
    <w:rsid w:val="007B3DC3"/>
    <w:rsid w:val="007C59E0"/>
    <w:rsid w:val="007E42DA"/>
    <w:rsid w:val="007E4B39"/>
    <w:rsid w:val="007E7E44"/>
    <w:rsid w:val="00803506"/>
    <w:rsid w:val="00805A06"/>
    <w:rsid w:val="00811E1E"/>
    <w:rsid w:val="008256C6"/>
    <w:rsid w:val="008414D0"/>
    <w:rsid w:val="008422B3"/>
    <w:rsid w:val="00846C01"/>
    <w:rsid w:val="008502B7"/>
    <w:rsid w:val="008526E2"/>
    <w:rsid w:val="00860EE1"/>
    <w:rsid w:val="00864E96"/>
    <w:rsid w:val="00871EEC"/>
    <w:rsid w:val="00873D83"/>
    <w:rsid w:val="008757FC"/>
    <w:rsid w:val="008775C9"/>
    <w:rsid w:val="00882D47"/>
    <w:rsid w:val="0089164C"/>
    <w:rsid w:val="008A5C8A"/>
    <w:rsid w:val="008A7D69"/>
    <w:rsid w:val="008C0AD1"/>
    <w:rsid w:val="008C0D58"/>
    <w:rsid w:val="008C6DDB"/>
    <w:rsid w:val="008D64D9"/>
    <w:rsid w:val="00902B0E"/>
    <w:rsid w:val="00902CE1"/>
    <w:rsid w:val="00905708"/>
    <w:rsid w:val="009110FC"/>
    <w:rsid w:val="00915BA8"/>
    <w:rsid w:val="0091640D"/>
    <w:rsid w:val="00917375"/>
    <w:rsid w:val="00933C4E"/>
    <w:rsid w:val="0093585A"/>
    <w:rsid w:val="00937F8B"/>
    <w:rsid w:val="0094663D"/>
    <w:rsid w:val="00946E5B"/>
    <w:rsid w:val="00956B10"/>
    <w:rsid w:val="0096069B"/>
    <w:rsid w:val="00960ECE"/>
    <w:rsid w:val="00961E78"/>
    <w:rsid w:val="009628E4"/>
    <w:rsid w:val="0096397C"/>
    <w:rsid w:val="00964476"/>
    <w:rsid w:val="009745EC"/>
    <w:rsid w:val="009761DD"/>
    <w:rsid w:val="00984A95"/>
    <w:rsid w:val="009934BC"/>
    <w:rsid w:val="00993877"/>
    <w:rsid w:val="009962A3"/>
    <w:rsid w:val="009B1C8A"/>
    <w:rsid w:val="009B2A4C"/>
    <w:rsid w:val="009B3E04"/>
    <w:rsid w:val="009B7D2A"/>
    <w:rsid w:val="009C64C2"/>
    <w:rsid w:val="009C7D3D"/>
    <w:rsid w:val="009D163E"/>
    <w:rsid w:val="009E6A25"/>
    <w:rsid w:val="009F77F1"/>
    <w:rsid w:val="009F7EAA"/>
    <w:rsid w:val="00A047B2"/>
    <w:rsid w:val="00A11D9A"/>
    <w:rsid w:val="00A1569A"/>
    <w:rsid w:val="00A2373B"/>
    <w:rsid w:val="00A24C1E"/>
    <w:rsid w:val="00A31FBF"/>
    <w:rsid w:val="00A3285B"/>
    <w:rsid w:val="00A355CF"/>
    <w:rsid w:val="00A3565B"/>
    <w:rsid w:val="00A43657"/>
    <w:rsid w:val="00A520DA"/>
    <w:rsid w:val="00A61840"/>
    <w:rsid w:val="00A741CA"/>
    <w:rsid w:val="00A74725"/>
    <w:rsid w:val="00A80533"/>
    <w:rsid w:val="00A83847"/>
    <w:rsid w:val="00A864D0"/>
    <w:rsid w:val="00A91DA8"/>
    <w:rsid w:val="00A962C3"/>
    <w:rsid w:val="00AB00B1"/>
    <w:rsid w:val="00AB2618"/>
    <w:rsid w:val="00AC2657"/>
    <w:rsid w:val="00AC6E3A"/>
    <w:rsid w:val="00AC7E89"/>
    <w:rsid w:val="00AC7F2B"/>
    <w:rsid w:val="00AE4F42"/>
    <w:rsid w:val="00AF0AB2"/>
    <w:rsid w:val="00AF5AAA"/>
    <w:rsid w:val="00AF67A2"/>
    <w:rsid w:val="00B028CC"/>
    <w:rsid w:val="00B13BAC"/>
    <w:rsid w:val="00B22DD3"/>
    <w:rsid w:val="00B30B36"/>
    <w:rsid w:val="00B3154A"/>
    <w:rsid w:val="00B37074"/>
    <w:rsid w:val="00B37BCC"/>
    <w:rsid w:val="00B57A12"/>
    <w:rsid w:val="00B70231"/>
    <w:rsid w:val="00B803EF"/>
    <w:rsid w:val="00B81109"/>
    <w:rsid w:val="00B83FC2"/>
    <w:rsid w:val="00BA076F"/>
    <w:rsid w:val="00BA2630"/>
    <w:rsid w:val="00BA2FB8"/>
    <w:rsid w:val="00BA4767"/>
    <w:rsid w:val="00BA5328"/>
    <w:rsid w:val="00BB20D2"/>
    <w:rsid w:val="00BB3307"/>
    <w:rsid w:val="00BB7C54"/>
    <w:rsid w:val="00BC0461"/>
    <w:rsid w:val="00BC4469"/>
    <w:rsid w:val="00BC4FA6"/>
    <w:rsid w:val="00BC752C"/>
    <w:rsid w:val="00BE4600"/>
    <w:rsid w:val="00BE55D3"/>
    <w:rsid w:val="00BF4525"/>
    <w:rsid w:val="00C123A1"/>
    <w:rsid w:val="00C1373F"/>
    <w:rsid w:val="00C15B68"/>
    <w:rsid w:val="00C2199D"/>
    <w:rsid w:val="00C30C9F"/>
    <w:rsid w:val="00C32E58"/>
    <w:rsid w:val="00C3546B"/>
    <w:rsid w:val="00C36937"/>
    <w:rsid w:val="00C37322"/>
    <w:rsid w:val="00C45BE6"/>
    <w:rsid w:val="00C527BD"/>
    <w:rsid w:val="00C718A9"/>
    <w:rsid w:val="00C732CD"/>
    <w:rsid w:val="00C82B9A"/>
    <w:rsid w:val="00C90BAD"/>
    <w:rsid w:val="00C9165B"/>
    <w:rsid w:val="00C91E10"/>
    <w:rsid w:val="00C93CE3"/>
    <w:rsid w:val="00CB0113"/>
    <w:rsid w:val="00CC479E"/>
    <w:rsid w:val="00CD4165"/>
    <w:rsid w:val="00CD4B01"/>
    <w:rsid w:val="00CF1E79"/>
    <w:rsid w:val="00CF3AB4"/>
    <w:rsid w:val="00CF4F26"/>
    <w:rsid w:val="00CF6ECA"/>
    <w:rsid w:val="00D05B54"/>
    <w:rsid w:val="00D10859"/>
    <w:rsid w:val="00D1098D"/>
    <w:rsid w:val="00D1117F"/>
    <w:rsid w:val="00D163B9"/>
    <w:rsid w:val="00D17DE6"/>
    <w:rsid w:val="00D25AAF"/>
    <w:rsid w:val="00D33F03"/>
    <w:rsid w:val="00D441F8"/>
    <w:rsid w:val="00D50D77"/>
    <w:rsid w:val="00D52F5D"/>
    <w:rsid w:val="00D60B33"/>
    <w:rsid w:val="00D651A8"/>
    <w:rsid w:val="00D7048D"/>
    <w:rsid w:val="00D827D7"/>
    <w:rsid w:val="00D84194"/>
    <w:rsid w:val="00D9298D"/>
    <w:rsid w:val="00D92B22"/>
    <w:rsid w:val="00D92B5B"/>
    <w:rsid w:val="00DA1BB7"/>
    <w:rsid w:val="00DA20B5"/>
    <w:rsid w:val="00DA2D2F"/>
    <w:rsid w:val="00DA4FC6"/>
    <w:rsid w:val="00DB09FA"/>
    <w:rsid w:val="00DB138D"/>
    <w:rsid w:val="00DB6708"/>
    <w:rsid w:val="00DC35FE"/>
    <w:rsid w:val="00DD270D"/>
    <w:rsid w:val="00DE3665"/>
    <w:rsid w:val="00DE3D53"/>
    <w:rsid w:val="00DF0900"/>
    <w:rsid w:val="00E00613"/>
    <w:rsid w:val="00E07A44"/>
    <w:rsid w:val="00E124F7"/>
    <w:rsid w:val="00E149AE"/>
    <w:rsid w:val="00E16C18"/>
    <w:rsid w:val="00E33CA1"/>
    <w:rsid w:val="00E3560E"/>
    <w:rsid w:val="00E367A6"/>
    <w:rsid w:val="00E42EA8"/>
    <w:rsid w:val="00E54740"/>
    <w:rsid w:val="00E6436C"/>
    <w:rsid w:val="00E65BC3"/>
    <w:rsid w:val="00E76830"/>
    <w:rsid w:val="00EA0B95"/>
    <w:rsid w:val="00EA1E08"/>
    <w:rsid w:val="00EA49F6"/>
    <w:rsid w:val="00EB26AB"/>
    <w:rsid w:val="00EC0BBC"/>
    <w:rsid w:val="00EC0D95"/>
    <w:rsid w:val="00EC413F"/>
    <w:rsid w:val="00EC4200"/>
    <w:rsid w:val="00EE022B"/>
    <w:rsid w:val="00EE486A"/>
    <w:rsid w:val="00EF2850"/>
    <w:rsid w:val="00EF5A5D"/>
    <w:rsid w:val="00F26C28"/>
    <w:rsid w:val="00F36BE2"/>
    <w:rsid w:val="00F40BFC"/>
    <w:rsid w:val="00F4280F"/>
    <w:rsid w:val="00F54E40"/>
    <w:rsid w:val="00F56E0C"/>
    <w:rsid w:val="00F61A7B"/>
    <w:rsid w:val="00F72549"/>
    <w:rsid w:val="00F74EAE"/>
    <w:rsid w:val="00F74F09"/>
    <w:rsid w:val="00F7593E"/>
    <w:rsid w:val="00F85E22"/>
    <w:rsid w:val="00F948A5"/>
    <w:rsid w:val="00F97960"/>
    <w:rsid w:val="00FA5B2E"/>
    <w:rsid w:val="00FA790A"/>
    <w:rsid w:val="00FB5545"/>
    <w:rsid w:val="00FC5EEF"/>
    <w:rsid w:val="00FD1FF9"/>
    <w:rsid w:val="00FD571F"/>
    <w:rsid w:val="00FE0E94"/>
    <w:rsid w:val="00FF08F5"/>
    <w:rsid w:val="00FF19D6"/>
    <w:rsid w:val="00FF338D"/>
    <w:rsid w:val="142D5265"/>
    <w:rsid w:val="4E129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 w:type="paragraph" w:styleId="Koptekst">
    <w:name w:val="header"/>
    <w:basedOn w:val="Standaard"/>
    <w:link w:val="KoptekstChar"/>
    <w:semiHidden/>
    <w:unhideWhenUsed/>
    <w:rsid w:val="00C37322"/>
    <w:pPr>
      <w:tabs>
        <w:tab w:val="center" w:pos="4536"/>
        <w:tab w:val="right" w:pos="9072"/>
      </w:tabs>
    </w:pPr>
  </w:style>
  <w:style w:type="character" w:customStyle="1" w:styleId="KoptekstChar">
    <w:name w:val="Koptekst Char"/>
    <w:basedOn w:val="Standaardalinea-lettertype"/>
    <w:link w:val="Koptekst"/>
    <w:semiHidden/>
    <w:rsid w:val="00C373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488728">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086423">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7622358">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180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8768871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1786363">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43706640">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119185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6383945">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20991298">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0257265">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69629353">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3750536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0442071">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2351499">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62302833">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3525598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40815333">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31521228">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6084348">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170277">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8403976">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1600157">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5739308">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67994530">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59775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431304">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ecure.ipex.eu/IPEXL-WEB/dossier/document/COM20200609.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ecure.ipex.eu/IPEXL-WEB/dossier/document/COM20200686.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2267</ap:Words>
  <ap:Characters>14881</ap:Characters>
  <ap:DocSecurity>4</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2020-11-11T09:23:00.0000000Z</dcterms:created>
  <dcterms:modified xsi:type="dcterms:W3CDTF">2020-11-11T09:23:00.0000000Z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0x0101003C27A22630D2DB4599BD9164C0BDFC7E</vt:lpwstr>
  </property>
</Properties>
</file>