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4A" w:rsidRDefault="00915829">
      <w:pPr>
        <w:pStyle w:val="WitregelW1bodytekst"/>
      </w:pPr>
      <w:r>
        <w:t xml:space="preserve"> </w:t>
      </w:r>
    </w:p>
    <w:p w:rsidR="00783DA3" w:rsidP="00783DA3" w:rsidRDefault="00783DA3">
      <w:pPr>
        <w:pStyle w:val="WitregelW1bodytekst"/>
      </w:pPr>
      <w:r>
        <w:t xml:space="preserve">Hierbij bied ik u, mede namens mijn ambtgenoot van Algemene Zaken, de nota naar aanleiding van het verslag inzake het bovenvermelde voorstel aan. </w:t>
      </w:r>
    </w:p>
    <w:p w:rsidR="00342C4A" w:rsidRDefault="00915829">
      <w:pPr>
        <w:pStyle w:val="WitregelW1bodytekst"/>
      </w:pPr>
      <w:r>
        <w:t xml:space="preserve">  </w:t>
      </w:r>
    </w:p>
    <w:p w:rsidR="00CA76B1" w:rsidRDefault="00915829">
      <w:r>
        <w:t>De minister van Binnenlandse Zaken en Koninkrijksrelaties,</w:t>
      </w:r>
      <w:r>
        <w:br/>
      </w:r>
      <w:r>
        <w:br/>
      </w:r>
    </w:p>
    <w:p w:rsidR="00342C4A" w:rsidRDefault="00915829">
      <w:r>
        <w:br/>
      </w:r>
      <w:r>
        <w:br/>
      </w:r>
      <w:r>
        <w:br/>
        <w:t>drs. K.H. Ollongren</w:t>
      </w:r>
    </w:p>
    <w:sectPr w:rsidR="00342C4A">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56" w:rsidRDefault="00915829">
      <w:pPr>
        <w:spacing w:line="240" w:lineRule="auto"/>
      </w:pPr>
      <w:r>
        <w:separator/>
      </w:r>
    </w:p>
  </w:endnote>
  <w:endnote w:type="continuationSeparator" w:id="0">
    <w:p w:rsidR="00291456" w:rsidRDefault="00915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B1" w:rsidRDefault="00CA76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B1" w:rsidRDefault="00CA76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4A" w:rsidRDefault="00342C4A">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56" w:rsidRDefault="00915829">
      <w:pPr>
        <w:spacing w:line="240" w:lineRule="auto"/>
      </w:pPr>
      <w:r>
        <w:separator/>
      </w:r>
    </w:p>
  </w:footnote>
  <w:footnote w:type="continuationSeparator" w:id="0">
    <w:p w:rsidR="00291456" w:rsidRDefault="00915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B1" w:rsidRDefault="00CA76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4A" w:rsidRDefault="00915829">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291456" w:rsidRDefault="00291456"/>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342C4A" w:rsidRDefault="00915829">
                          <w:pPr>
                            <w:pStyle w:val="Referentiegegevens"/>
                          </w:pPr>
                          <w:r>
                            <w:t xml:space="preserve">Pagina </w:t>
                          </w:r>
                          <w:r>
                            <w:fldChar w:fldCharType="begin"/>
                          </w:r>
                          <w:r>
                            <w:instrText>PAGE</w:instrText>
                          </w:r>
                          <w:r>
                            <w:fldChar w:fldCharType="separate"/>
                          </w:r>
                          <w:r w:rsidR="00B90E67">
                            <w:rPr>
                              <w:noProof/>
                            </w:rPr>
                            <w:t>1</w:t>
                          </w:r>
                          <w:r>
                            <w:fldChar w:fldCharType="end"/>
                          </w:r>
                          <w:r>
                            <w:t xml:space="preserve"> van </w:t>
                          </w:r>
                          <w:r>
                            <w:fldChar w:fldCharType="begin"/>
                          </w:r>
                          <w:r>
                            <w:instrText>NUMPAGES</w:instrText>
                          </w:r>
                          <w:r>
                            <w:fldChar w:fldCharType="separate"/>
                          </w:r>
                          <w:r w:rsidR="00B90E67">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342C4A" w:rsidRDefault="00915829">
                    <w:pPr>
                      <w:pStyle w:val="Referentiegegevens"/>
                    </w:pPr>
                    <w:r>
                      <w:t xml:space="preserve">Pagina </w:t>
                    </w:r>
                    <w:r>
                      <w:fldChar w:fldCharType="begin"/>
                    </w:r>
                    <w:r>
                      <w:instrText>PAGE</w:instrText>
                    </w:r>
                    <w:r>
                      <w:fldChar w:fldCharType="separate"/>
                    </w:r>
                    <w:r w:rsidR="00B90E67">
                      <w:rPr>
                        <w:noProof/>
                      </w:rPr>
                      <w:t>1</w:t>
                    </w:r>
                    <w:r>
                      <w:fldChar w:fldCharType="end"/>
                    </w:r>
                    <w:r>
                      <w:t xml:space="preserve"> van </w:t>
                    </w:r>
                    <w:r>
                      <w:fldChar w:fldCharType="begin"/>
                    </w:r>
                    <w:r>
                      <w:instrText>NUMPAGES</w:instrText>
                    </w:r>
                    <w:r>
                      <w:fldChar w:fldCharType="separate"/>
                    </w:r>
                    <w:r w:rsidR="00B90E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342C4A" w:rsidRDefault="00915829">
                          <w:pPr>
                            <w:pStyle w:val="Kopjereferentiegegevens"/>
                          </w:pPr>
                          <w:r>
                            <w:t>Datum</w:t>
                          </w:r>
                        </w:p>
                        <w:p w:rsidR="00342C4A" w:rsidRDefault="00B90E67">
                          <w:pPr>
                            <w:pStyle w:val="Referentiegegevens"/>
                          </w:pPr>
                          <w:r>
                            <w:fldChar w:fldCharType="begin"/>
                          </w:r>
                          <w:r>
                            <w:instrText xml:space="preserve"> DOCPROPERTY  "Datum"  \* MERGEFORMAT </w:instrText>
                          </w:r>
                          <w:r>
                            <w:fldChar w:fldCharType="separate"/>
                          </w:r>
                          <w:r>
                            <w:t>12 oktober 2020</w:t>
                          </w:r>
                          <w:r>
                            <w:fldChar w:fldCharType="end"/>
                          </w:r>
                        </w:p>
                        <w:p w:rsidR="00342C4A" w:rsidRDefault="00342C4A">
                          <w:pPr>
                            <w:pStyle w:val="WitregelW1"/>
                          </w:pPr>
                        </w:p>
                        <w:p w:rsidR="00342C4A" w:rsidRDefault="00915829">
                          <w:pPr>
                            <w:pStyle w:val="Kopjereferentiegegevens"/>
                          </w:pPr>
                          <w:r>
                            <w:t>Kenmerk</w:t>
                          </w:r>
                        </w:p>
                        <w:p w:rsidR="00342C4A" w:rsidRDefault="00B90E67">
                          <w:pPr>
                            <w:pStyle w:val="Referentiegegevens"/>
                          </w:pPr>
                          <w:r>
                            <w:fldChar w:fldCharType="begin"/>
                          </w:r>
                          <w:r>
                            <w:instrText xml:space="preserve"> DOCPROPERTY  "Kenmerk"  \* MERGEFORMAT </w:instrText>
                          </w:r>
                          <w:r>
                            <w:fldChar w:fldCharType="separate"/>
                          </w:r>
                          <w:r>
                            <w:t>2020-0000602809</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342C4A" w:rsidRDefault="00915829">
                    <w:pPr>
                      <w:pStyle w:val="Kopjereferentiegegevens"/>
                    </w:pPr>
                    <w:r>
                      <w:t>Datum</w:t>
                    </w:r>
                  </w:p>
                  <w:p w:rsidR="00342C4A" w:rsidRDefault="00B90E67">
                    <w:pPr>
                      <w:pStyle w:val="Referentiegegevens"/>
                    </w:pPr>
                    <w:r>
                      <w:fldChar w:fldCharType="begin"/>
                    </w:r>
                    <w:r>
                      <w:instrText xml:space="preserve"> DOCPROPERTY  "Datum"  \* MERGEFORMAT </w:instrText>
                    </w:r>
                    <w:r>
                      <w:fldChar w:fldCharType="separate"/>
                    </w:r>
                    <w:r>
                      <w:t>12 oktober 2020</w:t>
                    </w:r>
                    <w:r>
                      <w:fldChar w:fldCharType="end"/>
                    </w:r>
                  </w:p>
                  <w:p w:rsidR="00342C4A" w:rsidRDefault="00342C4A">
                    <w:pPr>
                      <w:pStyle w:val="WitregelW1"/>
                    </w:pPr>
                  </w:p>
                  <w:p w:rsidR="00342C4A" w:rsidRDefault="00915829">
                    <w:pPr>
                      <w:pStyle w:val="Kopjereferentiegegevens"/>
                    </w:pPr>
                    <w:r>
                      <w:t>Kenmerk</w:t>
                    </w:r>
                  </w:p>
                  <w:p w:rsidR="00342C4A" w:rsidRDefault="00B90E67">
                    <w:pPr>
                      <w:pStyle w:val="Referentiegegevens"/>
                    </w:pPr>
                    <w:r>
                      <w:fldChar w:fldCharType="begin"/>
                    </w:r>
                    <w:r>
                      <w:instrText xml:space="preserve"> DOCPROPERTY  "Kenmerk"  \* MERGEFORMAT </w:instrText>
                    </w:r>
                    <w:r>
                      <w:fldChar w:fldCharType="separate"/>
                    </w:r>
                    <w:r>
                      <w:t>2020-0000602809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291456" w:rsidRDefault="0029145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4A" w:rsidRDefault="00915829">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291456" w:rsidRDefault="0029145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342C4A" w:rsidRDefault="0091582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342C4A" w:rsidRDefault="0091582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291456" w:rsidRDefault="0029145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B90E67" w:rsidRDefault="00915829">
                          <w:r>
                            <w:fldChar w:fldCharType="begin"/>
                          </w:r>
                          <w:r>
                            <w:instrText xml:space="preserve"> DOCPROPERTY  "Aan"  \* MERGEFORMAT </w:instrText>
                          </w:r>
                          <w:r>
                            <w:fldChar w:fldCharType="separate"/>
                          </w:r>
                          <w:r w:rsidR="00B90E67">
                            <w:t>Aan de voorzitter van de Tweede Kamer der Staten-Generaal</w:t>
                          </w:r>
                        </w:p>
                        <w:p w:rsidR="00B90E67" w:rsidRDefault="00B90E67">
                          <w:r>
                            <w:t>Postbus 20018</w:t>
                          </w:r>
                        </w:p>
                        <w:p w:rsidR="00342C4A" w:rsidRDefault="00B90E67">
                          <w:r>
                            <w:t>2500 EA  DEN HAAG</w:t>
                          </w:r>
                          <w:r w:rsidR="00915829">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B90E67" w:rsidRDefault="00915829">
                    <w:r>
                      <w:fldChar w:fldCharType="begin"/>
                    </w:r>
                    <w:r>
                      <w:instrText xml:space="preserve"> DOCPROPERTY  "Aan"  \* MERGEFORMAT </w:instrText>
                    </w:r>
                    <w:r>
                      <w:fldChar w:fldCharType="separate"/>
                    </w:r>
                    <w:r w:rsidR="00B90E67">
                      <w:t>Aan de voorzitter van de Tweede Kamer der Staten-Generaal</w:t>
                    </w:r>
                  </w:p>
                  <w:p w:rsidR="00B90E67" w:rsidRDefault="00B90E67">
                    <w:r>
                      <w:t>Postbus 20018</w:t>
                    </w:r>
                  </w:p>
                  <w:p w:rsidR="00342C4A" w:rsidRDefault="00B90E67">
                    <w:r>
                      <w:t>2500 EA  DEN HAAG</w:t>
                    </w:r>
                    <w:r w:rsidR="0091582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3457575</wp:posOffset>
              </wp:positionV>
              <wp:extent cx="4761865" cy="10668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066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42C4A">
                            <w:trPr>
                              <w:trHeight w:val="200"/>
                            </w:trPr>
                            <w:tc>
                              <w:tcPr>
                                <w:tcW w:w="1140" w:type="dxa"/>
                              </w:tcPr>
                              <w:p w:rsidR="00342C4A" w:rsidRDefault="00342C4A"/>
                            </w:tc>
                            <w:tc>
                              <w:tcPr>
                                <w:tcW w:w="5918" w:type="dxa"/>
                              </w:tcPr>
                              <w:p w:rsidR="00342C4A" w:rsidRDefault="00342C4A"/>
                            </w:tc>
                          </w:tr>
                          <w:tr w:rsidR="00342C4A">
                            <w:trPr>
                              <w:trHeight w:val="300"/>
                            </w:trPr>
                            <w:tc>
                              <w:tcPr>
                                <w:tcW w:w="1140" w:type="dxa"/>
                              </w:tcPr>
                              <w:p w:rsidR="00342C4A" w:rsidRDefault="00915829">
                                <w:r>
                                  <w:t>Datum</w:t>
                                </w:r>
                              </w:p>
                            </w:tc>
                            <w:tc>
                              <w:tcPr>
                                <w:tcW w:w="5918" w:type="dxa"/>
                              </w:tcPr>
                              <w:p w:rsidR="00342C4A" w:rsidRDefault="00B90E67" w:rsidP="00783DA3">
                                <w:pPr>
                                  <w:pStyle w:val="Gegevensdocument"/>
                                </w:pPr>
                                <w:r>
                                  <w:t>20 oktober 2020</w:t>
                                </w:r>
                                <w:bookmarkStart w:id="0" w:name="_GoBack"/>
                                <w:bookmarkEnd w:id="0"/>
                              </w:p>
                            </w:tc>
                          </w:tr>
                          <w:tr w:rsidR="00342C4A">
                            <w:trPr>
                              <w:trHeight w:val="300"/>
                            </w:trPr>
                            <w:tc>
                              <w:tcPr>
                                <w:tcW w:w="1140" w:type="dxa"/>
                              </w:tcPr>
                              <w:p w:rsidR="00342C4A" w:rsidRDefault="00915829">
                                <w:r>
                                  <w:t>Betreft</w:t>
                                </w:r>
                              </w:p>
                            </w:tc>
                            <w:tc>
                              <w:tcPr>
                                <w:tcW w:w="5918" w:type="dxa"/>
                              </w:tcPr>
                              <w:p w:rsidR="00342C4A" w:rsidRDefault="00B90E67">
                                <w:r>
                                  <w:fldChar w:fldCharType="begin"/>
                                </w:r>
                                <w:r>
                                  <w:instrText xml:space="preserve"> DOCPROPERTY  "Onderwerp"  \* MERGEFORMAT </w:instrText>
                                </w:r>
                                <w:r>
                                  <w:fldChar w:fldCharType="separate"/>
                                </w:r>
                                <w:r>
                                  <w:t>Verklaring dat er grond bestaat een voorstel in overweging te nemen tot verandering in de Grondwet van de bepalingen inzake de verkiezing, de inrichting en samenstelling van de Eerste Kamer der Staten-Generaal (35 532)</w:t>
                                </w:r>
                                <w:r>
                                  <w:fldChar w:fldCharType="end"/>
                                </w:r>
                              </w:p>
                            </w:tc>
                          </w:tr>
                          <w:tr w:rsidR="00342C4A">
                            <w:trPr>
                              <w:trHeight w:val="200"/>
                            </w:trPr>
                            <w:tc>
                              <w:tcPr>
                                <w:tcW w:w="1140" w:type="dxa"/>
                              </w:tcPr>
                              <w:p w:rsidR="00342C4A" w:rsidRDefault="00342C4A"/>
                            </w:tc>
                            <w:tc>
                              <w:tcPr>
                                <w:tcW w:w="5918" w:type="dxa"/>
                              </w:tcPr>
                              <w:p w:rsidR="00342C4A" w:rsidRDefault="00342C4A"/>
                            </w:tc>
                          </w:tr>
                        </w:tbl>
                        <w:p w:rsidR="00291456" w:rsidRDefault="00291456"/>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72.25pt;width:374.95pt;height:84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" filled="f" stroked="f">
              <v:textbox inset="0,0,0,0">
                <w:txbxContent>
                  <w:tbl>
                    <w:tblPr>
                      <w:tblW w:w="0" w:type="auto"/>
                      <w:tblLayout w:type="fixed"/>
                      <w:tblLook w:val="07E0" w:firstRow="1" w:lastRow="1" w:firstColumn="1" w:lastColumn="1" w:noHBand="1" w:noVBand="1"/>
                    </w:tblPr>
                    <w:tblGrid>
                      <w:gridCol w:w="1140"/>
                      <w:gridCol w:w="5918"/>
                    </w:tblGrid>
                    <w:tr w:rsidR="00342C4A">
                      <w:trPr>
                        <w:trHeight w:val="200"/>
                      </w:trPr>
                      <w:tc>
                        <w:tcPr>
                          <w:tcW w:w="1140" w:type="dxa"/>
                        </w:tcPr>
                        <w:p w:rsidR="00342C4A" w:rsidRDefault="00342C4A"/>
                      </w:tc>
                      <w:tc>
                        <w:tcPr>
                          <w:tcW w:w="5918" w:type="dxa"/>
                        </w:tcPr>
                        <w:p w:rsidR="00342C4A" w:rsidRDefault="00342C4A"/>
                      </w:tc>
                    </w:tr>
                    <w:tr w:rsidR="00342C4A">
                      <w:trPr>
                        <w:trHeight w:val="300"/>
                      </w:trPr>
                      <w:tc>
                        <w:tcPr>
                          <w:tcW w:w="1140" w:type="dxa"/>
                        </w:tcPr>
                        <w:p w:rsidR="00342C4A" w:rsidRDefault="00915829">
                          <w:r>
                            <w:t>Datum</w:t>
                          </w:r>
                        </w:p>
                      </w:tc>
                      <w:tc>
                        <w:tcPr>
                          <w:tcW w:w="5918" w:type="dxa"/>
                        </w:tcPr>
                        <w:p w:rsidR="00342C4A" w:rsidRDefault="00B90E67" w:rsidP="00783DA3">
                          <w:pPr>
                            <w:pStyle w:val="Gegevensdocument"/>
                          </w:pPr>
                          <w:r>
                            <w:t>20 oktober 2020</w:t>
                          </w:r>
                          <w:bookmarkStart w:id="1" w:name="_GoBack"/>
                          <w:bookmarkEnd w:id="1"/>
                        </w:p>
                      </w:tc>
                    </w:tr>
                    <w:tr w:rsidR="00342C4A">
                      <w:trPr>
                        <w:trHeight w:val="300"/>
                      </w:trPr>
                      <w:tc>
                        <w:tcPr>
                          <w:tcW w:w="1140" w:type="dxa"/>
                        </w:tcPr>
                        <w:p w:rsidR="00342C4A" w:rsidRDefault="00915829">
                          <w:r>
                            <w:t>Betreft</w:t>
                          </w:r>
                        </w:p>
                      </w:tc>
                      <w:tc>
                        <w:tcPr>
                          <w:tcW w:w="5918" w:type="dxa"/>
                        </w:tcPr>
                        <w:p w:rsidR="00342C4A" w:rsidRDefault="00B90E67">
                          <w:r>
                            <w:fldChar w:fldCharType="begin"/>
                          </w:r>
                          <w:r>
                            <w:instrText xml:space="preserve"> DOCPROPERTY  "Onderwerp"  \* MERGEFORMAT </w:instrText>
                          </w:r>
                          <w:r>
                            <w:fldChar w:fldCharType="separate"/>
                          </w:r>
                          <w:r>
                            <w:t>Verklaring dat er grond bestaat een voorstel in overweging te nemen tot verandering in de Grondwet van de bepalingen inzake de verkiezing, de inrichting en samenstelling van de Eerste Kamer der Staten-Generaal (35 532)</w:t>
                          </w:r>
                          <w:r>
                            <w:fldChar w:fldCharType="end"/>
                          </w:r>
                        </w:p>
                      </w:tc>
                    </w:tr>
                    <w:tr w:rsidR="00342C4A">
                      <w:trPr>
                        <w:trHeight w:val="200"/>
                      </w:trPr>
                      <w:tc>
                        <w:tcPr>
                          <w:tcW w:w="1140" w:type="dxa"/>
                        </w:tcPr>
                        <w:p w:rsidR="00342C4A" w:rsidRDefault="00342C4A"/>
                      </w:tc>
                      <w:tc>
                        <w:tcPr>
                          <w:tcW w:w="5918" w:type="dxa"/>
                        </w:tcPr>
                        <w:p w:rsidR="00342C4A" w:rsidRDefault="00342C4A"/>
                      </w:tc>
                    </w:tr>
                  </w:tbl>
                  <w:p w:rsidR="00291456" w:rsidRDefault="0029145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342C4A" w:rsidRDefault="00342C4A">
                          <w:pPr>
                            <w:pStyle w:val="WitregelW1"/>
                          </w:pPr>
                        </w:p>
                        <w:p w:rsidR="00342C4A" w:rsidRDefault="00915829">
                          <w:pPr>
                            <w:pStyle w:val="Kopjereferentiegegevens"/>
                          </w:pPr>
                          <w:r>
                            <w:t>Kenmerk</w:t>
                          </w:r>
                        </w:p>
                        <w:p w:rsidR="00342C4A" w:rsidRDefault="00B90E67">
                          <w:pPr>
                            <w:pStyle w:val="Referentiegegevens"/>
                          </w:pPr>
                          <w:r>
                            <w:fldChar w:fldCharType="begin"/>
                          </w:r>
                          <w:r>
                            <w:instrText xml:space="preserve"> DOCPROPERTY  "Kenmerk"  \* MERGEFORMAT </w:instrText>
                          </w:r>
                          <w:r>
                            <w:fldChar w:fldCharType="separate"/>
                          </w:r>
                          <w:r>
                            <w:t>2020-0000602809</w:t>
                          </w:r>
                          <w:r>
                            <w:fldChar w:fldCharType="end"/>
                          </w:r>
                        </w:p>
                        <w:p w:rsidR="00342C4A" w:rsidRDefault="00342C4A">
                          <w:pPr>
                            <w:pStyle w:val="WitregelW1"/>
                          </w:pPr>
                        </w:p>
                        <w:p w:rsidR="00342C4A" w:rsidRDefault="0091582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342C4A" w:rsidRDefault="00342C4A">
                    <w:pPr>
                      <w:pStyle w:val="WitregelW1"/>
                    </w:pPr>
                  </w:p>
                  <w:p w:rsidR="00342C4A" w:rsidRDefault="00915829">
                    <w:pPr>
                      <w:pStyle w:val="Kopjereferentiegegevens"/>
                    </w:pPr>
                    <w:r>
                      <w:t>Kenmerk</w:t>
                    </w:r>
                  </w:p>
                  <w:p w:rsidR="00342C4A" w:rsidRDefault="00B90E67">
                    <w:pPr>
                      <w:pStyle w:val="Referentiegegevens"/>
                    </w:pPr>
                    <w:r>
                      <w:fldChar w:fldCharType="begin"/>
                    </w:r>
                    <w:r>
                      <w:instrText xml:space="preserve"> DOCPROPERTY  "Kenmerk"  \* MERGEFORMAT </w:instrText>
                    </w:r>
                    <w:r>
                      <w:fldChar w:fldCharType="separate"/>
                    </w:r>
                    <w:r>
                      <w:t>2020-0000602809</w:t>
                    </w:r>
                    <w:r>
                      <w:fldChar w:fldCharType="end"/>
                    </w:r>
                  </w:p>
                  <w:p w:rsidR="00342C4A" w:rsidRDefault="00342C4A">
                    <w:pPr>
                      <w:pStyle w:val="WitregelW1"/>
                    </w:pPr>
                  </w:p>
                  <w:p w:rsidR="00342C4A" w:rsidRDefault="0091582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342C4A" w:rsidRDefault="00915829">
                          <w:pPr>
                            <w:pStyle w:val="Referentiegegevens"/>
                          </w:pPr>
                          <w:r>
                            <w:t xml:space="preserve">Pagina </w:t>
                          </w:r>
                          <w:r>
                            <w:fldChar w:fldCharType="begin"/>
                          </w:r>
                          <w:r>
                            <w:instrText>PAGE</w:instrText>
                          </w:r>
                          <w:r>
                            <w:fldChar w:fldCharType="separate"/>
                          </w:r>
                          <w:r w:rsidR="00B90E67">
                            <w:rPr>
                              <w:noProof/>
                            </w:rPr>
                            <w:t>1</w:t>
                          </w:r>
                          <w:r>
                            <w:fldChar w:fldCharType="end"/>
                          </w:r>
                          <w:r>
                            <w:t xml:space="preserve"> van </w:t>
                          </w:r>
                          <w:r>
                            <w:fldChar w:fldCharType="begin"/>
                          </w:r>
                          <w:r>
                            <w:instrText>NUMPAGES</w:instrText>
                          </w:r>
                          <w:r>
                            <w:fldChar w:fldCharType="separate"/>
                          </w:r>
                          <w:r w:rsidR="00B90E67">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342C4A" w:rsidRDefault="00915829">
                    <w:pPr>
                      <w:pStyle w:val="Referentiegegevens"/>
                    </w:pPr>
                    <w:r>
                      <w:t xml:space="preserve">Pagina </w:t>
                    </w:r>
                    <w:r>
                      <w:fldChar w:fldCharType="begin"/>
                    </w:r>
                    <w:r>
                      <w:instrText>PAGE</w:instrText>
                    </w:r>
                    <w:r>
                      <w:fldChar w:fldCharType="separate"/>
                    </w:r>
                    <w:r w:rsidR="00B90E67">
                      <w:rPr>
                        <w:noProof/>
                      </w:rPr>
                      <w:t>1</w:t>
                    </w:r>
                    <w:r>
                      <w:fldChar w:fldCharType="end"/>
                    </w:r>
                    <w:r>
                      <w:t xml:space="preserve"> van </w:t>
                    </w:r>
                    <w:r>
                      <w:fldChar w:fldCharType="begin"/>
                    </w:r>
                    <w:r>
                      <w:instrText>NUMPAGES</w:instrText>
                    </w:r>
                    <w:r>
                      <w:fldChar w:fldCharType="separate"/>
                    </w:r>
                    <w:r w:rsidR="00B90E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291456" w:rsidRDefault="00291456"/>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291456" w:rsidRDefault="00291456"/>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291456" w:rsidRDefault="002914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7B990"/>
    <w:multiLevelType w:val="multilevel"/>
    <w:tmpl w:val="8E65B78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D10010"/>
    <w:multiLevelType w:val="multilevel"/>
    <w:tmpl w:val="686CF2E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8CEA99"/>
    <w:multiLevelType w:val="multilevel"/>
    <w:tmpl w:val="7545AFCA"/>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56F29A"/>
    <w:multiLevelType w:val="multilevel"/>
    <w:tmpl w:val="E9A9DD2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D7A9BF1"/>
    <w:multiLevelType w:val="multilevel"/>
    <w:tmpl w:val="46B6323C"/>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CCBE15"/>
    <w:multiLevelType w:val="multilevel"/>
    <w:tmpl w:val="1544FBA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FD4B26"/>
    <w:multiLevelType w:val="multilevel"/>
    <w:tmpl w:val="96130CE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E28DD0"/>
    <w:multiLevelType w:val="multilevel"/>
    <w:tmpl w:val="992B7A77"/>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8F9E97"/>
    <w:multiLevelType w:val="multilevel"/>
    <w:tmpl w:val="41D618F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888032"/>
    <w:multiLevelType w:val="multilevel"/>
    <w:tmpl w:val="1C48F52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2D7BE4"/>
    <w:multiLevelType w:val="multilevel"/>
    <w:tmpl w:val="2D8C3DA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6C0A31"/>
    <w:multiLevelType w:val="multilevel"/>
    <w:tmpl w:val="18B57CD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DDFC47"/>
    <w:multiLevelType w:val="multilevel"/>
    <w:tmpl w:val="BD187669"/>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2B05199"/>
    <w:multiLevelType w:val="multilevel"/>
    <w:tmpl w:val="2D3D3F4F"/>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81D4E58"/>
    <w:multiLevelType w:val="multilevel"/>
    <w:tmpl w:val="B85B4D8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0087271"/>
    <w:multiLevelType w:val="multilevel"/>
    <w:tmpl w:val="2F03140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713EC27"/>
    <w:multiLevelType w:val="multilevel"/>
    <w:tmpl w:val="C4AD36AF"/>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E220D5"/>
    <w:multiLevelType w:val="multilevel"/>
    <w:tmpl w:val="7C6AE237"/>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689955"/>
    <w:multiLevelType w:val="multilevel"/>
    <w:tmpl w:val="B5EE0EE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14CD42"/>
    <w:multiLevelType w:val="multilevel"/>
    <w:tmpl w:val="EDD2A66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A882C3"/>
    <w:multiLevelType w:val="multilevel"/>
    <w:tmpl w:val="67A4F73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C05EDD"/>
    <w:multiLevelType w:val="multilevel"/>
    <w:tmpl w:val="4588916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F51625"/>
    <w:multiLevelType w:val="multilevel"/>
    <w:tmpl w:val="1572A766"/>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27C7A"/>
    <w:multiLevelType w:val="multilevel"/>
    <w:tmpl w:val="1433ABF1"/>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C18E5"/>
    <w:multiLevelType w:val="multilevel"/>
    <w:tmpl w:val="C251FE8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A2FC30"/>
    <w:multiLevelType w:val="multilevel"/>
    <w:tmpl w:val="E890FB97"/>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CED711"/>
    <w:multiLevelType w:val="multilevel"/>
    <w:tmpl w:val="59A0B43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05FDDD"/>
    <w:multiLevelType w:val="multilevel"/>
    <w:tmpl w:val="DB08FA7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4302FC"/>
    <w:multiLevelType w:val="multilevel"/>
    <w:tmpl w:val="E3FDD7D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D8D5CE"/>
    <w:multiLevelType w:val="multilevel"/>
    <w:tmpl w:val="20A7844C"/>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B90076"/>
    <w:multiLevelType w:val="multilevel"/>
    <w:tmpl w:val="4AE7A4D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15C74"/>
    <w:multiLevelType w:val="multilevel"/>
    <w:tmpl w:val="15D30F0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22"/>
  </w:num>
  <w:num w:numId="4">
    <w:abstractNumId w:val="12"/>
  </w:num>
  <w:num w:numId="5">
    <w:abstractNumId w:val="5"/>
  </w:num>
  <w:num w:numId="6">
    <w:abstractNumId w:val="7"/>
  </w:num>
  <w:num w:numId="7">
    <w:abstractNumId w:val="0"/>
  </w:num>
  <w:num w:numId="8">
    <w:abstractNumId w:val="26"/>
  </w:num>
  <w:num w:numId="9">
    <w:abstractNumId w:val="24"/>
  </w:num>
  <w:num w:numId="10">
    <w:abstractNumId w:val="30"/>
  </w:num>
  <w:num w:numId="11">
    <w:abstractNumId w:val="31"/>
  </w:num>
  <w:num w:numId="12">
    <w:abstractNumId w:val="17"/>
  </w:num>
  <w:num w:numId="13">
    <w:abstractNumId w:val="20"/>
  </w:num>
  <w:num w:numId="14">
    <w:abstractNumId w:val="27"/>
  </w:num>
  <w:num w:numId="15">
    <w:abstractNumId w:val="15"/>
  </w:num>
  <w:num w:numId="16">
    <w:abstractNumId w:val="28"/>
  </w:num>
  <w:num w:numId="17">
    <w:abstractNumId w:val="11"/>
  </w:num>
  <w:num w:numId="18">
    <w:abstractNumId w:val="8"/>
  </w:num>
  <w:num w:numId="19">
    <w:abstractNumId w:val="13"/>
  </w:num>
  <w:num w:numId="20">
    <w:abstractNumId w:val="1"/>
  </w:num>
  <w:num w:numId="21">
    <w:abstractNumId w:val="29"/>
  </w:num>
  <w:num w:numId="22">
    <w:abstractNumId w:val="16"/>
  </w:num>
  <w:num w:numId="23">
    <w:abstractNumId w:val="25"/>
  </w:num>
  <w:num w:numId="24">
    <w:abstractNumId w:val="14"/>
  </w:num>
  <w:num w:numId="25">
    <w:abstractNumId w:val="10"/>
  </w:num>
  <w:num w:numId="26">
    <w:abstractNumId w:val="9"/>
  </w:num>
  <w:num w:numId="27">
    <w:abstractNumId w:val="4"/>
  </w:num>
  <w:num w:numId="28">
    <w:abstractNumId w:val="6"/>
  </w:num>
  <w:num w:numId="29">
    <w:abstractNumId w:val="19"/>
  </w:num>
  <w:num w:numId="30">
    <w:abstractNumId w:val="23"/>
  </w:num>
  <w:num w:numId="31">
    <w:abstractNumId w:val="1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4A"/>
    <w:rsid w:val="00291456"/>
    <w:rsid w:val="00342C4A"/>
    <w:rsid w:val="00783DA3"/>
    <w:rsid w:val="00915829"/>
    <w:rsid w:val="00B90E67"/>
    <w:rsid w:val="00CA7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367B040"/>
  <w15:docId w15:val="{607F2DD9-BA51-48A3-9764-322D674A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783D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3DA3"/>
    <w:rPr>
      <w:rFonts w:ascii="Verdana" w:hAnsi="Verdana"/>
      <w:color w:val="000000"/>
      <w:sz w:val="18"/>
      <w:szCs w:val="18"/>
    </w:rPr>
  </w:style>
  <w:style w:type="paragraph" w:styleId="Voettekst">
    <w:name w:val="footer"/>
    <w:basedOn w:val="Standaard"/>
    <w:link w:val="VoettekstChar"/>
    <w:uiPriority w:val="99"/>
    <w:unhideWhenUsed/>
    <w:rsid w:val="00783D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3DA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6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ap:Words>
  <ap:Characters>209</ap:Characters>
  <ap:DocSecurity>0</ap:DocSecurity>
  <ap:Lines>13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2020-10-12T09:59:00.0000000Z</dcterms:created>
  <dcterms:modified xsi:type="dcterms:W3CDTF">2020-10-20T14:15:00.0000000Z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Verklaring dat er grond bestaat een voorstel in overweging te nemen tot verandering in de Grondwet van de bepalingen inzake de verkiezing, de inrichting en samenstelling van de Eerste Kamer der Staten-Generaal (35 532)</vt:lpwstr>
  </property>
  <property fmtid="{D5CDD505-2E9C-101B-9397-08002B2CF9AE}" pid="4" name="Datum">
    <vt:lpwstr>12 oktober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2020-0000602809</vt:lpwstr>
  </property>
  <property fmtid="{D5CDD505-2E9C-101B-9397-08002B2CF9AE}" pid="8" name="UwKenmerk">
    <vt:lpwstr/>
  </property>
  <property fmtid="{D5CDD505-2E9C-101B-9397-08002B2CF9AE}" pid="9" name="ContentTypeId">
    <vt:lpwstr>0x0101002FFBA4337FD98C40B2DA1D5C15E8F26D</vt:lpwstr>
  </property>
</Properties>
</file>