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136E6" w:rsidR="00CB3578" w:rsidTr="00F13442">
        <w:trPr>
          <w:cantSplit/>
        </w:trPr>
        <w:tc>
          <w:tcPr>
            <w:tcW w:w="9142" w:type="dxa"/>
            <w:gridSpan w:val="2"/>
            <w:tcBorders>
              <w:top w:val="nil"/>
              <w:left w:val="nil"/>
              <w:bottom w:val="nil"/>
              <w:right w:val="nil"/>
            </w:tcBorders>
          </w:tcPr>
          <w:p w:rsidRPr="00B13002" w:rsidR="00B13002" w:rsidP="000D0DF5" w:rsidRDefault="00B13002">
            <w:pPr>
              <w:tabs>
                <w:tab w:val="left" w:pos="-1440"/>
                <w:tab w:val="left" w:pos="-720"/>
              </w:tabs>
              <w:suppressAutoHyphens/>
              <w:rPr>
                <w:rFonts w:ascii="Times New Roman" w:hAnsi="Times New Roman"/>
              </w:rPr>
            </w:pPr>
            <w:r w:rsidRPr="00B13002">
              <w:rPr>
                <w:rFonts w:ascii="Times New Roman" w:hAnsi="Times New Roman"/>
              </w:rPr>
              <w:t>De Tweede Kamer der Staten-</w:t>
            </w:r>
            <w:r w:rsidRPr="00B13002">
              <w:rPr>
                <w:rFonts w:ascii="Times New Roman" w:hAnsi="Times New Roman"/>
              </w:rPr>
              <w:fldChar w:fldCharType="begin"/>
            </w:r>
            <w:r w:rsidRPr="00B13002">
              <w:rPr>
                <w:rFonts w:ascii="Times New Roman" w:hAnsi="Times New Roman"/>
              </w:rPr>
              <w:instrText xml:space="preserve">PRIVATE </w:instrText>
            </w:r>
            <w:r w:rsidRPr="00B13002">
              <w:rPr>
                <w:rFonts w:ascii="Times New Roman" w:hAnsi="Times New Roman"/>
              </w:rPr>
              <w:fldChar w:fldCharType="end"/>
            </w:r>
          </w:p>
          <w:p w:rsidRPr="00B13002" w:rsidR="00B13002" w:rsidP="000D0DF5" w:rsidRDefault="00B13002">
            <w:pPr>
              <w:tabs>
                <w:tab w:val="left" w:pos="-1440"/>
                <w:tab w:val="left" w:pos="-720"/>
              </w:tabs>
              <w:suppressAutoHyphens/>
              <w:rPr>
                <w:rFonts w:ascii="Times New Roman" w:hAnsi="Times New Roman"/>
              </w:rPr>
            </w:pPr>
            <w:r w:rsidRPr="00B13002">
              <w:rPr>
                <w:rFonts w:ascii="Times New Roman" w:hAnsi="Times New Roman"/>
              </w:rPr>
              <w:t>Generaal zendt bijgaand door</w:t>
            </w:r>
          </w:p>
          <w:p w:rsidRPr="00B13002" w:rsidR="00B13002" w:rsidP="000D0DF5" w:rsidRDefault="00B13002">
            <w:pPr>
              <w:tabs>
                <w:tab w:val="left" w:pos="-1440"/>
                <w:tab w:val="left" w:pos="-720"/>
              </w:tabs>
              <w:suppressAutoHyphens/>
              <w:rPr>
                <w:rFonts w:ascii="Times New Roman" w:hAnsi="Times New Roman"/>
              </w:rPr>
            </w:pPr>
            <w:r w:rsidRPr="00B13002">
              <w:rPr>
                <w:rFonts w:ascii="Times New Roman" w:hAnsi="Times New Roman"/>
              </w:rPr>
              <w:t>haar aangenomen wetsvoorstel</w:t>
            </w:r>
          </w:p>
          <w:p w:rsidRPr="00B13002" w:rsidR="00B13002" w:rsidP="000D0DF5" w:rsidRDefault="00B13002">
            <w:pPr>
              <w:tabs>
                <w:tab w:val="left" w:pos="-1440"/>
                <w:tab w:val="left" w:pos="-720"/>
              </w:tabs>
              <w:suppressAutoHyphens/>
              <w:rPr>
                <w:rFonts w:ascii="Times New Roman" w:hAnsi="Times New Roman"/>
              </w:rPr>
            </w:pPr>
            <w:r w:rsidRPr="00B13002">
              <w:rPr>
                <w:rFonts w:ascii="Times New Roman" w:hAnsi="Times New Roman"/>
              </w:rPr>
              <w:t>aan de Eerste Kamer.</w:t>
            </w:r>
          </w:p>
          <w:p w:rsidRPr="00B13002" w:rsidR="00B13002" w:rsidP="000D0DF5" w:rsidRDefault="00B13002">
            <w:pPr>
              <w:tabs>
                <w:tab w:val="left" w:pos="-1440"/>
                <w:tab w:val="left" w:pos="-720"/>
              </w:tabs>
              <w:suppressAutoHyphens/>
              <w:rPr>
                <w:rFonts w:ascii="Times New Roman" w:hAnsi="Times New Roman"/>
              </w:rPr>
            </w:pPr>
          </w:p>
          <w:p w:rsidRPr="00B13002" w:rsidR="00B13002" w:rsidP="000D0DF5" w:rsidRDefault="00B13002">
            <w:pPr>
              <w:tabs>
                <w:tab w:val="left" w:pos="-1440"/>
                <w:tab w:val="left" w:pos="-720"/>
              </w:tabs>
              <w:suppressAutoHyphens/>
              <w:rPr>
                <w:rFonts w:ascii="Times New Roman" w:hAnsi="Times New Roman"/>
              </w:rPr>
            </w:pPr>
            <w:r w:rsidRPr="00B13002">
              <w:rPr>
                <w:rFonts w:ascii="Times New Roman" w:hAnsi="Times New Roman"/>
              </w:rPr>
              <w:t>De Voorzitter,</w:t>
            </w:r>
          </w:p>
          <w:p w:rsidRPr="00B13002" w:rsidR="00B13002" w:rsidP="000D0DF5" w:rsidRDefault="00B13002">
            <w:pPr>
              <w:tabs>
                <w:tab w:val="left" w:pos="-1440"/>
                <w:tab w:val="left" w:pos="-720"/>
              </w:tabs>
              <w:suppressAutoHyphens/>
              <w:rPr>
                <w:rFonts w:ascii="Times New Roman" w:hAnsi="Times New Roman"/>
              </w:rPr>
            </w:pPr>
          </w:p>
          <w:p w:rsidRPr="00B13002" w:rsidR="00B13002" w:rsidP="000D0DF5" w:rsidRDefault="00B13002">
            <w:pPr>
              <w:tabs>
                <w:tab w:val="left" w:pos="-1440"/>
                <w:tab w:val="left" w:pos="-720"/>
              </w:tabs>
              <w:suppressAutoHyphens/>
              <w:rPr>
                <w:rFonts w:ascii="Times New Roman" w:hAnsi="Times New Roman"/>
              </w:rPr>
            </w:pPr>
          </w:p>
          <w:p w:rsidRPr="00B13002" w:rsidR="00B13002" w:rsidP="000D0DF5" w:rsidRDefault="00B13002">
            <w:pPr>
              <w:tabs>
                <w:tab w:val="left" w:pos="-1440"/>
                <w:tab w:val="left" w:pos="-720"/>
              </w:tabs>
              <w:suppressAutoHyphens/>
              <w:rPr>
                <w:rFonts w:ascii="Times New Roman" w:hAnsi="Times New Roman"/>
              </w:rPr>
            </w:pPr>
          </w:p>
          <w:p w:rsidRPr="00B13002" w:rsidR="00B13002" w:rsidP="000D0DF5" w:rsidRDefault="00B13002">
            <w:pPr>
              <w:tabs>
                <w:tab w:val="left" w:pos="-1440"/>
                <w:tab w:val="left" w:pos="-720"/>
              </w:tabs>
              <w:suppressAutoHyphens/>
              <w:rPr>
                <w:rFonts w:ascii="Times New Roman" w:hAnsi="Times New Roman"/>
              </w:rPr>
            </w:pPr>
          </w:p>
          <w:p w:rsidRPr="00B13002" w:rsidR="00B13002" w:rsidP="000D0DF5" w:rsidRDefault="00B13002">
            <w:pPr>
              <w:tabs>
                <w:tab w:val="left" w:pos="-1440"/>
                <w:tab w:val="left" w:pos="-720"/>
              </w:tabs>
              <w:suppressAutoHyphens/>
              <w:rPr>
                <w:rFonts w:ascii="Times New Roman" w:hAnsi="Times New Roman"/>
              </w:rPr>
            </w:pPr>
          </w:p>
          <w:p w:rsidRPr="00B13002" w:rsidR="00B13002" w:rsidP="000D0DF5" w:rsidRDefault="00B13002">
            <w:pPr>
              <w:tabs>
                <w:tab w:val="left" w:pos="-1440"/>
                <w:tab w:val="left" w:pos="-720"/>
              </w:tabs>
              <w:suppressAutoHyphens/>
              <w:rPr>
                <w:rFonts w:ascii="Times New Roman" w:hAnsi="Times New Roman"/>
              </w:rPr>
            </w:pPr>
          </w:p>
          <w:p w:rsidRPr="00B13002" w:rsidR="00B13002" w:rsidP="000D0DF5" w:rsidRDefault="00B13002">
            <w:pPr>
              <w:tabs>
                <w:tab w:val="left" w:pos="-1440"/>
                <w:tab w:val="left" w:pos="-720"/>
              </w:tabs>
              <w:suppressAutoHyphens/>
              <w:rPr>
                <w:rFonts w:ascii="Times New Roman" w:hAnsi="Times New Roman"/>
              </w:rPr>
            </w:pPr>
          </w:p>
          <w:p w:rsidRPr="00B13002" w:rsidR="00B13002" w:rsidP="000D0DF5" w:rsidRDefault="00B13002">
            <w:pPr>
              <w:tabs>
                <w:tab w:val="left" w:pos="-1440"/>
                <w:tab w:val="left" w:pos="-720"/>
              </w:tabs>
              <w:suppressAutoHyphens/>
              <w:rPr>
                <w:rFonts w:ascii="Times New Roman" w:hAnsi="Times New Roman"/>
              </w:rPr>
            </w:pPr>
          </w:p>
          <w:p w:rsidRPr="00B13002" w:rsidR="00B13002" w:rsidP="000D0DF5" w:rsidRDefault="00B13002">
            <w:pPr>
              <w:rPr>
                <w:rFonts w:ascii="Times New Roman" w:hAnsi="Times New Roman"/>
              </w:rPr>
            </w:pPr>
          </w:p>
          <w:p w:rsidRPr="00C42A54" w:rsidR="00CB3578" w:rsidP="00B13002" w:rsidRDefault="00B13002">
            <w:pPr>
              <w:pStyle w:val="Amendement"/>
              <w:rPr>
                <w:rFonts w:ascii="Times New Roman" w:hAnsi="Times New Roman" w:cs="Times New Roman"/>
                <w:b w:val="0"/>
              </w:rPr>
            </w:pPr>
            <w:r>
              <w:rPr>
                <w:rFonts w:ascii="Times New Roman" w:hAnsi="Times New Roman" w:cs="Times New Roman"/>
                <w:b w:val="0"/>
                <w:sz w:val="20"/>
              </w:rPr>
              <w:t>13 oktober 2020</w:t>
            </w:r>
          </w:p>
        </w:tc>
      </w:tr>
      <w:tr w:rsidRPr="008136E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36E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136E6" w:rsidR="00CB3578" w:rsidRDefault="00CB3578">
            <w:pPr>
              <w:tabs>
                <w:tab w:val="left" w:pos="-1440"/>
                <w:tab w:val="left" w:pos="-720"/>
              </w:tabs>
              <w:suppressAutoHyphens/>
              <w:rPr>
                <w:rFonts w:ascii="Times New Roman" w:hAnsi="Times New Roman"/>
                <w:b/>
                <w:bCs/>
                <w:sz w:val="24"/>
              </w:rPr>
            </w:pPr>
          </w:p>
        </w:tc>
      </w:tr>
      <w:tr w:rsidRPr="008136E6" w:rsidR="00B13002" w:rsidTr="005D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136E6" w:rsidR="00B13002" w:rsidP="000D5BC4" w:rsidRDefault="00B13002">
            <w:pPr>
              <w:rPr>
                <w:rFonts w:ascii="Times New Roman" w:hAnsi="Times New Roman"/>
                <w:b/>
                <w:sz w:val="24"/>
              </w:rPr>
            </w:pPr>
            <w:r w:rsidRPr="008136E6">
              <w:rPr>
                <w:rFonts w:ascii="Times New Roman" w:hAnsi="Times New Roman"/>
                <w:b/>
                <w:sz w:val="24"/>
              </w:rPr>
              <w:t>Aanpassing van enkele wetten ter uitvoering van de Verordening (EU) 2017/1939 van de Raad van 12 oktober 2017 betreffende nauwere samenwerking bij de instelling van het Europees Openbaar Ministerie (“EOM”) (PbEU 2017, L 283) (Invoeringswet EOM)</w:t>
            </w:r>
          </w:p>
        </w:tc>
      </w:tr>
      <w:tr w:rsidRPr="008136E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36E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136E6" w:rsidR="00CB3578" w:rsidRDefault="00CB3578">
            <w:pPr>
              <w:pStyle w:val="Amendement"/>
              <w:rPr>
                <w:rFonts w:ascii="Times New Roman" w:hAnsi="Times New Roman" w:cs="Times New Roman"/>
              </w:rPr>
            </w:pPr>
          </w:p>
        </w:tc>
      </w:tr>
      <w:tr w:rsidRPr="008136E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36E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136E6" w:rsidR="00CB3578" w:rsidRDefault="00CB3578">
            <w:pPr>
              <w:pStyle w:val="Amendement"/>
              <w:rPr>
                <w:rFonts w:ascii="Times New Roman" w:hAnsi="Times New Roman" w:cs="Times New Roman"/>
              </w:rPr>
            </w:pPr>
          </w:p>
        </w:tc>
      </w:tr>
      <w:tr w:rsidRPr="008136E6" w:rsidR="00B13002" w:rsidTr="0091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136E6" w:rsidR="00B13002" w:rsidRDefault="00B13002">
            <w:pPr>
              <w:pStyle w:val="Amendement"/>
              <w:rPr>
                <w:rFonts w:ascii="Times New Roman" w:hAnsi="Times New Roman" w:cs="Times New Roman"/>
              </w:rPr>
            </w:pPr>
            <w:r>
              <w:rPr>
                <w:rFonts w:ascii="Times New Roman" w:hAnsi="Times New Roman" w:cs="Times New Roman"/>
              </w:rPr>
              <w:t xml:space="preserve">GEWIJZIGD </w:t>
            </w:r>
            <w:r w:rsidRPr="008136E6">
              <w:rPr>
                <w:rFonts w:ascii="Times New Roman" w:hAnsi="Times New Roman" w:cs="Times New Roman"/>
              </w:rPr>
              <w:t>VOORSTEL VAN WET</w:t>
            </w:r>
          </w:p>
        </w:tc>
      </w:tr>
      <w:tr w:rsidRPr="008136E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36E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136E6" w:rsidR="00CB3578" w:rsidRDefault="00CB3578">
            <w:pPr>
              <w:pStyle w:val="Amendement"/>
              <w:rPr>
                <w:rFonts w:ascii="Times New Roman" w:hAnsi="Times New Roman" w:cs="Times New Roman"/>
              </w:rPr>
            </w:pPr>
          </w:p>
        </w:tc>
      </w:tr>
    </w:tbl>
    <w:p w:rsidRPr="008136E6" w:rsidR="008136E6" w:rsidP="008136E6" w:rsidRDefault="008136E6">
      <w:pPr>
        <w:ind w:firstLine="284"/>
        <w:rPr>
          <w:rFonts w:ascii="Times New Roman" w:hAnsi="Times New Roman"/>
          <w:sz w:val="24"/>
        </w:rPr>
      </w:pPr>
      <w:r w:rsidRPr="008136E6">
        <w:rPr>
          <w:rFonts w:ascii="Times New Roman" w:hAnsi="Times New Roman"/>
          <w:sz w:val="24"/>
        </w:rPr>
        <w:t>Wij Willem-Alexander, bij de gratie Gods, Koning der Nederlanden, Prins van Oranje-Nassau, enz. enz. enz.</w:t>
      </w:r>
    </w:p>
    <w:p w:rsidRPr="008136E6" w:rsidR="008136E6" w:rsidP="008136E6" w:rsidRDefault="008136E6">
      <w:pPr>
        <w:rPr>
          <w:rFonts w:ascii="Times New Roman" w:hAnsi="Times New Roman"/>
          <w:sz w:val="24"/>
        </w:rPr>
      </w:pPr>
    </w:p>
    <w:p w:rsidRPr="008136E6" w:rsidR="008136E6" w:rsidP="008136E6" w:rsidRDefault="008136E6">
      <w:pPr>
        <w:ind w:firstLine="284"/>
        <w:rPr>
          <w:rFonts w:ascii="Times New Roman" w:hAnsi="Times New Roman"/>
          <w:sz w:val="24"/>
        </w:rPr>
      </w:pPr>
      <w:r w:rsidRPr="008136E6">
        <w:rPr>
          <w:rFonts w:ascii="Times New Roman" w:hAnsi="Times New Roman"/>
          <w:sz w:val="24"/>
        </w:rPr>
        <w:t>Allen, die deze zullen zien of horen lezen, saluut! doen te weten:</w:t>
      </w:r>
    </w:p>
    <w:p w:rsidRPr="008136E6" w:rsidR="008136E6" w:rsidP="008136E6" w:rsidRDefault="008136E6">
      <w:pPr>
        <w:ind w:firstLine="284"/>
        <w:rPr>
          <w:rFonts w:ascii="Times New Roman" w:hAnsi="Times New Roman"/>
          <w:sz w:val="24"/>
        </w:rPr>
      </w:pPr>
      <w:r w:rsidRPr="008136E6">
        <w:rPr>
          <w:rFonts w:ascii="Times New Roman" w:hAnsi="Times New Roman"/>
          <w:sz w:val="24"/>
        </w:rPr>
        <w:t>Alzo Wij in overweging genomen hebben, dat aanpassing van wetgeving nodig is ter uitvoering van de Verordening (EU) 2017/1939 van de Raad van 12 oktober 2017 betreffende nauwere samenwerking bij de instelling van het Europees Openbaar Ministerie (“EOM”) (PbEU 2017, L 283);</w:t>
      </w:r>
    </w:p>
    <w:p w:rsidRPr="008136E6" w:rsidR="008136E6" w:rsidP="008136E6" w:rsidRDefault="008136E6">
      <w:pPr>
        <w:ind w:firstLine="284"/>
        <w:rPr>
          <w:rFonts w:ascii="Times New Roman" w:hAnsi="Times New Roman"/>
          <w:sz w:val="24"/>
        </w:rPr>
      </w:pPr>
      <w:r w:rsidRPr="008136E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136E6" w:rsidR="008136E6" w:rsidP="008136E6" w:rsidRDefault="008136E6">
      <w:pPr>
        <w:rPr>
          <w:rFonts w:ascii="Times New Roman" w:hAnsi="Times New Roman"/>
          <w:b/>
          <w:sz w:val="24"/>
        </w:rPr>
      </w:pPr>
    </w:p>
    <w:p w:rsidRPr="008136E6" w:rsidR="008136E6" w:rsidP="008136E6" w:rsidRDefault="008136E6">
      <w:pPr>
        <w:rPr>
          <w:rFonts w:ascii="Times New Roman" w:hAnsi="Times New Roman"/>
          <w:b/>
          <w:sz w:val="24"/>
        </w:rPr>
      </w:pPr>
    </w:p>
    <w:p w:rsidRPr="008136E6" w:rsidR="008136E6" w:rsidP="008136E6" w:rsidRDefault="008136E6">
      <w:pPr>
        <w:rPr>
          <w:rFonts w:ascii="Times New Roman" w:hAnsi="Times New Roman"/>
          <w:b/>
          <w:sz w:val="24"/>
        </w:rPr>
      </w:pPr>
      <w:r w:rsidRPr="008136E6">
        <w:rPr>
          <w:rFonts w:ascii="Times New Roman" w:hAnsi="Times New Roman"/>
          <w:b/>
          <w:sz w:val="24"/>
        </w:rPr>
        <w:t>ARTIKEL I</w:t>
      </w:r>
    </w:p>
    <w:p w:rsidRPr="008136E6" w:rsidR="008136E6" w:rsidP="008136E6" w:rsidRDefault="008136E6">
      <w:pPr>
        <w:rPr>
          <w:rFonts w:ascii="Times New Roman" w:hAnsi="Times New Roman"/>
          <w:b/>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In artikel 80, tweede lid, van de Algemene wet inzake rijksbelastingen wordt “Het bestuur doet de processen-verbaal betreffende strafbare feiten, ter zake waarvan inverzekeringstelling of voorlopige hechtenis is toegepast dan wel een woning tegen de wil van de bewoner is binnengetreden, met de inbeslaggenomen voorwerpen onverwijld toekomen aan de bevoegde officier van justitie.” vervangen door:</w:t>
      </w:r>
    </w:p>
    <w:p w:rsidRPr="008136E6" w:rsidR="008136E6" w:rsidP="008136E6" w:rsidRDefault="008136E6">
      <w:pPr>
        <w:rPr>
          <w:rFonts w:ascii="Times New Roman" w:hAnsi="Times New Roman"/>
          <w:bCs/>
          <w:sz w:val="24"/>
        </w:rPr>
      </w:pPr>
      <w:r w:rsidRPr="008136E6">
        <w:rPr>
          <w:rFonts w:ascii="Times New Roman" w:hAnsi="Times New Roman"/>
          <w:bCs/>
          <w:sz w:val="24"/>
        </w:rPr>
        <w:t xml:space="preserve">“Het bestuur doet de processen-verbaal betreffende strafbare feiten, </w:t>
      </w: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a. als bedoeld in de artikelen 22 en 25 van de Verordening (EU) 2017/1939 van de Raad van 12 oktober 2017 betreffende nauwere samenwerking bij de instelling van het Europees Openbaar Ministerie (“EOM”) (PbEU 2017, L 283), of</w:t>
      </w: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b. ter zake waarvan inverzekeringstelling of voorlopige hechtenis is toegepast dan wel een woning tegen de wil van de bewoner is binnengetreden, met de inbeslaggenomen voorwerpen,</w:t>
      </w:r>
      <w:r w:rsidRPr="008136E6">
        <w:rPr>
          <w:rFonts w:ascii="Times New Roman" w:hAnsi="Times New Roman"/>
          <w:bCs/>
          <w:sz w:val="24"/>
        </w:rPr>
        <w:br/>
        <w:t>onverwijld toekomen aan de bevoegde officier van justitie.”.</w:t>
      </w:r>
    </w:p>
    <w:p w:rsidRPr="008136E6" w:rsidR="008136E6" w:rsidP="008136E6" w:rsidRDefault="008136E6">
      <w:pPr>
        <w:spacing w:after="200" w:line="276" w:lineRule="auto"/>
        <w:rPr>
          <w:rFonts w:ascii="Times New Roman" w:hAnsi="Times New Roman"/>
          <w:b/>
          <w:sz w:val="24"/>
        </w:rPr>
      </w:pPr>
    </w:p>
    <w:p w:rsidRPr="008136E6" w:rsidR="008136E6" w:rsidP="008136E6" w:rsidRDefault="008136E6">
      <w:pPr>
        <w:spacing w:after="200" w:line="276" w:lineRule="auto"/>
        <w:rPr>
          <w:rFonts w:ascii="Times New Roman" w:hAnsi="Times New Roman"/>
          <w:b/>
          <w:sz w:val="24"/>
        </w:rPr>
      </w:pPr>
      <w:r w:rsidRPr="008136E6">
        <w:rPr>
          <w:rFonts w:ascii="Times New Roman" w:hAnsi="Times New Roman"/>
          <w:b/>
          <w:sz w:val="24"/>
        </w:rPr>
        <w:lastRenderedPageBreak/>
        <w:t>ARTIKEL II</w:t>
      </w: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In artikel 11:3, tweede lid, van de Algemene douanewet wordt “De inspecteur doet de processen-verbaal betreffende strafbare feiten, ter zake waarvan inverzekeringstelling of voorlopige hechtenis is toegepast dan wel een woning tegen de wil van de bewoner is binnengetreden, met de in beslag genomen voorwerpen onverwijld toekomen aan de bevoegde officier van justitie.” vervangen door:</w:t>
      </w:r>
    </w:p>
    <w:p w:rsidRPr="008136E6" w:rsidR="008136E6" w:rsidP="008136E6" w:rsidRDefault="008136E6">
      <w:pPr>
        <w:rPr>
          <w:rFonts w:ascii="Times New Roman" w:hAnsi="Times New Roman"/>
          <w:bCs/>
          <w:sz w:val="24"/>
        </w:rPr>
      </w:pPr>
      <w:r w:rsidRPr="008136E6">
        <w:rPr>
          <w:rFonts w:ascii="Times New Roman" w:hAnsi="Times New Roman"/>
          <w:bCs/>
          <w:sz w:val="24"/>
        </w:rPr>
        <w:t xml:space="preserve">“De inspecteur doet de processen-verbaal betreffende strafbare feiten, </w:t>
      </w: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a. als bedoeld in de artikelen 22 en 25 van de Verordening (EU) 2017/1939 van de Raad van 12 oktober 2017 betreffende nauwere samenwerking bij de instelling van het Europees Openbaar Ministerie (“EOM”) (PbEU 2017, L 283), of</w:t>
      </w: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b. ter zake waarvan inverzekeringstelling of voorlopige hechtenis is toegepast dan wel een woning tegen de wil van de bewoner is binnengetreden, met de inbeslaggenomen voorwerpen,</w:t>
      </w:r>
      <w:r w:rsidRPr="008136E6">
        <w:rPr>
          <w:rFonts w:ascii="Times New Roman" w:hAnsi="Times New Roman"/>
          <w:bCs/>
          <w:sz w:val="24"/>
        </w:rPr>
        <w:br/>
        <w:t>onverwijld toekomen aan de bevoegde officier van justitie.”.</w:t>
      </w:r>
    </w:p>
    <w:p w:rsidRPr="008136E6" w:rsidR="008136E6" w:rsidP="008136E6" w:rsidRDefault="008136E6">
      <w:pPr>
        <w:rPr>
          <w:rFonts w:ascii="Times New Roman" w:hAnsi="Times New Roman"/>
          <w:bCs/>
          <w:sz w:val="24"/>
        </w:rPr>
      </w:pPr>
    </w:p>
    <w:p w:rsidRPr="008136E6" w:rsidR="008136E6" w:rsidP="008136E6" w:rsidRDefault="008136E6">
      <w:pPr>
        <w:rPr>
          <w:rFonts w:ascii="Times New Roman" w:hAnsi="Times New Roman"/>
          <w:b/>
          <w:sz w:val="24"/>
        </w:rPr>
      </w:pPr>
    </w:p>
    <w:p w:rsidRPr="008136E6" w:rsidR="008136E6" w:rsidP="008136E6" w:rsidRDefault="008136E6">
      <w:pPr>
        <w:rPr>
          <w:rFonts w:ascii="Times New Roman" w:hAnsi="Times New Roman"/>
          <w:b/>
          <w:sz w:val="24"/>
        </w:rPr>
      </w:pPr>
      <w:r w:rsidRPr="008136E6">
        <w:rPr>
          <w:rFonts w:ascii="Times New Roman" w:hAnsi="Times New Roman"/>
          <w:b/>
          <w:sz w:val="24"/>
        </w:rPr>
        <w:t>ARTIKEL III</w:t>
      </w:r>
    </w:p>
    <w:p w:rsidRPr="008136E6" w:rsidR="008136E6" w:rsidP="008136E6" w:rsidRDefault="008136E6">
      <w:pPr>
        <w:rPr>
          <w:rFonts w:ascii="Times New Roman" w:hAnsi="Times New Roman"/>
          <w:bCs/>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De Overleveringswet wordt als volgt gewijzigd:</w:t>
      </w:r>
    </w:p>
    <w:p w:rsidRPr="008136E6" w:rsidR="008136E6" w:rsidP="008136E6" w:rsidRDefault="008136E6">
      <w:pPr>
        <w:rPr>
          <w:rFonts w:ascii="Times New Roman" w:hAnsi="Times New Roman"/>
          <w:bCs/>
          <w:sz w:val="24"/>
        </w:rPr>
      </w:pPr>
    </w:p>
    <w:p w:rsidRPr="008136E6" w:rsidR="008136E6" w:rsidP="008136E6" w:rsidRDefault="008136E6">
      <w:pPr>
        <w:rPr>
          <w:rFonts w:ascii="Times New Roman" w:hAnsi="Times New Roman"/>
          <w:bCs/>
          <w:sz w:val="24"/>
        </w:rPr>
      </w:pPr>
      <w:r w:rsidRPr="008136E6">
        <w:rPr>
          <w:rFonts w:ascii="Times New Roman" w:hAnsi="Times New Roman"/>
          <w:bCs/>
          <w:sz w:val="24"/>
        </w:rPr>
        <w:t>A</w:t>
      </w:r>
    </w:p>
    <w:p w:rsidRPr="008136E6" w:rsidR="008136E6" w:rsidP="008136E6" w:rsidRDefault="008136E6">
      <w:pPr>
        <w:rPr>
          <w:rFonts w:ascii="Times New Roman" w:hAnsi="Times New Roman"/>
          <w:bCs/>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Aan artikel 1 wordt, onder vervanging van de punt aan het slot van onderdeel n door een puntkomma, een onderdeel toegevoegd, luidende:</w:t>
      </w: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o. Verordening EOM: de Verordening (EU) 2017/1939 van de Raad van 12 oktober 2017 betreffende nauwere samenwerking bij de instelling bij de instelling van het Europees Openbaar Ministerie (“EOM”) (PbEU 2017, L 283).</w:t>
      </w:r>
    </w:p>
    <w:p w:rsidRPr="008136E6" w:rsidR="008136E6" w:rsidP="008136E6" w:rsidRDefault="008136E6">
      <w:pPr>
        <w:rPr>
          <w:rFonts w:ascii="Times New Roman" w:hAnsi="Times New Roman"/>
          <w:bCs/>
          <w:sz w:val="24"/>
        </w:rPr>
      </w:pPr>
    </w:p>
    <w:p w:rsidRPr="008136E6" w:rsidR="008136E6" w:rsidP="008136E6" w:rsidRDefault="008136E6">
      <w:pPr>
        <w:rPr>
          <w:rFonts w:ascii="Times New Roman" w:hAnsi="Times New Roman"/>
          <w:bCs/>
          <w:sz w:val="24"/>
        </w:rPr>
      </w:pPr>
      <w:r w:rsidRPr="008136E6">
        <w:rPr>
          <w:rFonts w:ascii="Times New Roman" w:hAnsi="Times New Roman"/>
          <w:bCs/>
          <w:sz w:val="24"/>
        </w:rPr>
        <w:t>B</w:t>
      </w:r>
    </w:p>
    <w:p w:rsidRPr="008136E6" w:rsidR="008136E6" w:rsidP="008136E6" w:rsidRDefault="008136E6">
      <w:pPr>
        <w:rPr>
          <w:rFonts w:ascii="Times New Roman" w:hAnsi="Times New Roman"/>
          <w:bCs/>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Na artikel 1 wordt een artikel ingevoegd, luidende:</w:t>
      </w:r>
    </w:p>
    <w:p w:rsidRPr="008136E6" w:rsidR="008136E6" w:rsidP="008136E6" w:rsidRDefault="008136E6">
      <w:pPr>
        <w:rPr>
          <w:rFonts w:ascii="Times New Roman" w:hAnsi="Times New Roman"/>
          <w:bCs/>
          <w:sz w:val="24"/>
        </w:rPr>
      </w:pPr>
    </w:p>
    <w:p w:rsidRPr="008136E6" w:rsidR="008136E6" w:rsidP="008136E6" w:rsidRDefault="008136E6">
      <w:pPr>
        <w:rPr>
          <w:rFonts w:ascii="Times New Roman" w:hAnsi="Times New Roman"/>
          <w:b/>
          <w:sz w:val="24"/>
        </w:rPr>
      </w:pPr>
      <w:r w:rsidRPr="008136E6">
        <w:rPr>
          <w:rFonts w:ascii="Times New Roman" w:hAnsi="Times New Roman"/>
          <w:b/>
          <w:sz w:val="24"/>
        </w:rPr>
        <w:t>Artikel 1a</w:t>
      </w:r>
    </w:p>
    <w:p w:rsidRPr="008136E6" w:rsidR="008136E6" w:rsidP="008136E6" w:rsidRDefault="008136E6">
      <w:pPr>
        <w:rPr>
          <w:rFonts w:ascii="Times New Roman" w:hAnsi="Times New Roman"/>
          <w:bCs/>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In afwijking van de onderdelen b, i en j van artikel 1 wordt voor de toepassing van hoofdstuk II van deze wet ten behoeve van de uitoefening van de taken van het Europees Openbaar Ministerie</w:t>
      </w:r>
      <w:r w:rsidRPr="008136E6">
        <w:rPr>
          <w:rFonts w:ascii="Times New Roman" w:hAnsi="Times New Roman"/>
          <w:sz w:val="24"/>
        </w:rPr>
        <w:t xml:space="preserve"> </w:t>
      </w:r>
      <w:r w:rsidRPr="008136E6">
        <w:rPr>
          <w:rFonts w:ascii="Times New Roman" w:hAnsi="Times New Roman"/>
          <w:bCs/>
          <w:sz w:val="24"/>
        </w:rPr>
        <w:t>als bedoeld in artikel 4 van de Verordening EOM, gelezen voor:</w:t>
      </w:r>
    </w:p>
    <w:p w:rsidRPr="008136E6" w:rsidR="008136E6" w:rsidP="008136E6" w:rsidRDefault="008136E6">
      <w:pPr>
        <w:ind w:firstLine="284"/>
        <w:rPr>
          <w:rFonts w:ascii="Times New Roman" w:hAnsi="Times New Roman"/>
          <w:bCs/>
          <w:sz w:val="24"/>
        </w:rPr>
      </w:pPr>
      <w:r w:rsidRPr="008136E6">
        <w:rPr>
          <w:rFonts w:ascii="Times New Roman" w:hAnsi="Times New Roman"/>
          <w:bCs/>
          <w:i/>
          <w:sz w:val="24"/>
        </w:rPr>
        <w:t>- Europees aanhoudingsbevel</w:t>
      </w:r>
      <w:r w:rsidRPr="008136E6">
        <w:rPr>
          <w:rFonts w:ascii="Times New Roman" w:hAnsi="Times New Roman"/>
          <w:bCs/>
          <w:sz w:val="24"/>
        </w:rPr>
        <w:t>: de schriftelijk vastgelegde beslissing op grond van artikel 33, tweede lid, van de Verordening EOM</w:t>
      </w:r>
      <w:r w:rsidRPr="008136E6">
        <w:rPr>
          <w:rFonts w:ascii="Times New Roman" w:hAnsi="Times New Roman"/>
          <w:sz w:val="24"/>
        </w:rPr>
        <w:t xml:space="preserve"> </w:t>
      </w:r>
      <w:r w:rsidRPr="008136E6">
        <w:rPr>
          <w:rFonts w:ascii="Times New Roman" w:hAnsi="Times New Roman"/>
          <w:bCs/>
          <w:sz w:val="24"/>
        </w:rPr>
        <w:t>strekkende tot de aanhouding en de overlevering van een persoon door de justitiële autoriteit van een andere lidstaat;</w:t>
      </w:r>
    </w:p>
    <w:p w:rsidRPr="008136E6" w:rsidR="008136E6" w:rsidP="008136E6" w:rsidRDefault="008136E6">
      <w:pPr>
        <w:ind w:firstLine="284"/>
        <w:rPr>
          <w:rFonts w:ascii="Times New Roman" w:hAnsi="Times New Roman"/>
          <w:bCs/>
          <w:sz w:val="24"/>
        </w:rPr>
      </w:pPr>
      <w:r w:rsidRPr="008136E6">
        <w:rPr>
          <w:rFonts w:ascii="Times New Roman" w:hAnsi="Times New Roman"/>
          <w:bCs/>
          <w:i/>
          <w:sz w:val="24"/>
        </w:rPr>
        <w:t>- uitvaardigende justitiële autoriteit</w:t>
      </w:r>
      <w:r w:rsidRPr="008136E6">
        <w:rPr>
          <w:rFonts w:ascii="Times New Roman" w:hAnsi="Times New Roman"/>
          <w:bCs/>
          <w:sz w:val="24"/>
        </w:rPr>
        <w:t>: de justitiële autoriteit van een lidstaat van de Europese Unie, krachtens het nationale recht bevoegd tot het afgeven van een Europees aanhoudingsbevel of de gedelegeerd Europese aanklager bedoeld in artikel 13 van de</w:t>
      </w:r>
      <w:r w:rsidRPr="008136E6">
        <w:rPr>
          <w:rFonts w:ascii="Times New Roman" w:hAnsi="Times New Roman"/>
          <w:sz w:val="24"/>
        </w:rPr>
        <w:t xml:space="preserve"> </w:t>
      </w:r>
      <w:r w:rsidRPr="008136E6">
        <w:rPr>
          <w:rFonts w:ascii="Times New Roman" w:hAnsi="Times New Roman"/>
          <w:bCs/>
          <w:sz w:val="24"/>
        </w:rPr>
        <w:t>Verordening EOM;</w:t>
      </w:r>
    </w:p>
    <w:p w:rsidRPr="008136E6" w:rsidR="008136E6" w:rsidP="008136E6" w:rsidRDefault="008136E6">
      <w:pPr>
        <w:ind w:firstLine="284"/>
        <w:rPr>
          <w:rFonts w:ascii="Times New Roman" w:hAnsi="Times New Roman"/>
          <w:bCs/>
          <w:sz w:val="24"/>
        </w:rPr>
      </w:pPr>
      <w:r w:rsidRPr="008136E6">
        <w:rPr>
          <w:rFonts w:ascii="Times New Roman" w:hAnsi="Times New Roman"/>
          <w:bCs/>
          <w:i/>
          <w:sz w:val="24"/>
        </w:rPr>
        <w:t>- uitvaardigende lidstaat</w:t>
      </w:r>
      <w:r w:rsidRPr="008136E6">
        <w:rPr>
          <w:rFonts w:ascii="Times New Roman" w:hAnsi="Times New Roman"/>
          <w:bCs/>
          <w:sz w:val="24"/>
        </w:rPr>
        <w:t>: de lidstaat van de Europese Unie waar de uitvaardigende justitiële autoriteit of de gedelegeerd Europese aanklager bedoeld in artikel 13 van de Verordening EOM werkzaam is.</w:t>
      </w:r>
    </w:p>
    <w:p w:rsidRPr="008136E6" w:rsidR="008136E6" w:rsidP="008136E6" w:rsidRDefault="008136E6">
      <w:pPr>
        <w:rPr>
          <w:rFonts w:ascii="Times New Roman" w:hAnsi="Times New Roman"/>
          <w:bCs/>
          <w:sz w:val="24"/>
        </w:rPr>
      </w:pPr>
    </w:p>
    <w:p w:rsidRPr="008136E6" w:rsidR="008136E6" w:rsidP="008136E6" w:rsidRDefault="008136E6">
      <w:pPr>
        <w:rPr>
          <w:rFonts w:ascii="Times New Roman" w:hAnsi="Times New Roman"/>
          <w:bCs/>
          <w:sz w:val="24"/>
        </w:rPr>
      </w:pPr>
      <w:r w:rsidRPr="008136E6">
        <w:rPr>
          <w:rFonts w:ascii="Times New Roman" w:hAnsi="Times New Roman"/>
          <w:bCs/>
          <w:sz w:val="24"/>
        </w:rPr>
        <w:t>C</w:t>
      </w:r>
    </w:p>
    <w:p w:rsidR="008136E6" w:rsidP="008136E6" w:rsidRDefault="008136E6">
      <w:pPr>
        <w:rPr>
          <w:rFonts w:ascii="Times New Roman" w:hAnsi="Times New Roman"/>
          <w:bCs/>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In artikel 7, eerste lid, onderdeel a, wordt na “een door autoriteiten van de uitvaardigende lidstaat” ingevoegd: “of het Europees Openbaar Ministerie bedoeld in artikel 1</w:t>
      </w:r>
      <w:r w:rsidRPr="008136E6">
        <w:rPr>
          <w:rFonts w:ascii="Times New Roman" w:hAnsi="Times New Roman"/>
          <w:sz w:val="24"/>
        </w:rPr>
        <w:t xml:space="preserve"> van </w:t>
      </w:r>
      <w:r w:rsidRPr="008136E6">
        <w:rPr>
          <w:rFonts w:ascii="Times New Roman" w:hAnsi="Times New Roman"/>
          <w:bCs/>
          <w:sz w:val="24"/>
        </w:rPr>
        <w:t>Verordening EOM,”.</w:t>
      </w:r>
    </w:p>
    <w:p w:rsidRPr="008136E6" w:rsidR="008136E6" w:rsidP="008136E6" w:rsidRDefault="008136E6">
      <w:pPr>
        <w:rPr>
          <w:rFonts w:ascii="Times New Roman" w:hAnsi="Times New Roman"/>
          <w:b/>
          <w:sz w:val="24"/>
        </w:rPr>
      </w:pPr>
    </w:p>
    <w:p w:rsidRPr="008136E6" w:rsidR="008136E6" w:rsidP="008136E6" w:rsidRDefault="008136E6">
      <w:pPr>
        <w:rPr>
          <w:rFonts w:ascii="Times New Roman" w:hAnsi="Times New Roman"/>
          <w:b/>
          <w:sz w:val="24"/>
        </w:rPr>
      </w:pPr>
    </w:p>
    <w:p w:rsidRPr="008136E6" w:rsidR="008136E6" w:rsidP="008136E6" w:rsidRDefault="008136E6">
      <w:pPr>
        <w:rPr>
          <w:rFonts w:ascii="Times New Roman" w:hAnsi="Times New Roman"/>
          <w:b/>
          <w:sz w:val="24"/>
        </w:rPr>
      </w:pPr>
      <w:r w:rsidRPr="008136E6">
        <w:rPr>
          <w:rFonts w:ascii="Times New Roman" w:hAnsi="Times New Roman"/>
          <w:b/>
          <w:sz w:val="24"/>
        </w:rPr>
        <w:t>ARTIKEL IV</w:t>
      </w:r>
    </w:p>
    <w:p w:rsidRPr="008136E6" w:rsidR="008136E6" w:rsidP="008136E6" w:rsidRDefault="008136E6">
      <w:pPr>
        <w:rPr>
          <w:rFonts w:ascii="Times New Roman" w:hAnsi="Times New Roman"/>
          <w:bCs/>
          <w:sz w:val="24"/>
        </w:rPr>
      </w:pPr>
    </w:p>
    <w:p w:rsidRPr="008136E6" w:rsidR="008136E6" w:rsidP="008136E6" w:rsidRDefault="008136E6">
      <w:pPr>
        <w:ind w:firstLine="284"/>
        <w:rPr>
          <w:rFonts w:ascii="Times New Roman" w:hAnsi="Times New Roman"/>
          <w:sz w:val="24"/>
        </w:rPr>
      </w:pPr>
      <w:r w:rsidRPr="008136E6">
        <w:rPr>
          <w:rFonts w:ascii="Times New Roman" w:hAnsi="Times New Roman"/>
          <w:sz w:val="24"/>
        </w:rPr>
        <w:t>Aan artikel 2 van het Wetboek van Strafvordering wordt een lid toegevoegd, luidende:</w:t>
      </w:r>
    </w:p>
    <w:p w:rsidRPr="008136E6" w:rsidR="008136E6" w:rsidP="008136E6" w:rsidRDefault="008136E6">
      <w:pPr>
        <w:ind w:firstLine="284"/>
        <w:rPr>
          <w:rFonts w:ascii="Times New Roman" w:hAnsi="Times New Roman"/>
          <w:sz w:val="24"/>
        </w:rPr>
      </w:pPr>
      <w:r w:rsidRPr="008136E6">
        <w:rPr>
          <w:rFonts w:ascii="Times New Roman" w:hAnsi="Times New Roman"/>
          <w:sz w:val="24"/>
        </w:rPr>
        <w:t>3. De bevoegdheid tot kennisneming in eerste aanleg van str</w:t>
      </w:r>
      <w:r w:rsidR="009B642E">
        <w:rPr>
          <w:rFonts w:ascii="Times New Roman" w:hAnsi="Times New Roman"/>
          <w:sz w:val="24"/>
        </w:rPr>
        <w:t xml:space="preserve">afbare feiten die op grond van </w:t>
      </w:r>
      <w:r w:rsidRPr="008136E6">
        <w:rPr>
          <w:rFonts w:ascii="Times New Roman" w:hAnsi="Times New Roman"/>
          <w:sz w:val="24"/>
        </w:rPr>
        <w:t xml:space="preserve">de Verordening (EU) 2017/1939 van de Raad van 12 oktober 2017 betreffende nauwere samenwerking bij </w:t>
      </w:r>
      <w:r w:rsidR="000C221E">
        <w:rPr>
          <w:rFonts w:ascii="Times New Roman" w:hAnsi="Times New Roman"/>
          <w:sz w:val="24"/>
        </w:rPr>
        <w:t xml:space="preserve">de instelling </w:t>
      </w:r>
      <w:r w:rsidRPr="008136E6">
        <w:rPr>
          <w:rFonts w:ascii="Times New Roman" w:hAnsi="Times New Roman"/>
          <w:sz w:val="24"/>
        </w:rPr>
        <w:t>van het Europees Openbaar Ministerie (“EOM”) (PbEU 2017, L 283) worden vervolgd, berust bij de rechtbank Amsterdam, de rechtbank Oost-Brabant, de rechtbank Overijssel en de rechtbank Rotterdam.</w:t>
      </w:r>
    </w:p>
    <w:p w:rsidRPr="008136E6" w:rsidR="008136E6" w:rsidP="008136E6" w:rsidRDefault="008136E6">
      <w:pPr>
        <w:rPr>
          <w:rFonts w:ascii="Times New Roman" w:hAnsi="Times New Roman"/>
          <w:sz w:val="24"/>
        </w:rPr>
      </w:pPr>
    </w:p>
    <w:p w:rsidRPr="008136E6" w:rsidR="008136E6" w:rsidP="008136E6" w:rsidRDefault="008136E6">
      <w:pPr>
        <w:rPr>
          <w:rFonts w:ascii="Times New Roman" w:hAnsi="Times New Roman"/>
          <w:b/>
          <w:sz w:val="24"/>
        </w:rPr>
      </w:pPr>
    </w:p>
    <w:p w:rsidRPr="008136E6" w:rsidR="008136E6" w:rsidP="008136E6" w:rsidRDefault="008136E6">
      <w:pPr>
        <w:rPr>
          <w:rFonts w:ascii="Times New Roman" w:hAnsi="Times New Roman"/>
          <w:b/>
          <w:sz w:val="24"/>
        </w:rPr>
      </w:pPr>
      <w:r w:rsidRPr="008136E6">
        <w:rPr>
          <w:rFonts w:ascii="Times New Roman" w:hAnsi="Times New Roman"/>
          <w:b/>
          <w:sz w:val="24"/>
        </w:rPr>
        <w:t>ARTIKEL V</w:t>
      </w:r>
    </w:p>
    <w:p w:rsidRPr="008136E6" w:rsidR="008136E6" w:rsidP="008136E6" w:rsidRDefault="008136E6">
      <w:pPr>
        <w:rPr>
          <w:rFonts w:ascii="Times New Roman" w:hAnsi="Times New Roman"/>
          <w:b/>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Aan artikel 3 van de Wet op de bijzondere opsporingsdiensten wordt, onder vervanging van de punt aan het slot van onderdeel d door een puntkomma, een onderdeel toegevoegd, luidende:</w:t>
      </w: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 xml:space="preserve">e. de opsporing van strafbare feiten als bedoeld in de artikelen 22 en 25 van de Verordening (EU) 2017/1939 van de Raad van 12 oktober 2017 betreffende nauwere samenwerking bij de instelling van het Europees Openbaar Ministerie (“EOM”) (PbEU 2017, L 283). </w:t>
      </w:r>
    </w:p>
    <w:p w:rsidRPr="008136E6" w:rsidR="008136E6" w:rsidP="008136E6" w:rsidRDefault="008136E6">
      <w:pPr>
        <w:rPr>
          <w:rFonts w:ascii="Times New Roman" w:hAnsi="Times New Roman"/>
          <w:b/>
          <w:sz w:val="24"/>
        </w:rPr>
      </w:pPr>
    </w:p>
    <w:p w:rsidRPr="008136E6" w:rsidR="008136E6" w:rsidP="008136E6" w:rsidRDefault="008136E6">
      <w:pPr>
        <w:rPr>
          <w:rFonts w:ascii="Times New Roman" w:hAnsi="Times New Roman"/>
          <w:b/>
          <w:sz w:val="24"/>
        </w:rPr>
      </w:pPr>
    </w:p>
    <w:p w:rsidRPr="008136E6" w:rsidR="008136E6" w:rsidP="008136E6" w:rsidRDefault="008136E6">
      <w:pPr>
        <w:rPr>
          <w:rFonts w:ascii="Times New Roman" w:hAnsi="Times New Roman"/>
          <w:b/>
          <w:sz w:val="24"/>
        </w:rPr>
      </w:pPr>
      <w:r w:rsidRPr="008136E6">
        <w:rPr>
          <w:rFonts w:ascii="Times New Roman" w:hAnsi="Times New Roman"/>
          <w:b/>
          <w:sz w:val="24"/>
        </w:rPr>
        <w:t>ARTIKEL VI</w:t>
      </w:r>
    </w:p>
    <w:p w:rsidRPr="008136E6" w:rsidR="008136E6" w:rsidP="008136E6" w:rsidRDefault="008136E6">
      <w:pPr>
        <w:rPr>
          <w:rFonts w:ascii="Times New Roman" w:hAnsi="Times New Roman"/>
          <w:sz w:val="24"/>
        </w:rPr>
      </w:pPr>
    </w:p>
    <w:p w:rsidRPr="008136E6" w:rsidR="008136E6" w:rsidP="008136E6" w:rsidRDefault="008136E6">
      <w:pPr>
        <w:ind w:firstLine="284"/>
        <w:rPr>
          <w:rFonts w:ascii="Times New Roman" w:hAnsi="Times New Roman"/>
          <w:sz w:val="24"/>
        </w:rPr>
      </w:pPr>
      <w:r w:rsidRPr="008136E6">
        <w:rPr>
          <w:rFonts w:ascii="Times New Roman" w:hAnsi="Times New Roman"/>
          <w:sz w:val="24"/>
        </w:rPr>
        <w:t>De Wet op de rechterlijke organisatie wordt als volgt gewijzigd:</w:t>
      </w:r>
    </w:p>
    <w:p w:rsidRPr="008136E6" w:rsidR="008136E6" w:rsidP="008136E6" w:rsidRDefault="008136E6">
      <w:pPr>
        <w:rPr>
          <w:rFonts w:ascii="Times New Roman" w:hAnsi="Times New Roman"/>
          <w:sz w:val="24"/>
        </w:rPr>
      </w:pPr>
    </w:p>
    <w:p w:rsidRPr="008136E6" w:rsidR="008136E6" w:rsidP="008136E6" w:rsidRDefault="008136E6">
      <w:pPr>
        <w:rPr>
          <w:rFonts w:ascii="Times New Roman" w:hAnsi="Times New Roman"/>
          <w:sz w:val="24"/>
        </w:rPr>
      </w:pPr>
      <w:r w:rsidRPr="008136E6">
        <w:rPr>
          <w:rFonts w:ascii="Times New Roman" w:hAnsi="Times New Roman"/>
          <w:sz w:val="24"/>
        </w:rPr>
        <w:t>A</w:t>
      </w:r>
    </w:p>
    <w:p w:rsidR="008136E6" w:rsidP="008136E6" w:rsidRDefault="008136E6">
      <w:pPr>
        <w:rPr>
          <w:rFonts w:ascii="Times New Roman" w:hAnsi="Times New Roman"/>
          <w:sz w:val="24"/>
        </w:rPr>
      </w:pPr>
    </w:p>
    <w:p w:rsidRPr="008136E6" w:rsidR="008136E6" w:rsidP="008136E6" w:rsidRDefault="008136E6">
      <w:pPr>
        <w:ind w:firstLine="284"/>
        <w:rPr>
          <w:rFonts w:ascii="Times New Roman" w:hAnsi="Times New Roman"/>
          <w:sz w:val="24"/>
        </w:rPr>
      </w:pPr>
      <w:r w:rsidRPr="008136E6">
        <w:rPr>
          <w:rFonts w:ascii="Times New Roman" w:hAnsi="Times New Roman"/>
          <w:sz w:val="24"/>
        </w:rPr>
        <w:t>In artikel 1 wordt, onder verlettering van onderdeel h tot onderdeel i, een onderdeel ingevoegd, luidende:</w:t>
      </w:r>
    </w:p>
    <w:p w:rsidRPr="008136E6" w:rsidR="008136E6" w:rsidP="008136E6" w:rsidRDefault="008136E6">
      <w:pPr>
        <w:ind w:firstLine="284"/>
        <w:rPr>
          <w:rFonts w:ascii="Times New Roman" w:hAnsi="Times New Roman"/>
          <w:sz w:val="24"/>
        </w:rPr>
      </w:pPr>
      <w:r w:rsidRPr="008136E6">
        <w:rPr>
          <w:rFonts w:ascii="Times New Roman" w:hAnsi="Times New Roman"/>
          <w:sz w:val="24"/>
        </w:rPr>
        <w:t>h. de Verordening EOM: de Verordening (EU) 2017/1939 van de Raad van 12 oktober 2017 betreffende nauwere samenwerking bij de instelling bij de instelling van het Europees Openbaar Ministerie (“EOM”) (PbEU 2017, L 283);</w:t>
      </w:r>
    </w:p>
    <w:p w:rsidRPr="008136E6" w:rsidR="008136E6" w:rsidP="008136E6" w:rsidRDefault="008136E6">
      <w:pPr>
        <w:rPr>
          <w:rFonts w:ascii="Times New Roman" w:hAnsi="Times New Roman"/>
          <w:sz w:val="24"/>
        </w:rPr>
      </w:pPr>
    </w:p>
    <w:p w:rsidRPr="008136E6" w:rsidR="008136E6" w:rsidP="008136E6" w:rsidRDefault="008136E6">
      <w:pPr>
        <w:rPr>
          <w:rFonts w:ascii="Times New Roman" w:hAnsi="Times New Roman"/>
          <w:bCs/>
          <w:sz w:val="24"/>
        </w:rPr>
      </w:pPr>
      <w:r w:rsidRPr="008136E6">
        <w:rPr>
          <w:rFonts w:ascii="Times New Roman" w:hAnsi="Times New Roman"/>
          <w:bCs/>
          <w:sz w:val="24"/>
        </w:rPr>
        <w:t>B</w:t>
      </w:r>
    </w:p>
    <w:p w:rsidR="008136E6" w:rsidP="008136E6" w:rsidRDefault="008136E6">
      <w:pPr>
        <w:rPr>
          <w:rFonts w:ascii="Times New Roman" w:hAnsi="Times New Roman"/>
          <w:bCs/>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Na artikel 144 wordt een hoofdstuk ingevoegd, luidende:</w:t>
      </w:r>
    </w:p>
    <w:p w:rsidR="008136E6" w:rsidP="008136E6" w:rsidRDefault="008136E6">
      <w:pPr>
        <w:rPr>
          <w:rFonts w:ascii="Times New Roman" w:hAnsi="Times New Roman"/>
          <w:bCs/>
          <w:sz w:val="24"/>
        </w:rPr>
      </w:pPr>
    </w:p>
    <w:p w:rsidRPr="008136E6" w:rsidR="008136E6" w:rsidP="008136E6" w:rsidRDefault="008136E6">
      <w:pPr>
        <w:rPr>
          <w:rFonts w:ascii="Times New Roman" w:hAnsi="Times New Roman"/>
          <w:bCs/>
          <w:sz w:val="24"/>
        </w:rPr>
      </w:pPr>
    </w:p>
    <w:p w:rsidRPr="008136E6" w:rsidR="008136E6" w:rsidP="008136E6" w:rsidRDefault="008136E6">
      <w:pPr>
        <w:rPr>
          <w:rFonts w:ascii="Times New Roman" w:hAnsi="Times New Roman"/>
          <w:bCs/>
          <w:sz w:val="24"/>
        </w:rPr>
      </w:pPr>
      <w:r w:rsidRPr="008136E6">
        <w:rPr>
          <w:rFonts w:ascii="Times New Roman" w:hAnsi="Times New Roman"/>
          <w:b/>
          <w:sz w:val="24"/>
        </w:rPr>
        <w:t xml:space="preserve">HOOFDSTUK 4A. BEPALINGEN TER UITVOERING VAN DE VERORDENING EOM </w:t>
      </w:r>
    </w:p>
    <w:p w:rsidRPr="008136E6" w:rsidR="008136E6" w:rsidP="008136E6" w:rsidRDefault="008136E6">
      <w:pPr>
        <w:rPr>
          <w:rFonts w:ascii="Times New Roman" w:hAnsi="Times New Roman"/>
          <w:b/>
          <w:sz w:val="24"/>
        </w:rPr>
      </w:pPr>
    </w:p>
    <w:p w:rsidRPr="008136E6" w:rsidR="008136E6" w:rsidP="008136E6" w:rsidRDefault="008136E6">
      <w:pPr>
        <w:rPr>
          <w:rFonts w:ascii="Times New Roman" w:hAnsi="Times New Roman"/>
          <w:b/>
          <w:sz w:val="24"/>
        </w:rPr>
      </w:pPr>
      <w:r w:rsidRPr="008136E6">
        <w:rPr>
          <w:rFonts w:ascii="Times New Roman" w:hAnsi="Times New Roman"/>
          <w:b/>
          <w:sz w:val="24"/>
        </w:rPr>
        <w:t xml:space="preserve">Artikel 144a </w:t>
      </w:r>
    </w:p>
    <w:p w:rsidR="008136E6" w:rsidP="008136E6" w:rsidRDefault="008136E6">
      <w:pPr>
        <w:rPr>
          <w:rFonts w:ascii="Times New Roman" w:hAnsi="Times New Roman"/>
          <w:bCs/>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lastRenderedPageBreak/>
        <w:t>1. Alle bevoegdheden die naar Nederlands recht toekomen aan de officier van justitie, de advocaat-generaal en het openbaar ministerie, komen toe aan de gedelegeerd Europees aanklager, bedoeld in artikel 13 van de Verordening EOM, ten behoeve van de uitoefening van de taken van het</w:t>
      </w:r>
      <w:r w:rsidRPr="008136E6">
        <w:rPr>
          <w:rFonts w:ascii="Times New Roman" w:hAnsi="Times New Roman"/>
          <w:sz w:val="24"/>
        </w:rPr>
        <w:t xml:space="preserve"> Europees Openbaar Ministerie</w:t>
      </w:r>
      <w:r w:rsidRPr="008136E6">
        <w:rPr>
          <w:rFonts w:ascii="Times New Roman" w:hAnsi="Times New Roman"/>
          <w:bCs/>
          <w:sz w:val="24"/>
        </w:rPr>
        <w:t xml:space="preserve"> als bedoeld in artikel 4 van de Verordening EOM.</w:t>
      </w:r>
    </w:p>
    <w:p w:rsidRPr="008136E6" w:rsidR="008136E6" w:rsidP="008136E6" w:rsidRDefault="008136E6">
      <w:pPr>
        <w:rPr>
          <w:rFonts w:ascii="Times New Roman" w:hAnsi="Times New Roman"/>
          <w:bCs/>
          <w:sz w:val="24"/>
        </w:rPr>
      </w:pPr>
    </w:p>
    <w:p w:rsidR="008136E6" w:rsidP="008136E6" w:rsidRDefault="008136E6">
      <w:pPr>
        <w:rPr>
          <w:rFonts w:ascii="Times New Roman" w:hAnsi="Times New Roman"/>
          <w:b/>
          <w:sz w:val="24"/>
        </w:rPr>
      </w:pPr>
      <w:r w:rsidRPr="008136E6">
        <w:rPr>
          <w:rFonts w:ascii="Times New Roman" w:hAnsi="Times New Roman"/>
          <w:b/>
          <w:sz w:val="24"/>
        </w:rPr>
        <w:t>Artikel 144b</w:t>
      </w:r>
    </w:p>
    <w:p w:rsidRPr="008136E6" w:rsidR="008136E6" w:rsidP="008136E6" w:rsidRDefault="008136E6">
      <w:pPr>
        <w:rPr>
          <w:rFonts w:ascii="Times New Roman" w:hAnsi="Times New Roman"/>
          <w:b/>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Bij toepassing van artikel 28, vierde lid, van de Verordening EOM heeft de Europese aanklager, bedoeld in artikel 12 van de Verordening EOM, dezelfde bevoegdheden</w:t>
      </w:r>
      <w:r w:rsidR="009B642E">
        <w:rPr>
          <w:rFonts w:ascii="Times New Roman" w:hAnsi="Times New Roman"/>
          <w:bCs/>
          <w:sz w:val="24"/>
        </w:rPr>
        <w:t xml:space="preserve"> als de</w:t>
      </w:r>
      <w:r w:rsidRPr="008136E6">
        <w:rPr>
          <w:rFonts w:ascii="Times New Roman" w:hAnsi="Times New Roman"/>
          <w:bCs/>
          <w:sz w:val="24"/>
        </w:rPr>
        <w:t xml:space="preserve"> gedelegeerd Europese aanklager op grond van artikel 144a.</w:t>
      </w:r>
    </w:p>
    <w:p w:rsidRPr="008136E6" w:rsidR="008136E6" w:rsidP="008136E6" w:rsidRDefault="008136E6">
      <w:pPr>
        <w:rPr>
          <w:rFonts w:ascii="Times New Roman" w:hAnsi="Times New Roman"/>
          <w:bCs/>
          <w:sz w:val="24"/>
        </w:rPr>
      </w:pPr>
    </w:p>
    <w:p w:rsidRPr="008136E6" w:rsidR="008136E6" w:rsidP="008136E6" w:rsidRDefault="008136E6">
      <w:pPr>
        <w:rPr>
          <w:rFonts w:ascii="Times New Roman" w:hAnsi="Times New Roman"/>
          <w:b/>
          <w:sz w:val="24"/>
        </w:rPr>
      </w:pPr>
      <w:r w:rsidRPr="008136E6">
        <w:rPr>
          <w:rFonts w:ascii="Times New Roman" w:hAnsi="Times New Roman"/>
          <w:b/>
          <w:sz w:val="24"/>
        </w:rPr>
        <w:t>Artikel 144c</w:t>
      </w:r>
    </w:p>
    <w:p w:rsidR="008136E6" w:rsidP="008136E6" w:rsidRDefault="008136E6">
      <w:pPr>
        <w:rPr>
          <w:rFonts w:ascii="Times New Roman" w:hAnsi="Times New Roman"/>
          <w:bCs/>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De functie van gedelegeerd Europees aanklager wordt vervuld door een rechterlijk ambtenaar die werkzaam is bij het functioneel parket.</w:t>
      </w:r>
    </w:p>
    <w:p w:rsidRPr="008136E6" w:rsidR="008136E6" w:rsidP="008136E6" w:rsidRDefault="008136E6">
      <w:pPr>
        <w:rPr>
          <w:rFonts w:ascii="Times New Roman" w:hAnsi="Times New Roman"/>
          <w:bCs/>
          <w:sz w:val="24"/>
        </w:rPr>
      </w:pPr>
    </w:p>
    <w:p w:rsidRPr="008136E6" w:rsidR="008136E6" w:rsidP="008136E6" w:rsidRDefault="008136E6">
      <w:pPr>
        <w:rPr>
          <w:rFonts w:ascii="Times New Roman" w:hAnsi="Times New Roman"/>
          <w:b/>
          <w:sz w:val="24"/>
        </w:rPr>
      </w:pPr>
      <w:r w:rsidRPr="008136E6">
        <w:rPr>
          <w:rFonts w:ascii="Times New Roman" w:hAnsi="Times New Roman"/>
          <w:b/>
          <w:sz w:val="24"/>
        </w:rPr>
        <w:t>Artikel 144d</w:t>
      </w:r>
    </w:p>
    <w:p w:rsidR="008136E6" w:rsidP="008136E6" w:rsidRDefault="008136E6">
      <w:pPr>
        <w:rPr>
          <w:rFonts w:ascii="Times New Roman" w:hAnsi="Times New Roman"/>
          <w:bCs/>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 xml:space="preserve">1. Het hoofd van het functioneel parket draagt zorg voor de noodzakelijke voorzieningen voor de gedelegeerd Europees aanklager, bedoeld in artikel 13 van de Verordening EOM, ten behoeve van de uitvoering van de taken, bedoeld in artikel 4 van de Verordening EOM. </w:t>
      </w: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 xml:space="preserve">2. Tot de noodzakelijke voorzieningen bedoeld in het eerste lid behoren in ieder geval: </w:t>
      </w: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a. ambtelijke ondersteuning van de gedelegeerd Europese aanklager, en</w:t>
      </w: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b. huisvesting van de</w:t>
      </w:r>
      <w:r w:rsidRPr="008136E6">
        <w:rPr>
          <w:rFonts w:ascii="Times New Roman" w:hAnsi="Times New Roman"/>
          <w:sz w:val="24"/>
        </w:rPr>
        <w:t xml:space="preserve"> </w:t>
      </w:r>
      <w:r w:rsidRPr="008136E6">
        <w:rPr>
          <w:rFonts w:ascii="Times New Roman" w:hAnsi="Times New Roman"/>
          <w:bCs/>
          <w:sz w:val="24"/>
        </w:rPr>
        <w:t>gedelegeerd Europese aanklager en de ambtenaren belast met diens ondersteuning.</w:t>
      </w: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3.</w:t>
      </w:r>
      <w:r w:rsidRPr="008136E6">
        <w:rPr>
          <w:rFonts w:ascii="Times New Roman" w:hAnsi="Times New Roman"/>
          <w:sz w:val="24"/>
        </w:rPr>
        <w:t xml:space="preserve"> </w:t>
      </w:r>
      <w:r w:rsidRPr="008136E6">
        <w:rPr>
          <w:rFonts w:ascii="Times New Roman" w:hAnsi="Times New Roman"/>
          <w:bCs/>
          <w:sz w:val="24"/>
        </w:rPr>
        <w:t>Het hoofd van het functioneel parket houdt bij de verdeling van werkzaamheden rekening met de werkzaamheden die de ambtenaren die de gedelegeerd Europese aanklager ondersteunen moeten verrichten. Deze ambtenaren zijn wat betreft de uitoefening van hun taken op grond van de Verordening EOM uitsluitend verantwoording verschuldigd aan de gedelegeerd Europese aanklager.</w:t>
      </w:r>
    </w:p>
    <w:p w:rsidRPr="008136E6" w:rsidR="008136E6" w:rsidP="008136E6" w:rsidRDefault="008136E6">
      <w:pPr>
        <w:rPr>
          <w:rFonts w:ascii="Times New Roman" w:hAnsi="Times New Roman"/>
          <w:bCs/>
          <w:sz w:val="24"/>
        </w:rPr>
      </w:pPr>
    </w:p>
    <w:p w:rsidRPr="008136E6" w:rsidR="008136E6" w:rsidP="008136E6" w:rsidRDefault="008136E6">
      <w:pPr>
        <w:rPr>
          <w:rFonts w:ascii="Times New Roman" w:hAnsi="Times New Roman"/>
          <w:b/>
          <w:sz w:val="24"/>
        </w:rPr>
      </w:pPr>
      <w:r w:rsidRPr="008136E6">
        <w:rPr>
          <w:rFonts w:ascii="Times New Roman" w:hAnsi="Times New Roman"/>
          <w:b/>
          <w:sz w:val="24"/>
        </w:rPr>
        <w:t>Artikel 144e</w:t>
      </w:r>
    </w:p>
    <w:p w:rsidR="008136E6" w:rsidP="008136E6" w:rsidRDefault="008136E6">
      <w:pPr>
        <w:rPr>
          <w:rFonts w:ascii="Times New Roman" w:hAnsi="Times New Roman"/>
          <w:bCs/>
          <w:sz w:val="24"/>
        </w:rPr>
      </w:pPr>
    </w:p>
    <w:p w:rsidRPr="008136E6" w:rsidR="008136E6" w:rsidP="008136E6" w:rsidRDefault="008136E6">
      <w:pPr>
        <w:ind w:firstLine="284"/>
        <w:rPr>
          <w:rFonts w:ascii="Times New Roman" w:hAnsi="Times New Roman"/>
          <w:bCs/>
          <w:sz w:val="24"/>
        </w:rPr>
      </w:pPr>
      <w:r w:rsidRPr="008136E6">
        <w:rPr>
          <w:rFonts w:ascii="Times New Roman" w:hAnsi="Times New Roman"/>
          <w:bCs/>
          <w:sz w:val="24"/>
        </w:rPr>
        <w:t>Onze Minister doet namens Nederland de voordracht als bedoeld in artikel 16, eerste lid, en artikel 17, eerste lid, van de Verordening EOM, gehoord het</w:t>
      </w:r>
      <w:r w:rsidRPr="008136E6">
        <w:rPr>
          <w:rFonts w:ascii="Times New Roman" w:hAnsi="Times New Roman"/>
          <w:sz w:val="24"/>
        </w:rPr>
        <w:t xml:space="preserve"> </w:t>
      </w:r>
      <w:r w:rsidRPr="008136E6">
        <w:rPr>
          <w:rFonts w:ascii="Times New Roman" w:hAnsi="Times New Roman"/>
          <w:bCs/>
          <w:sz w:val="24"/>
        </w:rPr>
        <w:t>College van procureurs-generaal.</w:t>
      </w:r>
    </w:p>
    <w:p w:rsidRPr="008136E6" w:rsidR="008136E6" w:rsidP="008136E6" w:rsidRDefault="008136E6">
      <w:pPr>
        <w:rPr>
          <w:rFonts w:ascii="Times New Roman" w:hAnsi="Times New Roman"/>
          <w:b/>
          <w:sz w:val="24"/>
        </w:rPr>
      </w:pPr>
    </w:p>
    <w:p w:rsidRPr="008136E6" w:rsidR="008136E6" w:rsidP="008136E6" w:rsidRDefault="008136E6">
      <w:pPr>
        <w:rPr>
          <w:rFonts w:ascii="Times New Roman" w:hAnsi="Times New Roman"/>
          <w:sz w:val="24"/>
        </w:rPr>
      </w:pPr>
    </w:p>
    <w:p w:rsidRPr="008136E6" w:rsidR="008136E6" w:rsidP="008136E6" w:rsidRDefault="008136E6">
      <w:pPr>
        <w:rPr>
          <w:rFonts w:ascii="Times New Roman" w:hAnsi="Times New Roman"/>
          <w:b/>
          <w:sz w:val="24"/>
        </w:rPr>
      </w:pPr>
      <w:r w:rsidRPr="008136E6">
        <w:rPr>
          <w:rFonts w:ascii="Times New Roman" w:hAnsi="Times New Roman"/>
          <w:b/>
          <w:sz w:val="24"/>
        </w:rPr>
        <w:t>ARTIKEL VII</w:t>
      </w:r>
    </w:p>
    <w:p w:rsidRPr="008136E6" w:rsidR="008136E6" w:rsidP="008136E6" w:rsidRDefault="008136E6">
      <w:pPr>
        <w:rPr>
          <w:rFonts w:ascii="Times New Roman" w:hAnsi="Times New Roman"/>
          <w:b/>
          <w:sz w:val="24"/>
        </w:rPr>
      </w:pPr>
    </w:p>
    <w:p w:rsidRPr="008136E6" w:rsidR="008136E6" w:rsidP="008136E6" w:rsidRDefault="008136E6">
      <w:pPr>
        <w:ind w:firstLine="284"/>
        <w:rPr>
          <w:rFonts w:ascii="Times New Roman" w:hAnsi="Times New Roman"/>
          <w:sz w:val="24"/>
        </w:rPr>
      </w:pPr>
      <w:r w:rsidRPr="008136E6">
        <w:rPr>
          <w:rFonts w:ascii="Times New Roman" w:hAnsi="Times New Roman"/>
          <w:sz w:val="24"/>
        </w:rPr>
        <w:t>De Wet rechtspositie rechterlijke ambtenaren wordt als volgt gewijzigd:</w:t>
      </w:r>
    </w:p>
    <w:p w:rsidRPr="008136E6" w:rsidR="008136E6" w:rsidP="008136E6" w:rsidRDefault="008136E6">
      <w:pPr>
        <w:rPr>
          <w:rFonts w:ascii="Times New Roman" w:hAnsi="Times New Roman"/>
          <w:sz w:val="24"/>
        </w:rPr>
      </w:pPr>
    </w:p>
    <w:p w:rsidRPr="008136E6" w:rsidR="008136E6" w:rsidP="008136E6" w:rsidRDefault="008136E6">
      <w:pPr>
        <w:rPr>
          <w:rFonts w:ascii="Times New Roman" w:hAnsi="Times New Roman"/>
          <w:sz w:val="24"/>
        </w:rPr>
      </w:pPr>
      <w:r w:rsidRPr="008136E6">
        <w:rPr>
          <w:rFonts w:ascii="Times New Roman" w:hAnsi="Times New Roman"/>
          <w:sz w:val="24"/>
        </w:rPr>
        <w:t>A</w:t>
      </w:r>
    </w:p>
    <w:p w:rsidR="008136E6" w:rsidP="008136E6" w:rsidRDefault="008136E6">
      <w:pPr>
        <w:rPr>
          <w:rFonts w:ascii="Times New Roman" w:hAnsi="Times New Roman"/>
          <w:sz w:val="24"/>
        </w:rPr>
      </w:pPr>
    </w:p>
    <w:p w:rsidRPr="008136E6" w:rsidR="008136E6" w:rsidP="008136E6" w:rsidRDefault="008136E6">
      <w:pPr>
        <w:ind w:firstLine="284"/>
        <w:rPr>
          <w:rFonts w:ascii="Times New Roman" w:hAnsi="Times New Roman"/>
          <w:sz w:val="24"/>
        </w:rPr>
      </w:pPr>
      <w:r w:rsidRPr="008136E6">
        <w:rPr>
          <w:rFonts w:ascii="Times New Roman" w:hAnsi="Times New Roman"/>
          <w:sz w:val="24"/>
        </w:rPr>
        <w:t>Aan artikel 41 wordt een lid toegevoegd, luidende:</w:t>
      </w:r>
    </w:p>
    <w:p w:rsidRPr="008136E6" w:rsidR="008136E6" w:rsidP="008136E6" w:rsidRDefault="008136E6">
      <w:pPr>
        <w:ind w:firstLine="284"/>
        <w:rPr>
          <w:rFonts w:ascii="Times New Roman" w:hAnsi="Times New Roman"/>
          <w:sz w:val="24"/>
        </w:rPr>
      </w:pPr>
      <w:r w:rsidRPr="008136E6">
        <w:rPr>
          <w:rFonts w:ascii="Times New Roman" w:hAnsi="Times New Roman"/>
          <w:sz w:val="24"/>
        </w:rPr>
        <w:t xml:space="preserve">5. Het hoofd van het parket waarbij rechterlijke ambtenaren werkzaam zijn die tevens zijn benoemd als gedelegeerd Europese aanklager als bedoeld in artikel 13 van de Verordening (EU) 2017/1939 van de Raad van 12 oktober 2017 betreffende nauwere samenwerking bij de </w:t>
      </w:r>
      <w:r w:rsidRPr="008136E6">
        <w:rPr>
          <w:rFonts w:ascii="Times New Roman" w:hAnsi="Times New Roman"/>
          <w:sz w:val="24"/>
        </w:rPr>
        <w:lastRenderedPageBreak/>
        <w:t>instelling bij de instelling van het Europees Openbaar Ministerie (“EOM”) (PbEU 2017, L 283), deelt aan deze rechterlijke ambtenaren slechts werkzaamheden toe als hen dat niet belet te voldoen aan de verplichtingen die krachtens de verordening op hen rusten.</w:t>
      </w:r>
    </w:p>
    <w:p w:rsidRPr="008136E6" w:rsidR="008136E6" w:rsidP="008136E6" w:rsidRDefault="008136E6">
      <w:pPr>
        <w:rPr>
          <w:rFonts w:ascii="Times New Roman" w:hAnsi="Times New Roman"/>
          <w:sz w:val="24"/>
        </w:rPr>
      </w:pPr>
    </w:p>
    <w:p w:rsidRPr="008136E6" w:rsidR="008136E6" w:rsidP="008136E6" w:rsidRDefault="008136E6">
      <w:pPr>
        <w:rPr>
          <w:rFonts w:ascii="Times New Roman" w:hAnsi="Times New Roman"/>
          <w:sz w:val="24"/>
        </w:rPr>
      </w:pPr>
      <w:r w:rsidRPr="008136E6">
        <w:rPr>
          <w:rFonts w:ascii="Times New Roman" w:hAnsi="Times New Roman"/>
          <w:sz w:val="24"/>
        </w:rPr>
        <w:t xml:space="preserve">B </w:t>
      </w:r>
    </w:p>
    <w:p w:rsidR="008136E6" w:rsidP="008136E6" w:rsidRDefault="008136E6">
      <w:pPr>
        <w:rPr>
          <w:rFonts w:ascii="Times New Roman" w:hAnsi="Times New Roman"/>
          <w:sz w:val="24"/>
        </w:rPr>
      </w:pPr>
    </w:p>
    <w:p w:rsidRPr="008136E6" w:rsidR="008136E6" w:rsidP="008136E6" w:rsidRDefault="008136E6">
      <w:pPr>
        <w:ind w:firstLine="284"/>
        <w:rPr>
          <w:rFonts w:ascii="Times New Roman" w:hAnsi="Times New Roman"/>
          <w:sz w:val="24"/>
        </w:rPr>
      </w:pPr>
      <w:r w:rsidRPr="008136E6">
        <w:rPr>
          <w:rFonts w:ascii="Times New Roman" w:hAnsi="Times New Roman"/>
          <w:sz w:val="24"/>
        </w:rPr>
        <w:t xml:space="preserve">Aan artikel 42 wordt een lid toegevoegd, luidende: </w:t>
      </w:r>
    </w:p>
    <w:p w:rsidRPr="008136E6" w:rsidR="008136E6" w:rsidP="008136E6" w:rsidRDefault="008136E6">
      <w:pPr>
        <w:ind w:firstLine="284"/>
        <w:rPr>
          <w:rFonts w:ascii="Times New Roman" w:hAnsi="Times New Roman"/>
          <w:sz w:val="24"/>
        </w:rPr>
      </w:pPr>
      <w:r w:rsidRPr="008136E6">
        <w:rPr>
          <w:rFonts w:ascii="Times New Roman" w:hAnsi="Times New Roman"/>
          <w:sz w:val="24"/>
        </w:rPr>
        <w:t>6. Het eerste en tweede lid zijn niet van toepassing als artikel 113, derde lid, van de Verordening (EU) 2017/1939 van de Raad van 12 oktober 2017 betreffende nauwere samenwerking bij de instelling bij de instelling van het Europees Openbaar Ministerie (“EOM”) (PbEU 2017, L 283) van toepassing is.</w:t>
      </w:r>
    </w:p>
    <w:p w:rsidRPr="008136E6" w:rsidR="008136E6" w:rsidP="008136E6" w:rsidRDefault="008136E6">
      <w:pPr>
        <w:rPr>
          <w:rFonts w:ascii="Times New Roman" w:hAnsi="Times New Roman"/>
          <w:b/>
          <w:sz w:val="24"/>
        </w:rPr>
      </w:pPr>
    </w:p>
    <w:p w:rsidRPr="008136E6" w:rsidR="008136E6" w:rsidP="008136E6" w:rsidRDefault="008136E6">
      <w:pPr>
        <w:rPr>
          <w:rFonts w:ascii="Times New Roman" w:hAnsi="Times New Roman"/>
          <w:b/>
          <w:sz w:val="24"/>
        </w:rPr>
      </w:pPr>
    </w:p>
    <w:p w:rsidRPr="008136E6" w:rsidR="008136E6" w:rsidP="008136E6" w:rsidRDefault="008136E6">
      <w:pPr>
        <w:rPr>
          <w:rFonts w:ascii="Times New Roman" w:hAnsi="Times New Roman"/>
          <w:b/>
          <w:sz w:val="24"/>
        </w:rPr>
      </w:pPr>
      <w:r w:rsidRPr="008136E6">
        <w:rPr>
          <w:rFonts w:ascii="Times New Roman" w:hAnsi="Times New Roman"/>
          <w:b/>
          <w:sz w:val="24"/>
        </w:rPr>
        <w:t>ARTIKEL VIII</w:t>
      </w:r>
    </w:p>
    <w:p w:rsidRPr="008136E6" w:rsidR="008136E6" w:rsidP="008136E6" w:rsidRDefault="008136E6">
      <w:pPr>
        <w:rPr>
          <w:rFonts w:ascii="Times New Roman" w:hAnsi="Times New Roman"/>
          <w:b/>
          <w:sz w:val="24"/>
        </w:rPr>
      </w:pPr>
    </w:p>
    <w:p w:rsidRPr="008136E6" w:rsidR="008136E6" w:rsidP="008136E6" w:rsidRDefault="008136E6">
      <w:pPr>
        <w:ind w:firstLine="284"/>
        <w:rPr>
          <w:rFonts w:ascii="Times New Roman" w:hAnsi="Times New Roman"/>
          <w:sz w:val="24"/>
        </w:rPr>
      </w:pPr>
      <w:r w:rsidRPr="008136E6">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8136E6" w:rsidR="008136E6" w:rsidP="008136E6" w:rsidRDefault="008136E6">
      <w:pPr>
        <w:rPr>
          <w:rFonts w:ascii="Times New Roman" w:hAnsi="Times New Roman"/>
          <w:sz w:val="24"/>
        </w:rPr>
      </w:pPr>
    </w:p>
    <w:p w:rsidRPr="008136E6" w:rsidR="008136E6" w:rsidP="008136E6" w:rsidRDefault="008136E6">
      <w:pPr>
        <w:rPr>
          <w:rFonts w:ascii="Times New Roman" w:hAnsi="Times New Roman"/>
          <w:sz w:val="24"/>
        </w:rPr>
      </w:pPr>
    </w:p>
    <w:p w:rsidRPr="008136E6" w:rsidR="008136E6" w:rsidP="008136E6" w:rsidRDefault="008136E6">
      <w:pPr>
        <w:rPr>
          <w:rFonts w:ascii="Times New Roman" w:hAnsi="Times New Roman"/>
          <w:b/>
          <w:bCs/>
          <w:sz w:val="24"/>
        </w:rPr>
      </w:pPr>
      <w:r w:rsidRPr="008136E6">
        <w:rPr>
          <w:rFonts w:ascii="Times New Roman" w:hAnsi="Times New Roman"/>
          <w:b/>
          <w:bCs/>
          <w:sz w:val="24"/>
        </w:rPr>
        <w:t>ARTIKEL IX</w:t>
      </w:r>
    </w:p>
    <w:p w:rsidRPr="008136E6" w:rsidR="008136E6" w:rsidP="008136E6" w:rsidRDefault="008136E6">
      <w:pPr>
        <w:rPr>
          <w:rFonts w:ascii="Times New Roman" w:hAnsi="Times New Roman"/>
          <w:sz w:val="24"/>
        </w:rPr>
      </w:pPr>
    </w:p>
    <w:p w:rsidRPr="008136E6" w:rsidR="008136E6" w:rsidP="008136E6" w:rsidRDefault="008136E6">
      <w:pPr>
        <w:ind w:firstLine="284"/>
        <w:rPr>
          <w:rFonts w:ascii="Times New Roman" w:hAnsi="Times New Roman"/>
          <w:sz w:val="24"/>
        </w:rPr>
      </w:pPr>
      <w:r w:rsidRPr="008136E6">
        <w:rPr>
          <w:rFonts w:ascii="Times New Roman" w:hAnsi="Times New Roman"/>
          <w:sz w:val="24"/>
        </w:rPr>
        <w:t>Deze wet wordt aangehaald als: Invoeringswet EOM.</w:t>
      </w:r>
    </w:p>
    <w:p w:rsidRPr="008136E6" w:rsidR="008136E6" w:rsidP="008136E6" w:rsidRDefault="008136E6">
      <w:pPr>
        <w:rPr>
          <w:rFonts w:ascii="Times New Roman" w:hAnsi="Times New Roman"/>
          <w:sz w:val="24"/>
        </w:rPr>
      </w:pPr>
    </w:p>
    <w:p w:rsidRPr="008136E6" w:rsidR="008136E6" w:rsidP="008136E6" w:rsidRDefault="008136E6">
      <w:pPr>
        <w:rPr>
          <w:rFonts w:ascii="Times New Roman" w:hAnsi="Times New Roman"/>
          <w:sz w:val="24"/>
        </w:rPr>
      </w:pPr>
    </w:p>
    <w:p w:rsidRPr="008136E6" w:rsidR="008136E6" w:rsidP="008136E6" w:rsidRDefault="008136E6">
      <w:pPr>
        <w:ind w:firstLine="284"/>
        <w:rPr>
          <w:rFonts w:ascii="Times New Roman" w:hAnsi="Times New Roman"/>
          <w:sz w:val="24"/>
        </w:rPr>
      </w:pPr>
      <w:r w:rsidRPr="008136E6">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8136E6">
        <w:rPr>
          <w:rFonts w:ascii="Times New Roman" w:hAnsi="Times New Roman"/>
          <w:sz w:val="24"/>
        </w:rPr>
        <w:t>ie zulks aangaat, aan de nauwkeurige uitvoering de hand zullen houden.</w:t>
      </w:r>
    </w:p>
    <w:p w:rsidRPr="008136E6" w:rsidR="008136E6" w:rsidP="008136E6" w:rsidRDefault="008136E6">
      <w:pPr>
        <w:rPr>
          <w:rFonts w:ascii="Times New Roman" w:hAnsi="Times New Roman"/>
          <w:sz w:val="24"/>
        </w:rPr>
      </w:pPr>
    </w:p>
    <w:p w:rsidRPr="008136E6" w:rsidR="008136E6" w:rsidP="008136E6" w:rsidRDefault="008136E6">
      <w:pPr>
        <w:rPr>
          <w:rFonts w:ascii="Times New Roman" w:hAnsi="Times New Roman"/>
          <w:sz w:val="24"/>
        </w:rPr>
      </w:pPr>
      <w:r>
        <w:rPr>
          <w:rFonts w:ascii="Times New Roman" w:hAnsi="Times New Roman"/>
          <w:sz w:val="24"/>
        </w:rPr>
        <w:t>Gegeven</w:t>
      </w:r>
    </w:p>
    <w:p w:rsidRPr="008136E6" w:rsidR="008136E6" w:rsidP="008136E6" w:rsidRDefault="008136E6">
      <w:pPr>
        <w:rPr>
          <w:rFonts w:ascii="Times New Roman" w:hAnsi="Times New Roman"/>
          <w:sz w:val="24"/>
        </w:rPr>
      </w:pPr>
    </w:p>
    <w:p w:rsidR="008136E6" w:rsidP="008136E6" w:rsidRDefault="008136E6">
      <w:pPr>
        <w:rPr>
          <w:rFonts w:ascii="Times New Roman" w:hAnsi="Times New Roman"/>
          <w:sz w:val="24"/>
        </w:rPr>
      </w:pPr>
    </w:p>
    <w:p w:rsidR="008136E6" w:rsidP="008136E6" w:rsidRDefault="008136E6">
      <w:pPr>
        <w:rPr>
          <w:rFonts w:ascii="Times New Roman" w:hAnsi="Times New Roman"/>
          <w:sz w:val="24"/>
        </w:rPr>
      </w:pPr>
    </w:p>
    <w:p w:rsidR="008136E6" w:rsidP="008136E6" w:rsidRDefault="008136E6">
      <w:pPr>
        <w:rPr>
          <w:rFonts w:ascii="Times New Roman" w:hAnsi="Times New Roman"/>
          <w:sz w:val="24"/>
        </w:rPr>
      </w:pPr>
    </w:p>
    <w:p w:rsidR="008136E6" w:rsidP="008136E6" w:rsidRDefault="008136E6">
      <w:pPr>
        <w:rPr>
          <w:rFonts w:ascii="Times New Roman" w:hAnsi="Times New Roman"/>
          <w:sz w:val="24"/>
        </w:rPr>
      </w:pPr>
    </w:p>
    <w:p w:rsidR="008136E6" w:rsidP="008136E6" w:rsidRDefault="008136E6">
      <w:pPr>
        <w:rPr>
          <w:rFonts w:ascii="Times New Roman" w:hAnsi="Times New Roman"/>
          <w:sz w:val="24"/>
        </w:rPr>
      </w:pPr>
    </w:p>
    <w:p w:rsidR="008136E6" w:rsidP="008136E6" w:rsidRDefault="008136E6">
      <w:pPr>
        <w:rPr>
          <w:rFonts w:ascii="Times New Roman" w:hAnsi="Times New Roman"/>
          <w:sz w:val="24"/>
        </w:rPr>
      </w:pPr>
    </w:p>
    <w:p w:rsidR="008136E6" w:rsidP="008136E6" w:rsidRDefault="008136E6">
      <w:pPr>
        <w:rPr>
          <w:rFonts w:ascii="Times New Roman" w:hAnsi="Times New Roman"/>
          <w:sz w:val="24"/>
        </w:rPr>
      </w:pPr>
    </w:p>
    <w:p w:rsidR="008136E6" w:rsidP="008136E6" w:rsidRDefault="008136E6">
      <w:pPr>
        <w:rPr>
          <w:rFonts w:ascii="Times New Roman" w:hAnsi="Times New Roman"/>
          <w:sz w:val="24"/>
        </w:rPr>
      </w:pPr>
    </w:p>
    <w:p w:rsidR="008136E6" w:rsidP="008136E6" w:rsidRDefault="008136E6">
      <w:pPr>
        <w:rPr>
          <w:rFonts w:ascii="Times New Roman" w:hAnsi="Times New Roman"/>
          <w:sz w:val="24"/>
        </w:rPr>
      </w:pPr>
      <w:r w:rsidRPr="008136E6">
        <w:rPr>
          <w:rFonts w:ascii="Times New Roman" w:hAnsi="Times New Roman"/>
          <w:sz w:val="24"/>
        </w:rPr>
        <w:t>De Minister van Justitie en Veiligheid,</w:t>
      </w:r>
    </w:p>
    <w:p w:rsidRPr="008136E6" w:rsidR="00B13002" w:rsidP="00B13002" w:rsidRDefault="00B13002">
      <w:pPr>
        <w:rPr>
          <w:rFonts w:ascii="Times New Roman" w:hAnsi="Times New Roman"/>
          <w:sz w:val="24"/>
        </w:rPr>
      </w:pPr>
    </w:p>
    <w:p w:rsidR="00B13002" w:rsidP="00B13002" w:rsidRDefault="00B13002">
      <w:pPr>
        <w:rPr>
          <w:rFonts w:ascii="Times New Roman" w:hAnsi="Times New Roman"/>
          <w:sz w:val="24"/>
        </w:rPr>
      </w:pPr>
    </w:p>
    <w:p w:rsidR="00B13002" w:rsidP="00B13002" w:rsidRDefault="00B13002">
      <w:pPr>
        <w:rPr>
          <w:rFonts w:ascii="Times New Roman" w:hAnsi="Times New Roman"/>
          <w:sz w:val="24"/>
        </w:rPr>
      </w:pPr>
    </w:p>
    <w:p w:rsidR="00B13002" w:rsidP="00B13002" w:rsidRDefault="00B13002">
      <w:pPr>
        <w:rPr>
          <w:rFonts w:ascii="Times New Roman" w:hAnsi="Times New Roman"/>
          <w:sz w:val="24"/>
        </w:rPr>
      </w:pPr>
    </w:p>
    <w:p w:rsidR="00B13002" w:rsidP="00B13002" w:rsidRDefault="00B13002">
      <w:pPr>
        <w:rPr>
          <w:rFonts w:ascii="Times New Roman" w:hAnsi="Times New Roman"/>
          <w:sz w:val="24"/>
        </w:rPr>
      </w:pPr>
    </w:p>
    <w:p w:rsidR="00B13002" w:rsidP="00B13002" w:rsidRDefault="00B13002">
      <w:pPr>
        <w:rPr>
          <w:rFonts w:ascii="Times New Roman" w:hAnsi="Times New Roman"/>
          <w:sz w:val="24"/>
        </w:rPr>
      </w:pPr>
    </w:p>
    <w:p w:rsidR="00B13002" w:rsidP="00B13002" w:rsidRDefault="00B13002">
      <w:pPr>
        <w:rPr>
          <w:rFonts w:ascii="Times New Roman" w:hAnsi="Times New Roman"/>
          <w:sz w:val="24"/>
        </w:rPr>
      </w:pPr>
    </w:p>
    <w:p w:rsidR="00B13002" w:rsidP="00B13002" w:rsidRDefault="00B13002">
      <w:pPr>
        <w:rPr>
          <w:rFonts w:ascii="Times New Roman" w:hAnsi="Times New Roman"/>
          <w:sz w:val="24"/>
        </w:rPr>
      </w:pPr>
    </w:p>
    <w:p w:rsidR="00B13002" w:rsidP="00B13002" w:rsidRDefault="00B13002">
      <w:pPr>
        <w:rPr>
          <w:rFonts w:ascii="Times New Roman" w:hAnsi="Times New Roman"/>
          <w:sz w:val="24"/>
        </w:rPr>
      </w:pPr>
    </w:p>
    <w:p w:rsidRPr="008136E6" w:rsidR="00B13002" w:rsidP="008136E6" w:rsidRDefault="00B13002">
      <w:pPr>
        <w:rPr>
          <w:rFonts w:ascii="Times New Roman" w:hAnsi="Times New Roman"/>
          <w:sz w:val="24"/>
        </w:rPr>
      </w:pPr>
      <w:r w:rsidRPr="008136E6">
        <w:rPr>
          <w:rFonts w:ascii="Times New Roman" w:hAnsi="Times New Roman"/>
          <w:sz w:val="24"/>
        </w:rPr>
        <w:t>De Minister van Justitie en Veiligheid,</w:t>
      </w:r>
      <w:bookmarkStart w:name="_GoBack" w:id="0"/>
      <w:bookmarkEnd w:id="0"/>
    </w:p>
    <w:sectPr w:rsidRPr="008136E6" w:rsidR="00B1300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6E6" w:rsidRDefault="008136E6">
      <w:pPr>
        <w:spacing w:line="20" w:lineRule="exact"/>
      </w:pPr>
    </w:p>
  </w:endnote>
  <w:endnote w:type="continuationSeparator" w:id="0">
    <w:p w:rsidR="008136E6" w:rsidRDefault="008136E6">
      <w:pPr>
        <w:pStyle w:val="Amendement"/>
      </w:pPr>
      <w:r>
        <w:rPr>
          <w:b w:val="0"/>
          <w:bCs w:val="0"/>
        </w:rPr>
        <w:t xml:space="preserve"> </w:t>
      </w:r>
    </w:p>
  </w:endnote>
  <w:endnote w:type="continuationNotice" w:id="1">
    <w:p w:rsidR="008136E6" w:rsidRDefault="008136E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1300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6E6" w:rsidRDefault="008136E6">
      <w:pPr>
        <w:pStyle w:val="Amendement"/>
      </w:pPr>
      <w:r>
        <w:rPr>
          <w:b w:val="0"/>
          <w:bCs w:val="0"/>
        </w:rPr>
        <w:separator/>
      </w:r>
    </w:p>
  </w:footnote>
  <w:footnote w:type="continuationSeparator" w:id="0">
    <w:p w:rsidR="008136E6" w:rsidRDefault="00813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E6"/>
    <w:rsid w:val="00012DBE"/>
    <w:rsid w:val="000A1D81"/>
    <w:rsid w:val="000C221E"/>
    <w:rsid w:val="00111ED3"/>
    <w:rsid w:val="001C190E"/>
    <w:rsid w:val="002168F4"/>
    <w:rsid w:val="002A727C"/>
    <w:rsid w:val="005D2707"/>
    <w:rsid w:val="00606255"/>
    <w:rsid w:val="0064186D"/>
    <w:rsid w:val="006B607A"/>
    <w:rsid w:val="007977F8"/>
    <w:rsid w:val="007D451C"/>
    <w:rsid w:val="008136E6"/>
    <w:rsid w:val="00826224"/>
    <w:rsid w:val="00930A23"/>
    <w:rsid w:val="009B642E"/>
    <w:rsid w:val="009C7354"/>
    <w:rsid w:val="009E6D7F"/>
    <w:rsid w:val="00A11E73"/>
    <w:rsid w:val="00A2521E"/>
    <w:rsid w:val="00AE436A"/>
    <w:rsid w:val="00B13002"/>
    <w:rsid w:val="00C135B1"/>
    <w:rsid w:val="00C42A54"/>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7BE92"/>
  <w15:docId w15:val="{BAC62D02-2A6C-43C3-BA61-73426B29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136E6"/>
    <w:pPr>
      <w:ind w:left="720"/>
      <w:contextualSpacing/>
    </w:pPr>
    <w:rPr>
      <w:rFonts w:ascii="Times New Roman" w:hAnsi="Times New Roman"/>
      <w:sz w:val="24"/>
    </w:rPr>
  </w:style>
  <w:style w:type="paragraph" w:customStyle="1" w:styleId="avmp">
    <w:name w:val="avmp"/>
    <w:rsid w:val="00B1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1434</ap:Words>
  <ap:Characters>8146</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2020-10-15T12:45:00.0000000Z</dcterms:created>
  <dcterms:modified xsi:type="dcterms:W3CDTF">2020-10-15T12:45:00.0000000Z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0x0101002FFBA4337FD98C40B2DA1D5C15E8F26D</vt:lpwstr>
  </property>
</Properties>
</file>