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12" w:rsidP="002A3ED7" w:rsidRDefault="00702D12">
      <w:r>
        <w:t xml:space="preserve">Memo </w:t>
      </w:r>
      <w:r w:rsidR="000765FB">
        <w:t xml:space="preserve">Opsporing </w:t>
      </w:r>
      <w:r>
        <w:t>t.b.v. de vaste Kamercommissie Justitie en Veiligheid  12 oktober 2020</w:t>
      </w:r>
    </w:p>
    <w:p w:rsidR="00702D12" w:rsidP="002A3ED7" w:rsidRDefault="00702D12">
      <w:r w:rsidRPr="00702D12">
        <w:rPr>
          <w:i/>
          <w:sz w:val="20"/>
          <w:szCs w:val="20"/>
        </w:rPr>
        <w:t>Prof. Mr Ybo Buruma</w:t>
      </w:r>
      <w:r>
        <w:rPr>
          <w:rStyle w:val="Voetnootmarkering"/>
        </w:rPr>
        <w:footnoteReference w:id="1"/>
      </w:r>
      <w:r>
        <w:t xml:space="preserve"> </w:t>
      </w:r>
    </w:p>
    <w:p w:rsidR="00702D12" w:rsidP="002A3ED7" w:rsidRDefault="00702D12"/>
    <w:p w:rsidR="002A3ED7" w:rsidP="002A3ED7" w:rsidRDefault="00382138">
      <w:r>
        <w:t xml:space="preserve">Uw uitnodiging om </w:t>
      </w:r>
      <w:r w:rsidR="00BD5E75">
        <w:t xml:space="preserve">te reflecteren </w:t>
      </w:r>
      <w:r w:rsidR="002A3ED7">
        <w:t xml:space="preserve">op de opsporing </w:t>
      </w:r>
      <w:r>
        <w:t>bereikte mij op mijn werkadres</w:t>
      </w:r>
      <w:r w:rsidR="002A3ED7">
        <w:t xml:space="preserve"> in de Hoge Raad.</w:t>
      </w:r>
      <w:r w:rsidRPr="002A3ED7" w:rsidR="002A3ED7">
        <w:t xml:space="preserve"> </w:t>
      </w:r>
      <w:r w:rsidR="002A3ED7">
        <w:t>U begrijp</w:t>
      </w:r>
      <w:r>
        <w:t>t</w:t>
      </w:r>
      <w:r w:rsidR="006178B5">
        <w:t xml:space="preserve"> </w:t>
      </w:r>
      <w:r w:rsidR="002A3ED7">
        <w:t xml:space="preserve">dat ik </w:t>
      </w:r>
      <w:r w:rsidRPr="002A3ED7" w:rsidR="002A3ED7">
        <w:t xml:space="preserve">niet namens de Hoge Raad </w:t>
      </w:r>
      <w:r w:rsidR="002A3ED7">
        <w:t xml:space="preserve">zal </w:t>
      </w:r>
      <w:r w:rsidRPr="002A3ED7" w:rsidR="002A3ED7">
        <w:t>spreken. “De” Hoge Raad heeft immers geen stand</w:t>
      </w:r>
      <w:r w:rsidR="006178B5">
        <w:softHyphen/>
      </w:r>
      <w:r w:rsidRPr="002A3ED7" w:rsidR="002A3ED7">
        <w:t>punten over ondermijning, wijkagenten en cybercrime</w:t>
      </w:r>
      <w:r w:rsidR="002A3ED7">
        <w:t xml:space="preserve">. </w:t>
      </w:r>
      <w:r w:rsidR="00AD5BE2">
        <w:t>Maar ik voldoe graag aan</w:t>
      </w:r>
      <w:r w:rsidR="00BD5E75">
        <w:t xml:space="preserve"> uw uitnodiging</w:t>
      </w:r>
      <w:r w:rsidR="00AD5BE2">
        <w:t>, ook</w:t>
      </w:r>
      <w:r w:rsidR="00BD5E75">
        <w:t xml:space="preserve"> </w:t>
      </w:r>
      <w:r w:rsidR="00AD5BE2">
        <w:t>om</w:t>
      </w:r>
      <w:r w:rsidR="003C4894">
        <w:t>dat ik sinds mijn werk</w:t>
      </w:r>
      <w:r w:rsidR="002A3ED7">
        <w:t xml:space="preserve"> voor de Parlementaire enquêt</w:t>
      </w:r>
      <w:r w:rsidR="003A0C77">
        <w:t>ecommissie opsporings</w:t>
      </w:r>
      <w:r w:rsidR="00BD5E75">
        <w:softHyphen/>
      </w:r>
      <w:r w:rsidR="003A0C77">
        <w:t xml:space="preserve">methoden (de commissie Van </w:t>
      </w:r>
      <w:proofErr w:type="spellStart"/>
      <w:r w:rsidR="003A0C77">
        <w:t>Traa</w:t>
      </w:r>
      <w:proofErr w:type="spellEnd"/>
      <w:r w:rsidR="003A0C77">
        <w:t>) in dialoog ben gebleven</w:t>
      </w:r>
      <w:r w:rsidR="002A3ED7">
        <w:t xml:space="preserve"> met de recherchepraktijk</w:t>
      </w:r>
      <w:r w:rsidR="003A0C77">
        <w:t xml:space="preserve"> – met de mannen en vrouwen die het werk doen. </w:t>
      </w:r>
      <w:r w:rsidR="00AD5BE2">
        <w:t>Vanuit dat perspectief</w:t>
      </w:r>
      <w:r w:rsidR="00C33AA2">
        <w:t xml:space="preserve"> heb ik de door u meegezonden stukken van de </w:t>
      </w:r>
      <w:r w:rsidR="00AD5BE2">
        <w:t>I</w:t>
      </w:r>
      <w:r w:rsidR="00C33AA2">
        <w:t xml:space="preserve">nspectie </w:t>
      </w:r>
      <w:r w:rsidR="00A04B79">
        <w:t>Justitie &amp; Veiligheid</w:t>
      </w:r>
      <w:r w:rsidR="00AD5BE2">
        <w:t xml:space="preserve"> </w:t>
      </w:r>
      <w:r w:rsidR="003C4894">
        <w:t xml:space="preserve">en ook de </w:t>
      </w:r>
      <w:r w:rsidR="00C33AA2">
        <w:t>u bekende ‘</w:t>
      </w:r>
      <w:hyperlink w:history="1" r:id="rId8">
        <w:r w:rsidRPr="00C309A7" w:rsidR="00C33AA2">
          <w:rPr>
            <w:rStyle w:val="Hyperlink"/>
          </w:rPr>
          <w:t>Doorlichting s</w:t>
        </w:r>
        <w:r w:rsidRPr="00C309A7">
          <w:rPr>
            <w:rStyle w:val="Hyperlink"/>
          </w:rPr>
          <w:t>trafrechtketen’</w:t>
        </w:r>
      </w:hyperlink>
      <w:r>
        <w:t xml:space="preserve"> van PWC gelezen en voldoe ik graag aan uw uitnodiging.</w:t>
      </w:r>
    </w:p>
    <w:p w:rsidR="00702D12" w:rsidP="002A3ED7" w:rsidRDefault="00702D12"/>
    <w:p w:rsidRPr="00702D12" w:rsidR="00702D12" w:rsidP="002A3ED7" w:rsidRDefault="00F47CCE">
      <w:pPr>
        <w:rPr>
          <w:b/>
        </w:rPr>
      </w:pPr>
      <w:r>
        <w:rPr>
          <w:b/>
        </w:rPr>
        <w:t>25 jaar opsporing en verantwoording</w:t>
      </w:r>
    </w:p>
    <w:p w:rsidR="00C33AA2" w:rsidP="002A3ED7" w:rsidRDefault="003A0C77">
      <w:r>
        <w:t>H</w:t>
      </w:r>
      <w:r w:rsidR="00CD7779">
        <w:t xml:space="preserve">et rapport van </w:t>
      </w:r>
      <w:r w:rsidR="00C33AA2">
        <w:t xml:space="preserve">de </w:t>
      </w:r>
      <w:proofErr w:type="spellStart"/>
      <w:r w:rsidR="00C33AA2">
        <w:t>Cie</w:t>
      </w:r>
      <w:proofErr w:type="spellEnd"/>
      <w:r w:rsidR="00C33AA2">
        <w:t xml:space="preserve"> Van </w:t>
      </w:r>
      <w:proofErr w:type="spellStart"/>
      <w:r w:rsidR="00C33AA2">
        <w:t>Traa</w:t>
      </w:r>
      <w:proofErr w:type="spellEnd"/>
      <w:r>
        <w:t xml:space="preserve"> uit</w:t>
      </w:r>
      <w:r w:rsidR="00CD7779">
        <w:t xml:space="preserve"> 1996</w:t>
      </w:r>
      <w:r w:rsidR="00C33AA2">
        <w:t xml:space="preserve"> is te beschouwen als het sluitstuk van een periode</w:t>
      </w:r>
      <w:r>
        <w:t xml:space="preserve"> van ongeveer 25 jaar</w:t>
      </w:r>
      <w:r w:rsidR="00C33AA2">
        <w:t xml:space="preserve"> waarin aandacht werd gevraagd voor ‘</w:t>
      </w:r>
      <w:proofErr w:type="spellStart"/>
      <w:r w:rsidR="00C33AA2">
        <w:t>policing</w:t>
      </w:r>
      <w:proofErr w:type="spellEnd"/>
      <w:r w:rsidR="00C33AA2">
        <w:t xml:space="preserve"> </w:t>
      </w:r>
      <w:proofErr w:type="spellStart"/>
      <w:r w:rsidR="00C33AA2">
        <w:t>the</w:t>
      </w:r>
      <w:proofErr w:type="spellEnd"/>
      <w:r w:rsidR="00C33AA2">
        <w:t xml:space="preserve"> </w:t>
      </w:r>
      <w:proofErr w:type="spellStart"/>
      <w:r w:rsidR="00C33AA2">
        <w:t>police</w:t>
      </w:r>
      <w:proofErr w:type="spellEnd"/>
      <w:r w:rsidR="00C33AA2">
        <w:t>’</w:t>
      </w:r>
      <w:r>
        <w:t>.</w:t>
      </w:r>
      <w:r w:rsidR="000658DF">
        <w:t xml:space="preserve"> </w:t>
      </w:r>
      <w:r>
        <w:t>N</w:t>
      </w:r>
      <w:r w:rsidR="00BD5E75">
        <w:t xml:space="preserve">iemand betwistte </w:t>
      </w:r>
      <w:r w:rsidR="00C33AA2">
        <w:t xml:space="preserve">het belang van </w:t>
      </w:r>
      <w:r w:rsidR="00CD7779">
        <w:t xml:space="preserve">wetgeving en institutionele maatregelen met het oog op wat de politie heimelijk en soms op gespannen voet met fundamentele rechten </w:t>
      </w:r>
      <w:r w:rsidR="000D1918">
        <w:t xml:space="preserve">van burgers </w:t>
      </w:r>
      <w:r w:rsidR="00CD7779">
        <w:t xml:space="preserve">deed. Maar het </w:t>
      </w:r>
      <w:r w:rsidR="00371431">
        <w:t>rapport kwam uit in een</w:t>
      </w:r>
      <w:r w:rsidR="00CD7779">
        <w:t xml:space="preserve"> tijd waarin al te drastische reacties op ‘vormfouten’ werden bekritiseerd. Die kritiek werd door de Hoge Raad overgenomen in het z</w:t>
      </w:r>
      <w:r w:rsidR="00702D12">
        <w:t>.</w:t>
      </w:r>
      <w:r w:rsidR="00CD7779">
        <w:t>g</w:t>
      </w:r>
      <w:r w:rsidR="00702D12">
        <w:t>.</w:t>
      </w:r>
      <w:r w:rsidR="000765FB">
        <w:t xml:space="preserve"> </w:t>
      </w:r>
      <w:proofErr w:type="spellStart"/>
      <w:r w:rsidR="000765FB">
        <w:t>Zwolsman</w:t>
      </w:r>
      <w:proofErr w:type="spellEnd"/>
      <w:r w:rsidR="000765FB">
        <w:t>-arrest (</w:t>
      </w:r>
      <w:r w:rsidR="00CD7779">
        <w:t>1995</w:t>
      </w:r>
      <w:r w:rsidR="000765FB">
        <w:t>)</w:t>
      </w:r>
      <w:r w:rsidR="00371431">
        <w:t xml:space="preserve"> en de rechtspraak die daarop volgde.</w:t>
      </w:r>
      <w:r w:rsidR="000D1918">
        <w:t xml:space="preserve"> </w:t>
      </w:r>
    </w:p>
    <w:p w:rsidR="00CD7779" w:rsidP="002A3ED7" w:rsidRDefault="00CD7779">
      <w:r>
        <w:t xml:space="preserve">Wat overbleef </w:t>
      </w:r>
      <w:r w:rsidR="000D1918">
        <w:t>wa</w:t>
      </w:r>
      <w:r w:rsidR="00382138">
        <w:t xml:space="preserve">s een wonderlijke mix: de door Van </w:t>
      </w:r>
      <w:proofErr w:type="spellStart"/>
      <w:r w:rsidR="00382138">
        <w:t>Traa</w:t>
      </w:r>
      <w:proofErr w:type="spellEnd"/>
      <w:r w:rsidR="00382138">
        <w:t xml:space="preserve"> geïnspireerde nieuwe</w:t>
      </w:r>
      <w:r w:rsidR="000D1918">
        <w:t xml:space="preserve"> wet BOB – en</w:t>
      </w:r>
      <w:r w:rsidR="00371431">
        <w:t xml:space="preserve"> niet alleen die wet, maar ook beleidsplannen en budgetten - eiste</w:t>
      </w:r>
      <w:r w:rsidR="000D1918">
        <w:t xml:space="preserve"> meer verslaglegging, verantwoording, toestemming e.d., maar </w:t>
      </w:r>
      <w:r w:rsidR="00371431">
        <w:t>in de rechtspraak werden steeds minder gevolgen verbonden</w:t>
      </w:r>
      <w:r w:rsidR="000765FB">
        <w:t xml:space="preserve"> aan de overtreding van</w:t>
      </w:r>
      <w:r w:rsidR="00371431">
        <w:t xml:space="preserve"> admini</w:t>
      </w:r>
      <w:r w:rsidR="000765FB">
        <w:t>stratieve regels</w:t>
      </w:r>
      <w:r w:rsidR="000D1918">
        <w:t xml:space="preserve"> in de opsporing. Het oorspronkelijke idee dat er grenzen moeten zijn aan wat de politie jegens burgers kan</w:t>
      </w:r>
      <w:r w:rsidR="000765FB">
        <w:t xml:space="preserve"> doen veranderde in</w:t>
      </w:r>
      <w:r w:rsidR="000D1918">
        <w:t xml:space="preserve"> het idee dat de politie alles wat ze doet moet verant</w:t>
      </w:r>
      <w:r w:rsidR="00BD5E75">
        <w:softHyphen/>
      </w:r>
      <w:r w:rsidR="000D1918">
        <w:t>woor</w:t>
      </w:r>
      <w:r w:rsidR="00BD5E75">
        <w:softHyphen/>
      </w:r>
      <w:r w:rsidR="000D1918">
        <w:t>den.</w:t>
      </w:r>
      <w:r w:rsidR="00371431">
        <w:t xml:space="preserve"> 25 jaar na Van </w:t>
      </w:r>
      <w:proofErr w:type="spellStart"/>
      <w:r w:rsidR="00371431">
        <w:t>Traa</w:t>
      </w:r>
      <w:proofErr w:type="spellEnd"/>
      <w:r w:rsidR="00371431">
        <w:t xml:space="preserve"> </w:t>
      </w:r>
      <w:r w:rsidR="000658DF">
        <w:t>moeten we</w:t>
      </w:r>
      <w:r w:rsidR="00BD5E75">
        <w:t xml:space="preserve"> de vraag</w:t>
      </w:r>
      <w:r w:rsidR="000658DF">
        <w:t xml:space="preserve"> onder ogen zien of we</w:t>
      </w:r>
      <w:r w:rsidR="00371431">
        <w:t xml:space="preserve"> zijn doorgeschoten in de drift tot verantwoording en transparantie</w:t>
      </w:r>
      <w:r w:rsidR="00BD5E75">
        <w:t xml:space="preserve"> op details – terwijl </w:t>
      </w:r>
      <w:r w:rsidR="00A04B79">
        <w:t>het</w:t>
      </w:r>
      <w:r w:rsidR="00BD5E75">
        <w:t xml:space="preserve"> </w:t>
      </w:r>
      <w:r w:rsidR="00A04B79">
        <w:t xml:space="preserve">(structurele) </w:t>
      </w:r>
      <w:r w:rsidR="00BD5E75">
        <w:t>toezicht op gedrag en c</w:t>
      </w:r>
      <w:r w:rsidR="00A04B79">
        <w:t>ultuur van de politie nadere aandacht verdient</w:t>
      </w:r>
      <w:r w:rsidR="00BD5E75">
        <w:t>.</w:t>
      </w:r>
    </w:p>
    <w:p w:rsidR="00DC0727" w:rsidP="002A3ED7" w:rsidRDefault="00DC0727"/>
    <w:p w:rsidRPr="00DC0727" w:rsidR="00DC0727" w:rsidP="002A3ED7" w:rsidRDefault="00DC0727">
      <w:pPr>
        <w:rPr>
          <w:b/>
        </w:rPr>
      </w:pPr>
      <w:r w:rsidRPr="00DC0727">
        <w:rPr>
          <w:b/>
        </w:rPr>
        <w:t xml:space="preserve">Probleemgestuurd opsporen </w:t>
      </w:r>
      <w:r w:rsidR="00F72DD0">
        <w:rPr>
          <w:b/>
        </w:rPr>
        <w:t xml:space="preserve">en </w:t>
      </w:r>
      <w:r w:rsidRPr="00DC0727">
        <w:rPr>
          <w:b/>
        </w:rPr>
        <w:t>bekostigingsmodel</w:t>
      </w:r>
    </w:p>
    <w:p w:rsidR="007651B7" w:rsidP="00B33C9D" w:rsidRDefault="00B90C3F">
      <w:r>
        <w:t xml:space="preserve">In </w:t>
      </w:r>
      <w:r w:rsidR="00382138">
        <w:t>de rapporten</w:t>
      </w:r>
      <w:r w:rsidR="00A04B79">
        <w:t xml:space="preserve"> van de Inspectie </w:t>
      </w:r>
      <w:r w:rsidR="00382138">
        <w:t>en de daarop gebaseerde beleidsreactie</w:t>
      </w:r>
      <w:r>
        <w:t xml:space="preserve"> wordt ge</w:t>
      </w:r>
      <w:r w:rsidR="000658DF">
        <w:t>conclu</w:t>
      </w:r>
      <w:r>
        <w:t>deerd</w:t>
      </w:r>
      <w:r w:rsidR="00F44003">
        <w:t xml:space="preserve"> dat</w:t>
      </w:r>
      <w:r w:rsidR="000658DF">
        <w:t xml:space="preserve"> </w:t>
      </w:r>
      <w:r w:rsidR="00CC32C2">
        <w:t>de opsporing</w:t>
      </w:r>
      <w:r w:rsidR="000658DF">
        <w:t xml:space="preserve"> nog niet voldoende </w:t>
      </w:r>
      <w:r w:rsidR="00CC32C2">
        <w:t>function</w:t>
      </w:r>
      <w:r>
        <w:t>e</w:t>
      </w:r>
      <w:r w:rsidR="00CC32C2">
        <w:t>er</w:t>
      </w:r>
      <w:r>
        <w:t>t</w:t>
      </w:r>
      <w:r w:rsidR="00F44003">
        <w:t xml:space="preserve"> </w:t>
      </w:r>
      <w:r w:rsidR="000658DF">
        <w:t xml:space="preserve">als één organisatie, en dat </w:t>
      </w:r>
      <w:r w:rsidR="00DC0727">
        <w:t>probleemgestuurd</w:t>
      </w:r>
      <w:r w:rsidR="00CC32C2">
        <w:t>e</w:t>
      </w:r>
      <w:r w:rsidR="00DC0727">
        <w:t xml:space="preserve"> opspor</w:t>
      </w:r>
      <w:r w:rsidR="00CC32C2">
        <w:t>ing (ondermijning, georganiseerde misdaad) te weinig aandacht krijgt</w:t>
      </w:r>
      <w:r w:rsidR="00DC0727">
        <w:t>.</w:t>
      </w:r>
      <w:r w:rsidR="00CC32C2">
        <w:t xml:space="preserve"> Ik kan me daar wel iets</w:t>
      </w:r>
      <w:r w:rsidR="00AD5BE2">
        <w:t xml:space="preserve"> bij voorstellen, maar wil </w:t>
      </w:r>
      <w:r w:rsidR="00F72DD0">
        <w:t>herinneren aan recente successen</w:t>
      </w:r>
      <w:r w:rsidR="0055167C">
        <w:t>. Hoewel d</w:t>
      </w:r>
      <w:r w:rsidR="00CC32C2">
        <w:t>e rol van de Nederlandse politie in de hack van</w:t>
      </w:r>
      <w:r w:rsidR="00C73152">
        <w:t xml:space="preserve"> </w:t>
      </w:r>
      <w:proofErr w:type="spellStart"/>
      <w:r w:rsidR="00C73152">
        <w:t>Encrochat</w:t>
      </w:r>
      <w:proofErr w:type="spellEnd"/>
      <w:r w:rsidR="00DC0727">
        <w:t xml:space="preserve"> </w:t>
      </w:r>
      <w:r w:rsidR="00CC32C2">
        <w:t>die dit jaar leidde tot de arrestatie van</w:t>
      </w:r>
      <w:r w:rsidR="00AD5BE2">
        <w:t xml:space="preserve"> 800 personen wereldwijd</w:t>
      </w:r>
      <w:r w:rsidR="00F72DD0">
        <w:t>,</w:t>
      </w:r>
      <w:r w:rsidR="00AD5BE2">
        <w:t xml:space="preserve"> </w:t>
      </w:r>
      <w:r w:rsidR="0055167C">
        <w:t>niet helemaal duidelijk is, lijkt er</w:t>
      </w:r>
      <w:r w:rsidR="00AD5BE2">
        <w:t xml:space="preserve"> –  eventuele juridische vragen die nog zorgvuldige beoordeling vergen</w:t>
      </w:r>
      <w:r w:rsidR="00CC32C2">
        <w:t xml:space="preserve"> daargelaten – </w:t>
      </w:r>
      <w:r w:rsidR="0055167C">
        <w:t xml:space="preserve">alle </w:t>
      </w:r>
      <w:r w:rsidR="00CC32C2">
        <w:t xml:space="preserve">reden voor bewondering. </w:t>
      </w:r>
      <w:r w:rsidR="00C73152">
        <w:t xml:space="preserve">Ander voorbeeld: </w:t>
      </w:r>
      <w:r w:rsidR="002773F3">
        <w:t>in 2019</w:t>
      </w:r>
      <w:r w:rsidRPr="00C73152" w:rsidR="002773F3">
        <w:t xml:space="preserve"> werden</w:t>
      </w:r>
      <w:r w:rsidR="002773F3">
        <w:t xml:space="preserve"> </w:t>
      </w:r>
      <w:r>
        <w:t>volgens het</w:t>
      </w:r>
      <w:r w:rsidR="00AD5BE2">
        <w:t xml:space="preserve"> </w:t>
      </w:r>
      <w:hyperlink w:history="1" r:id="rId9">
        <w:r w:rsidRPr="00146659" w:rsidR="00AD5BE2">
          <w:rPr>
            <w:rStyle w:val="Hyperlink"/>
          </w:rPr>
          <w:t>Openbaar Ministerie</w:t>
        </w:r>
      </w:hyperlink>
      <w:r w:rsidR="00AD5BE2">
        <w:t xml:space="preserve"> </w:t>
      </w:r>
      <w:r w:rsidRPr="00C73152" w:rsidR="00C73152">
        <w:t>1025 personen ver</w:t>
      </w:r>
      <w:r w:rsidR="00C73152">
        <w:t xml:space="preserve">oordeeld in ondermijningszaken </w:t>
      </w:r>
      <w:r w:rsidRPr="00C73152" w:rsidR="00C73152">
        <w:t xml:space="preserve">tot </w:t>
      </w:r>
      <w:r w:rsidR="00AD5BE2">
        <w:t xml:space="preserve">een </w:t>
      </w:r>
      <w:r w:rsidRPr="00C73152" w:rsidR="00C73152">
        <w:t>vrijheidsstraf</w:t>
      </w:r>
      <w:r w:rsidR="00A04B79">
        <w:t>,</w:t>
      </w:r>
      <w:r w:rsidRPr="00C73152" w:rsidR="00C73152">
        <w:t xml:space="preserve"> van wie 105 tot meer dan vijf jaar; </w:t>
      </w:r>
      <w:r w:rsidR="00C73152">
        <w:t xml:space="preserve">dat is meer dan een verdubbeling sinds 2015. </w:t>
      </w:r>
      <w:r w:rsidR="002773F3">
        <w:t>D</w:t>
      </w:r>
      <w:r w:rsidR="00631E6F">
        <w:t xml:space="preserve">ie successen </w:t>
      </w:r>
      <w:r w:rsidR="00A04B79">
        <w:t>geven</w:t>
      </w:r>
      <w:r w:rsidR="002773F3">
        <w:t xml:space="preserve"> </w:t>
      </w:r>
      <w:r w:rsidR="00BD5E75">
        <w:t>vertrouwen dat de politie</w:t>
      </w:r>
      <w:r w:rsidR="00C73152">
        <w:t xml:space="preserve"> me</w:t>
      </w:r>
      <w:r w:rsidR="002773F3">
        <w:t>t de probleemgestuurde opsporing</w:t>
      </w:r>
      <w:r w:rsidR="00BD5E75">
        <w:t xml:space="preserve"> op de goede weg is</w:t>
      </w:r>
      <w:r w:rsidR="007651B7">
        <w:t xml:space="preserve">. </w:t>
      </w:r>
    </w:p>
    <w:p w:rsidRPr="00631E6F" w:rsidR="00DC0727" w:rsidP="00B33C9D" w:rsidRDefault="008A485C">
      <w:pPr>
        <w:rPr>
          <w:sz w:val="20"/>
        </w:rPr>
      </w:pPr>
      <w:r>
        <w:lastRenderedPageBreak/>
        <w:t>Toch</w:t>
      </w:r>
      <w:r w:rsidR="002773F3">
        <w:t xml:space="preserve"> legt het verschil tussen </w:t>
      </w:r>
      <w:r w:rsidR="00AD5BE2">
        <w:t xml:space="preserve">probleemgerichte en </w:t>
      </w:r>
      <w:proofErr w:type="spellStart"/>
      <w:r w:rsidR="00AD5BE2">
        <w:t>incidentgestuurde</w:t>
      </w:r>
      <w:proofErr w:type="spellEnd"/>
      <w:r w:rsidR="00AD5BE2">
        <w:t xml:space="preserve"> opsporing we</w:t>
      </w:r>
      <w:r w:rsidR="003C4894">
        <w:t xml:space="preserve">l de vinger op een </w:t>
      </w:r>
      <w:r w:rsidR="00AD5BE2">
        <w:t>probleem</w:t>
      </w:r>
      <w:r w:rsidR="002A2564">
        <w:t xml:space="preserve">. </w:t>
      </w:r>
      <w:r w:rsidR="003C4894">
        <w:t>Dat werd goed uitgelegd in</w:t>
      </w:r>
      <w:r w:rsidR="007651B7">
        <w:t xml:space="preserve"> </w:t>
      </w:r>
      <w:hyperlink w:history="1" r:id="rId10">
        <w:r w:rsidRPr="007651B7" w:rsidR="007651B7">
          <w:rPr>
            <w:rStyle w:val="Hyperlink"/>
          </w:rPr>
          <w:t>een brandbrief</w:t>
        </w:r>
      </w:hyperlink>
      <w:r w:rsidR="007651B7">
        <w:t xml:space="preserve"> van</w:t>
      </w:r>
      <w:r w:rsidR="003C1DE2">
        <w:t xml:space="preserve"> </w:t>
      </w:r>
      <w:r w:rsidR="007651B7">
        <w:t xml:space="preserve">burgemeester Bruls en andere </w:t>
      </w:r>
      <w:r w:rsidR="003C1DE2">
        <w:t>gezags</w:t>
      </w:r>
      <w:r w:rsidR="003C4894">
        <w:softHyphen/>
      </w:r>
      <w:r w:rsidR="003C1DE2">
        <w:t xml:space="preserve">dragers </w:t>
      </w:r>
      <w:r w:rsidR="00B33C9D">
        <w:t>uit</w:t>
      </w:r>
      <w:r w:rsidR="000765FB">
        <w:t xml:space="preserve"> Oost-Nederland</w:t>
      </w:r>
      <w:r w:rsidR="003E3F04">
        <w:t xml:space="preserve"> over</w:t>
      </w:r>
      <w:r w:rsidR="007651B7">
        <w:t xml:space="preserve"> de outputfin</w:t>
      </w:r>
      <w:r w:rsidR="000765FB">
        <w:t>anciering bij OM en rechtbanken. D</w:t>
      </w:r>
      <w:r w:rsidR="007651B7">
        <w:t xml:space="preserve">e </w:t>
      </w:r>
      <w:r w:rsidR="00146659">
        <w:t xml:space="preserve">huidige </w:t>
      </w:r>
      <w:r w:rsidR="00BD5E75">
        <w:t>finan</w:t>
      </w:r>
      <w:r w:rsidR="003C4894">
        <w:softHyphen/>
      </w:r>
      <w:r w:rsidR="00BD5E75">
        <w:t>ciering</w:t>
      </w:r>
      <w:r w:rsidR="00146659">
        <w:t>s</w:t>
      </w:r>
      <w:r w:rsidR="003C4894">
        <w:softHyphen/>
      </w:r>
      <w:r>
        <w:softHyphen/>
      </w:r>
      <w:r w:rsidR="00146659">
        <w:t>syste</w:t>
      </w:r>
      <w:r>
        <w:softHyphen/>
      </w:r>
      <w:r w:rsidR="00146659">
        <w:t>matiek</w:t>
      </w:r>
      <w:r w:rsidR="007651B7">
        <w:t xml:space="preserve"> leidt tot sturing </w:t>
      </w:r>
      <w:r w:rsidR="00F47CCE">
        <w:t xml:space="preserve">van de politie </w:t>
      </w:r>
      <w:r w:rsidR="007651B7">
        <w:t xml:space="preserve">op voet van </w:t>
      </w:r>
      <w:r w:rsidR="00DC0727">
        <w:t>aan</w:t>
      </w:r>
      <w:r w:rsidR="007651B7">
        <w:t>talle</w:t>
      </w:r>
      <w:r w:rsidR="00BD5E75">
        <w:t>n verdachten en strafzaken</w:t>
      </w:r>
      <w:r w:rsidR="000765FB">
        <w:t xml:space="preserve">. </w:t>
      </w:r>
      <w:r w:rsidR="003C4894">
        <w:t>In de werkelijkheid van alledag wordt</w:t>
      </w:r>
      <w:r w:rsidR="000765FB">
        <w:t xml:space="preserve"> </w:t>
      </w:r>
      <w:r w:rsidR="002773F3">
        <w:t>de politie</w:t>
      </w:r>
      <w:r w:rsidR="00A06A66">
        <w:t xml:space="preserve"> </w:t>
      </w:r>
      <w:r w:rsidR="00A04B79">
        <w:t>geacht zich niet op</w:t>
      </w:r>
      <w:r w:rsidR="00A06A66">
        <w:t xml:space="preserve"> problemen</w:t>
      </w:r>
      <w:r w:rsidR="002773F3">
        <w:t xml:space="preserve"> maar</w:t>
      </w:r>
      <w:r w:rsidR="00A06A66">
        <w:t xml:space="preserve"> op behapbare</w:t>
      </w:r>
      <w:r w:rsidR="002773F3">
        <w:t xml:space="preserve"> </w:t>
      </w:r>
      <w:r w:rsidR="00F47CCE">
        <w:t>incident</w:t>
      </w:r>
      <w:r w:rsidR="00A06A66">
        <w:t xml:space="preserve">en </w:t>
      </w:r>
      <w:r w:rsidR="00A04B79">
        <w:t>te richten</w:t>
      </w:r>
      <w:r w:rsidR="00631E6F">
        <w:t>.</w:t>
      </w:r>
      <w:r w:rsidR="007651B7">
        <w:t xml:space="preserve"> </w:t>
      </w:r>
      <w:r w:rsidR="003C4894">
        <w:t xml:space="preserve">Het levert </w:t>
      </w:r>
      <w:r w:rsidR="002F0333">
        <w:t>in ondermijningskwesties</w:t>
      </w:r>
      <w:r w:rsidR="00F72DD0">
        <w:t xml:space="preserve"> </w:t>
      </w:r>
      <w:r w:rsidR="003C4894">
        <w:t xml:space="preserve">immers </w:t>
      </w:r>
      <w:r w:rsidR="002773F3">
        <w:t>meer op</w:t>
      </w:r>
      <w:r w:rsidR="00F72DD0">
        <w:t xml:space="preserve"> </w:t>
      </w:r>
      <w:r w:rsidR="002F0333">
        <w:t>o</w:t>
      </w:r>
      <w:r w:rsidR="002773F3">
        <w:t>m v</w:t>
      </w:r>
      <w:r w:rsidRPr="00631E6F" w:rsidR="00631E6F">
        <w:t>eel kleine kruime</w:t>
      </w:r>
      <w:r w:rsidR="002773F3">
        <w:softHyphen/>
      </w:r>
      <w:r w:rsidRPr="00631E6F" w:rsidR="00631E6F">
        <w:t>laars voor d</w:t>
      </w:r>
      <w:r w:rsidR="003E3F04">
        <w:t xml:space="preserve">e rechter </w:t>
      </w:r>
      <w:r w:rsidR="002773F3">
        <w:t xml:space="preserve">te </w:t>
      </w:r>
      <w:r w:rsidR="003E3F04">
        <w:t xml:space="preserve">brengen dan </w:t>
      </w:r>
      <w:r w:rsidR="002773F3">
        <w:t>achter</w:t>
      </w:r>
      <w:r w:rsidR="003E3F04">
        <w:t xml:space="preserve"> </w:t>
      </w:r>
      <w:r w:rsidRPr="00631E6F" w:rsidR="00631E6F">
        <w:t xml:space="preserve">grote </w:t>
      </w:r>
      <w:r w:rsidR="003E3F04">
        <w:t>boev</w:t>
      </w:r>
      <w:r w:rsidR="00631E6F">
        <w:t>en</w:t>
      </w:r>
      <w:r w:rsidR="002773F3">
        <w:t xml:space="preserve"> aan te gaan</w:t>
      </w:r>
      <w:r w:rsidR="00631E6F">
        <w:t xml:space="preserve">. </w:t>
      </w:r>
      <w:r w:rsidR="003C4894">
        <w:t>En</w:t>
      </w:r>
      <w:r w:rsidR="002F0333">
        <w:t xml:space="preserve"> </w:t>
      </w:r>
      <w:r w:rsidR="002773F3">
        <w:t>p</w:t>
      </w:r>
      <w:r w:rsidR="00B33C9D">
        <w:t>reventie en</w:t>
      </w:r>
      <w:r w:rsidR="002773F3">
        <w:t xml:space="preserve"> probleemge</w:t>
      </w:r>
      <w:r>
        <w:softHyphen/>
      </w:r>
      <w:r w:rsidR="002773F3">
        <w:t xml:space="preserve">richte </w:t>
      </w:r>
      <w:r w:rsidR="00B33C9D">
        <w:t xml:space="preserve"> a</w:t>
      </w:r>
      <w:r w:rsidR="003E3F04">
        <w:t>lte</w:t>
      </w:r>
      <w:r w:rsidR="00F72DD0">
        <w:t>rnatieve afhande</w:t>
      </w:r>
      <w:r w:rsidR="00F72DD0">
        <w:softHyphen/>
        <w:t>lingen (bemiddeling door de wijkagent</w:t>
      </w:r>
      <w:r w:rsidR="003E3F04">
        <w:t xml:space="preserve"> </w:t>
      </w:r>
      <w:r w:rsidRPr="00B33C9D" w:rsidR="00DC0727">
        <w:t xml:space="preserve">of </w:t>
      </w:r>
      <w:r w:rsidR="00F72DD0">
        <w:t xml:space="preserve">het inschakelen van </w:t>
      </w:r>
      <w:r w:rsidRPr="00B33C9D" w:rsidR="002A2564">
        <w:t>hulpver</w:t>
      </w:r>
      <w:r>
        <w:softHyphen/>
      </w:r>
      <w:r w:rsidRPr="00B33C9D" w:rsidR="002A2564">
        <w:t>lening</w:t>
      </w:r>
      <w:r w:rsidR="003E3F04">
        <w:t xml:space="preserve"> voor een gezin</w:t>
      </w:r>
      <w:r w:rsidR="002773F3">
        <w:t>)</w:t>
      </w:r>
      <w:r w:rsidR="00146659">
        <w:t xml:space="preserve"> </w:t>
      </w:r>
      <w:r w:rsidR="003C4894">
        <w:t xml:space="preserve">worden </w:t>
      </w:r>
      <w:r w:rsidR="00B33C9D">
        <w:t>in de bekostiging</w:t>
      </w:r>
      <w:r w:rsidR="00631E6F">
        <w:t xml:space="preserve"> </w:t>
      </w:r>
      <w:r w:rsidR="003C4894">
        <w:t xml:space="preserve">kennelijk </w:t>
      </w:r>
      <w:r w:rsidR="00631E6F">
        <w:t>niet</w:t>
      </w:r>
      <w:r w:rsidR="002773F3">
        <w:t xml:space="preserve"> </w:t>
      </w:r>
      <w:r w:rsidRPr="00B33C9D" w:rsidR="00DC0727">
        <w:t>meege</w:t>
      </w:r>
      <w:r w:rsidRPr="00B33C9D" w:rsidR="00DC0727">
        <w:softHyphen/>
        <w:t>wogen</w:t>
      </w:r>
      <w:r w:rsidR="002773F3">
        <w:t>.</w:t>
      </w:r>
      <w:r w:rsidRPr="00B33C9D" w:rsidR="00DC0727">
        <w:t xml:space="preserve"> </w:t>
      </w:r>
      <w:r w:rsidR="002773F3">
        <w:t>D</w:t>
      </w:r>
      <w:r w:rsidR="003C4894">
        <w:t>e financierings</w:t>
      </w:r>
      <w:r w:rsidR="003C4894">
        <w:softHyphen/>
        <w:t>syste</w:t>
      </w:r>
      <w:r w:rsidR="003C4894">
        <w:softHyphen/>
        <w:t>matiek draagt bij aan</w:t>
      </w:r>
      <w:r w:rsidR="003E3F04">
        <w:t xml:space="preserve"> ee</w:t>
      </w:r>
      <w:r w:rsidR="00F72DD0">
        <w:t>n</w:t>
      </w:r>
      <w:r w:rsidR="002773F3">
        <w:t xml:space="preserve"> strafrecht dat </w:t>
      </w:r>
      <w:r w:rsidR="003E3F04">
        <w:t xml:space="preserve">problemen </w:t>
      </w:r>
      <w:r w:rsidR="002773F3">
        <w:t xml:space="preserve">niet </w:t>
      </w:r>
      <w:r w:rsidR="003E3F04">
        <w:t>oplost, maar ze in stand laat</w:t>
      </w:r>
      <w:r w:rsidRPr="00B33C9D" w:rsidR="00DC0727">
        <w:rPr>
          <w:sz w:val="24"/>
        </w:rPr>
        <w:t>.</w:t>
      </w:r>
      <w:r w:rsidR="00631E6F">
        <w:rPr>
          <w:sz w:val="24"/>
        </w:rPr>
        <w:t xml:space="preserve"> </w:t>
      </w:r>
    </w:p>
    <w:p w:rsidR="00DC0727" w:rsidP="00DC0727" w:rsidRDefault="00DC0727"/>
    <w:p w:rsidRPr="00DC0727" w:rsidR="00DC0727" w:rsidP="00DC0727" w:rsidRDefault="00DC0727">
      <w:pPr>
        <w:rPr>
          <w:b/>
        </w:rPr>
      </w:pPr>
      <w:r>
        <w:rPr>
          <w:b/>
        </w:rPr>
        <w:t>Verantwoordingsdr</w:t>
      </w:r>
      <w:r w:rsidR="00F72DD0">
        <w:rPr>
          <w:b/>
        </w:rPr>
        <w:t>uk staat haaks op professione</w:t>
      </w:r>
      <w:r w:rsidR="00F41E0F">
        <w:rPr>
          <w:b/>
        </w:rPr>
        <w:t>e</w:t>
      </w:r>
      <w:r w:rsidR="00F72DD0">
        <w:rPr>
          <w:b/>
        </w:rPr>
        <w:t>l</w:t>
      </w:r>
      <w:r>
        <w:rPr>
          <w:b/>
        </w:rPr>
        <w:t xml:space="preserve"> werk</w:t>
      </w:r>
    </w:p>
    <w:p w:rsidRPr="000E3711" w:rsidR="00360276" w:rsidP="00250818" w:rsidRDefault="000765FB">
      <w:r>
        <w:t>De</w:t>
      </w:r>
      <w:r w:rsidR="00C309A7">
        <w:t xml:space="preserve"> </w:t>
      </w:r>
      <w:r w:rsidR="000658DF">
        <w:t>nieuwe inhoudelijke opgaven</w:t>
      </w:r>
      <w:r>
        <w:t xml:space="preserve"> waar de politie volgens PWC voor staat</w:t>
      </w:r>
      <w:r w:rsidR="004C4D44">
        <w:t>,</w:t>
      </w:r>
      <w:r>
        <w:t xml:space="preserve"> kunnen </w:t>
      </w:r>
      <w:r w:rsidR="004C4D44">
        <w:t xml:space="preserve">slechts </w:t>
      </w:r>
      <w:r w:rsidR="00C309A7">
        <w:t xml:space="preserve">beperkt verklaren waarom het niet beter gaat met de opsporing, al was het maar omdat </w:t>
      </w:r>
      <w:r w:rsidR="00697F84">
        <w:t>bijvoorbeeld de</w:t>
      </w:r>
      <w:r w:rsidR="00C309A7">
        <w:t xml:space="preserve"> toegenomen </w:t>
      </w:r>
      <w:r w:rsidR="00697F84">
        <w:t>overlast van verwarde personen</w:t>
      </w:r>
      <w:r w:rsidR="00B90C3F">
        <w:t xml:space="preserve"> en de toegenomen verzoeken om</w:t>
      </w:r>
      <w:r w:rsidR="00C309A7">
        <w:t xml:space="preserve"> dienstverlening  minder druk</w:t>
      </w:r>
      <w:r w:rsidR="00B90C3F">
        <w:t>ken</w:t>
      </w:r>
      <w:r w:rsidR="00C309A7">
        <w:t xml:space="preserve"> op </w:t>
      </w:r>
      <w:r w:rsidR="00B90C3F">
        <w:t>de</w:t>
      </w:r>
      <w:r w:rsidR="00C309A7">
        <w:t xml:space="preserve"> recherche dan op andere </w:t>
      </w:r>
      <w:r w:rsidR="00B90C3F">
        <w:t>dienstonder</w:t>
      </w:r>
      <w:r w:rsidR="00C309A7">
        <w:t>delen.</w:t>
      </w:r>
    </w:p>
    <w:p w:rsidR="00540189" w:rsidP="00250818" w:rsidRDefault="003C4894">
      <w:r>
        <w:t>Wel geven d</w:t>
      </w:r>
      <w:r w:rsidR="00A47881">
        <w:t xml:space="preserve">e </w:t>
      </w:r>
      <w:hyperlink w:history="1" r:id="rId11">
        <w:r w:rsidR="00F41E0F">
          <w:rPr>
            <w:rStyle w:val="Hyperlink"/>
          </w:rPr>
          <w:t>bijlagen bij</w:t>
        </w:r>
        <w:r w:rsidRPr="000765FB" w:rsidR="000765FB">
          <w:rPr>
            <w:rStyle w:val="Hyperlink"/>
          </w:rPr>
          <w:t xml:space="preserve"> het PWC-rapport</w:t>
        </w:r>
      </w:hyperlink>
      <w:r>
        <w:t xml:space="preserve"> </w:t>
      </w:r>
      <w:r w:rsidR="00F41E0F">
        <w:t>de sleutel tot</w:t>
      </w:r>
      <w:r w:rsidR="00A47881">
        <w:t xml:space="preserve"> de tegenvallende </w:t>
      </w:r>
      <w:r w:rsidR="00C309A7">
        <w:t>opsporings</w:t>
      </w:r>
      <w:r w:rsidR="00A47881">
        <w:t xml:space="preserve">resultaten. </w:t>
      </w:r>
      <w:r w:rsidR="00250818">
        <w:t xml:space="preserve">“75% van de respondenten aan de digitale uitvraag m.b.t. VVC </w:t>
      </w:r>
      <w:r w:rsidR="000E3711">
        <w:t>(</w:t>
      </w:r>
      <w:r w:rsidRPr="000E3711" w:rsidR="000E3711">
        <w:t>Veel Voorkomende Criminaliteit</w:t>
      </w:r>
      <w:r w:rsidR="000E3711">
        <w:rPr>
          <w:i/>
        </w:rPr>
        <w:t>)</w:t>
      </w:r>
      <w:r w:rsidR="000E3711">
        <w:t xml:space="preserve"> </w:t>
      </w:r>
      <w:r w:rsidR="00250818">
        <w:t xml:space="preserve">geeft aan dat de toegenomen administratie- en verantwoordingsdruk een (zeer) belangrijke oorzaak is van ervaren werkdruk”. </w:t>
      </w:r>
      <w:r w:rsidR="0055167C">
        <w:t xml:space="preserve">“Ervaren werkdruk” klinkt wat psychologisch, maar betekent feitelijk dat waar administratie en verantwoording toenemen, minder </w:t>
      </w:r>
      <w:r w:rsidR="002F0333">
        <w:t>tijd aan opsporing kan worden besteed</w:t>
      </w:r>
      <w:r w:rsidR="0055167C">
        <w:t xml:space="preserve">. </w:t>
      </w:r>
    </w:p>
    <w:p w:rsidR="002F0333" w:rsidP="002F0333" w:rsidRDefault="00D82500">
      <w:r>
        <w:t>Ook i</w:t>
      </w:r>
      <w:r w:rsidR="002F0333">
        <w:t xml:space="preserve">n verband met de opsporing van </w:t>
      </w:r>
      <w:r w:rsidR="002F0333">
        <w:rPr>
          <w:i/>
        </w:rPr>
        <w:t>g</w:t>
      </w:r>
      <w:r w:rsidRPr="00702D12" w:rsidR="002F0333">
        <w:rPr>
          <w:i/>
        </w:rPr>
        <w:t>eorganiseerde misdaad</w:t>
      </w:r>
      <w:r w:rsidR="002F0333">
        <w:rPr>
          <w:i/>
        </w:rPr>
        <w:t xml:space="preserve">  </w:t>
      </w:r>
      <w:r>
        <w:t>is die toename zichtbaar, bijvoorbeeld in verband met</w:t>
      </w:r>
      <w:r w:rsidR="002F0333">
        <w:t xml:space="preserve"> aanvragen voor toestem</w:t>
      </w:r>
      <w:r w:rsidR="002F0333">
        <w:softHyphen/>
        <w:t>ming om bijzondere opsporingsmethoden toe te passen – de z.g. BOB-aanvragen. Tussen 2014 en 2018 nam volgens PWC het aantal BOB-aanvra</w:t>
      </w:r>
      <w:r>
        <w:softHyphen/>
      </w:r>
      <w:r w:rsidR="002F0333">
        <w:t>gen toe van 2.400  naar 40.300 door een “stijgende registratiegraad”. Waarom steeg die</w:t>
      </w:r>
      <w:r w:rsidR="008A485C">
        <w:t>?</w:t>
      </w:r>
      <w:r w:rsidR="002F0333">
        <w:t xml:space="preserve"> </w:t>
      </w:r>
      <w:r w:rsidR="008A485C">
        <w:t>N</w:t>
      </w:r>
      <w:r w:rsidR="002F0333">
        <w:t xml:space="preserve">iet </w:t>
      </w:r>
      <w:r w:rsidR="008A485C">
        <w:t>omdat de rechter die</w:t>
      </w:r>
      <w:r w:rsidR="002F0333">
        <w:t xml:space="preserve"> eiste</w:t>
      </w:r>
      <w:r w:rsidR="008A485C">
        <w:t>.</w:t>
      </w:r>
      <w:r w:rsidR="002F0333">
        <w:t xml:space="preserve"> Naast de toegenomen</w:t>
      </w:r>
      <w:r w:rsidRPr="007B016B" w:rsidR="002F0333">
        <w:t xml:space="preserve"> admini</w:t>
      </w:r>
      <w:r w:rsidR="002F0333">
        <w:softHyphen/>
      </w:r>
      <w:r w:rsidRPr="007B016B" w:rsidR="002F0333">
        <w:t>stratie</w:t>
      </w:r>
      <w:r w:rsidR="002F0333">
        <w:t>ve last voor de politie, is er bij georganiseer</w:t>
      </w:r>
      <w:r>
        <w:softHyphen/>
      </w:r>
      <w:r w:rsidR="002F0333">
        <w:t>de misdaad- en ondermijnings</w:t>
      </w:r>
      <w:r w:rsidR="002F0333">
        <w:softHyphen/>
        <w:t>zaken sprake van grote bestuurlijke drukte. Zeker het OM is belast met allerlei vormen van overleg over onder</w:t>
      </w:r>
      <w:r w:rsidR="002F0333">
        <w:softHyphen/>
        <w:t>mijning van welk overleg ik de resultaten nog niet helder op het netvlies heb, om nog maar niet te spreken van de door PWC genoemde toenemende noodzaak om politici in gevoelige zaken te informeren.</w:t>
      </w:r>
    </w:p>
    <w:p w:rsidR="001B63D8" w:rsidP="001B63D8" w:rsidRDefault="002F0333">
      <w:r>
        <w:t xml:space="preserve">Natuurlijk kunnen we de </w:t>
      </w:r>
      <w:r w:rsidR="00D82500">
        <w:t xml:space="preserve">problemen rond de opsporing niet louter wijten aan </w:t>
      </w:r>
      <w:r w:rsidR="008A485C">
        <w:t xml:space="preserve">toename van </w:t>
      </w:r>
      <w:r>
        <w:t>admini</w:t>
      </w:r>
      <w:r w:rsidR="00D82500">
        <w:softHyphen/>
      </w:r>
      <w:r>
        <w:t>stratie</w:t>
      </w:r>
      <w:r w:rsidR="008A485C">
        <w:t xml:space="preserve"> en overleg</w:t>
      </w:r>
      <w:r>
        <w:t>. Bijvoorbeeld i</w:t>
      </w:r>
      <w:r w:rsidR="000E3711">
        <w:t xml:space="preserve">n verband met de </w:t>
      </w:r>
      <w:r w:rsidRPr="00360276" w:rsidR="000E3711">
        <w:rPr>
          <w:i/>
        </w:rPr>
        <w:t>High Impact Crime</w:t>
      </w:r>
      <w:r w:rsidR="001D6635">
        <w:t xml:space="preserve"> </w:t>
      </w:r>
      <w:r>
        <w:t>blijkt</w:t>
      </w:r>
      <w:r w:rsidR="001B63D8">
        <w:t xml:space="preserve"> </w:t>
      </w:r>
      <w:r>
        <w:t>uit cijfers van het CBS</w:t>
      </w:r>
      <w:r w:rsidRPr="00250818">
        <w:t xml:space="preserve"> </w:t>
      </w:r>
      <w:r>
        <w:t xml:space="preserve">dat </w:t>
      </w:r>
      <w:r w:rsidR="001B63D8">
        <w:t>d</w:t>
      </w:r>
      <w:r w:rsidRPr="00250818" w:rsidR="001B63D8">
        <w:t xml:space="preserve">e ophelderingsnorm voor </w:t>
      </w:r>
      <w:r w:rsidR="00F14778">
        <w:t>woninginbraken, die</w:t>
      </w:r>
      <w:r w:rsidRPr="00250818" w:rsidR="001B63D8">
        <w:t xml:space="preserve"> rond de 10 </w:t>
      </w:r>
      <w:r w:rsidR="00B90C3F">
        <w:t xml:space="preserve">(!) </w:t>
      </w:r>
      <w:r w:rsidR="00F14778">
        <w:t>procent ligt</w:t>
      </w:r>
      <w:r w:rsidRPr="00250818" w:rsidR="001B63D8">
        <w:t>,</w:t>
      </w:r>
      <w:r>
        <w:t xml:space="preserve"> nog steeds</w:t>
      </w:r>
      <w:r w:rsidR="00F14778">
        <w:t xml:space="preserve"> </w:t>
      </w:r>
      <w:hyperlink w:history="1" w:anchor="/CBS/nl/dataset/83651NED/table?ts=1601585654906" r:id="rId12">
        <w:r w:rsidRPr="00F14778" w:rsidR="001B63D8">
          <w:rPr>
            <w:rStyle w:val="Hyperlink"/>
          </w:rPr>
          <w:t>niet</w:t>
        </w:r>
        <w:r>
          <w:rPr>
            <w:rStyle w:val="Hyperlink"/>
          </w:rPr>
          <w:t xml:space="preserve"> wordt</w:t>
        </w:r>
        <w:r w:rsidRPr="00F14778" w:rsidR="001B63D8">
          <w:rPr>
            <w:rStyle w:val="Hyperlink"/>
          </w:rPr>
          <w:t xml:space="preserve"> gehaald</w:t>
        </w:r>
      </w:hyperlink>
      <w:r w:rsidRPr="00250818" w:rsidR="001B63D8">
        <w:t xml:space="preserve">. </w:t>
      </w:r>
      <w:r w:rsidR="001D6635">
        <w:t>Gelukkig neemt het absolute aantal inbraken af, maar het is toch raar dat</w:t>
      </w:r>
      <w:r w:rsidR="00F14778">
        <w:t xml:space="preserve"> sinds 2010</w:t>
      </w:r>
      <w:r w:rsidR="001D6635">
        <w:t xml:space="preserve"> </w:t>
      </w:r>
      <w:r w:rsidR="00F14778">
        <w:t xml:space="preserve">het absoluut aantal opgehelderde woninginbraken is afgenomen van meer dan </w:t>
      </w:r>
      <w:hyperlink w:history="1" w:anchor="/CBS/nl/dataset/83651NED/table?ts=1601585654906" r:id="rId13">
        <w:r w:rsidRPr="00F14778" w:rsidR="00F14778">
          <w:rPr>
            <w:rStyle w:val="Hyperlink"/>
          </w:rPr>
          <w:t>8000 naar minder dan 4000</w:t>
        </w:r>
      </w:hyperlink>
      <w:r w:rsidR="001B63D8">
        <w:t>.</w:t>
      </w:r>
      <w:r w:rsidRPr="00FB40C4" w:rsidR="001B63D8">
        <w:t xml:space="preserve"> </w:t>
      </w:r>
      <w:r w:rsidR="008A485C">
        <w:t>Dat zal</w:t>
      </w:r>
      <w:r>
        <w:t xml:space="preserve"> m.i. weinig met de toegenomen administratie te maken hebben.</w:t>
      </w:r>
    </w:p>
    <w:p w:rsidR="00F41E0F" w:rsidRDefault="008A485C">
      <w:r>
        <w:t>Niettemin is m</w:t>
      </w:r>
      <w:r w:rsidR="00F41E0F">
        <w:t>ijn punt</w:t>
      </w:r>
      <w:r>
        <w:t xml:space="preserve"> dat </w:t>
      </w:r>
      <w:r w:rsidR="00D82500">
        <w:t>voor de effectiviteit van de opsporing</w:t>
      </w:r>
      <w:r w:rsidR="00D82500">
        <w:t xml:space="preserve"> </w:t>
      </w:r>
      <w:r>
        <w:t xml:space="preserve">de manier waarop we </w:t>
      </w:r>
      <w:r w:rsidR="00F41E0F">
        <w:t>tra</w:t>
      </w:r>
      <w:r w:rsidR="00CE1754">
        <w:t>nspa</w:t>
      </w:r>
      <w:r w:rsidR="002F0333">
        <w:softHyphen/>
      </w:r>
      <w:r w:rsidR="00CE1754">
        <w:t xml:space="preserve">rantie en verantwoording </w:t>
      </w:r>
      <w:r>
        <w:t xml:space="preserve">nu – tot in de kleinste details – </w:t>
      </w:r>
      <w:r w:rsidR="00F41E0F">
        <w:t>hebben gerege</w:t>
      </w:r>
      <w:r>
        <w:t>ld</w:t>
      </w:r>
      <w:r w:rsidR="004C4D44">
        <w:t xml:space="preserve"> een </w:t>
      </w:r>
      <w:r>
        <w:t xml:space="preserve">belangrijk </w:t>
      </w:r>
      <w:r w:rsidR="004C4D44">
        <w:t xml:space="preserve">obstakel is </w:t>
      </w:r>
      <w:r>
        <w:t>geworden</w:t>
      </w:r>
      <w:r w:rsidR="004C4D44">
        <w:t xml:space="preserve">. </w:t>
      </w:r>
      <w:r w:rsidR="00B90C3F">
        <w:t xml:space="preserve">Als ik zie wat mij </w:t>
      </w:r>
      <w:r>
        <w:t>aan zaken</w:t>
      </w:r>
      <w:r w:rsidR="000E3711">
        <w:t xml:space="preserve"> </w:t>
      </w:r>
      <w:r w:rsidR="00B90C3F">
        <w:t xml:space="preserve">bereikt dan durf ik wel te zeggen dat </w:t>
      </w:r>
      <w:r w:rsidR="000E3711">
        <w:t>opsporings</w:t>
      </w:r>
      <w:r w:rsidR="00B90C3F">
        <w:t xml:space="preserve">onderzoeken – sommige high </w:t>
      </w:r>
      <w:proofErr w:type="spellStart"/>
      <w:r w:rsidR="00B90C3F">
        <w:t>tech</w:t>
      </w:r>
      <w:proofErr w:type="spellEnd"/>
      <w:r w:rsidR="00B90C3F">
        <w:t xml:space="preserve"> en finan</w:t>
      </w:r>
      <w:r>
        <w:softHyphen/>
      </w:r>
      <w:r w:rsidR="00B90C3F">
        <w:t>ciële onderzoeken daargelaten -  niet moeilijker zijn dan vroeger, maar dat ze complexer zijn gewor</w:t>
      </w:r>
      <w:r>
        <w:softHyphen/>
      </w:r>
      <w:r w:rsidR="00B90C3F">
        <w:t xml:space="preserve">den omdat we ze complexer hebben gemaakt. </w:t>
      </w:r>
      <w:r w:rsidR="0055167C">
        <w:t xml:space="preserve">Dit is </w:t>
      </w:r>
      <w:r>
        <w:t xml:space="preserve">dus </w:t>
      </w:r>
      <w:r w:rsidR="0055167C">
        <w:t xml:space="preserve">geen oproep om alle waarborgen </w:t>
      </w:r>
      <w:r>
        <w:t xml:space="preserve">en alle verantwoording </w:t>
      </w:r>
      <w:r w:rsidR="0055167C">
        <w:t>terzijde te schuiven, maar om zinvollere en efficiëntere vormen van verant</w:t>
      </w:r>
      <w:r>
        <w:softHyphen/>
      </w:r>
      <w:r w:rsidR="0055167C">
        <w:t>wo</w:t>
      </w:r>
      <w:r w:rsidR="007D691A">
        <w:t>or</w:t>
      </w:r>
      <w:r>
        <w:softHyphen/>
      </w:r>
      <w:r w:rsidR="007D691A">
        <w:t>ding te o</w:t>
      </w:r>
      <w:bookmarkStart w:name="_GoBack" w:id="0"/>
      <w:bookmarkEnd w:id="0"/>
      <w:r w:rsidR="007D691A">
        <w:t>n</w:t>
      </w:r>
      <w:r>
        <w:t>twikkelen, opdat er meer tijd overblijft</w:t>
      </w:r>
      <w:r w:rsidR="007D691A">
        <w:t xml:space="preserve"> voor het echte werk</w:t>
      </w:r>
      <w:r w:rsidR="0055167C">
        <w:t xml:space="preserve">. </w:t>
      </w:r>
    </w:p>
    <w:sectPr w:rsidR="00F41E0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AB4" w:rsidRDefault="00BF6AB4" w:rsidP="002127EB">
      <w:pPr>
        <w:spacing w:after="0" w:line="240" w:lineRule="auto"/>
      </w:pPr>
      <w:r>
        <w:separator/>
      </w:r>
    </w:p>
  </w:endnote>
  <w:endnote w:type="continuationSeparator" w:id="0">
    <w:p w:rsidR="00BF6AB4" w:rsidRDefault="00BF6AB4" w:rsidP="0021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AB4" w:rsidRDefault="00BF6AB4" w:rsidP="002127EB">
      <w:pPr>
        <w:spacing w:after="0" w:line="240" w:lineRule="auto"/>
      </w:pPr>
      <w:r>
        <w:separator/>
      </w:r>
    </w:p>
  </w:footnote>
  <w:footnote w:type="continuationSeparator" w:id="0">
    <w:p w:rsidR="00BF6AB4" w:rsidRDefault="00BF6AB4" w:rsidP="002127EB">
      <w:pPr>
        <w:spacing w:after="0" w:line="240" w:lineRule="auto"/>
      </w:pPr>
      <w:r>
        <w:continuationSeparator/>
      </w:r>
    </w:p>
  </w:footnote>
  <w:footnote w:id="1">
    <w:p w:rsidR="00702D12" w:rsidRDefault="00702D12">
      <w:pPr>
        <w:pStyle w:val="Voetnoottekst"/>
      </w:pPr>
      <w:r>
        <w:rPr>
          <w:rStyle w:val="Voetnootmarkering"/>
        </w:rPr>
        <w:footnoteRef/>
      </w:r>
      <w:r>
        <w:t xml:space="preserve"> R</w:t>
      </w:r>
      <w:r w:rsidRPr="00702D12">
        <w:t>aadsheer in de Hoge Raad, hoogleraar Rechtsstaat Radboud Universiteit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75591"/>
    <w:multiLevelType w:val="hybridMultilevel"/>
    <w:tmpl w:val="4E9C0EA4"/>
    <w:lvl w:ilvl="0" w:tplc="64BE3C3C">
      <w:numFmt w:val="bullet"/>
      <w:lvlText w:val="-"/>
      <w:lvlJc w:val="left"/>
      <w:pPr>
        <w:ind w:left="1116" w:hanging="360"/>
      </w:pPr>
      <w:rPr>
        <w:rFonts w:ascii="Calibri" w:eastAsiaTheme="minorHAnsi" w:hAnsi="Calibri" w:cs="Calibri" w:hint="default"/>
      </w:rPr>
    </w:lvl>
    <w:lvl w:ilvl="1" w:tplc="04130003" w:tentative="1">
      <w:start w:val="1"/>
      <w:numFmt w:val="bullet"/>
      <w:lvlText w:val="o"/>
      <w:lvlJc w:val="left"/>
      <w:pPr>
        <w:ind w:left="1836" w:hanging="360"/>
      </w:pPr>
      <w:rPr>
        <w:rFonts w:ascii="Courier New" w:hAnsi="Courier New" w:cs="Courier New" w:hint="default"/>
      </w:rPr>
    </w:lvl>
    <w:lvl w:ilvl="2" w:tplc="04130005" w:tentative="1">
      <w:start w:val="1"/>
      <w:numFmt w:val="bullet"/>
      <w:lvlText w:val=""/>
      <w:lvlJc w:val="left"/>
      <w:pPr>
        <w:ind w:left="2556" w:hanging="360"/>
      </w:pPr>
      <w:rPr>
        <w:rFonts w:ascii="Wingdings" w:hAnsi="Wingdings" w:hint="default"/>
      </w:rPr>
    </w:lvl>
    <w:lvl w:ilvl="3" w:tplc="04130001" w:tentative="1">
      <w:start w:val="1"/>
      <w:numFmt w:val="bullet"/>
      <w:lvlText w:val=""/>
      <w:lvlJc w:val="left"/>
      <w:pPr>
        <w:ind w:left="3276" w:hanging="360"/>
      </w:pPr>
      <w:rPr>
        <w:rFonts w:ascii="Symbol" w:hAnsi="Symbol" w:hint="default"/>
      </w:rPr>
    </w:lvl>
    <w:lvl w:ilvl="4" w:tplc="04130003" w:tentative="1">
      <w:start w:val="1"/>
      <w:numFmt w:val="bullet"/>
      <w:lvlText w:val="o"/>
      <w:lvlJc w:val="left"/>
      <w:pPr>
        <w:ind w:left="3996" w:hanging="360"/>
      </w:pPr>
      <w:rPr>
        <w:rFonts w:ascii="Courier New" w:hAnsi="Courier New" w:cs="Courier New" w:hint="default"/>
      </w:rPr>
    </w:lvl>
    <w:lvl w:ilvl="5" w:tplc="04130005" w:tentative="1">
      <w:start w:val="1"/>
      <w:numFmt w:val="bullet"/>
      <w:lvlText w:val=""/>
      <w:lvlJc w:val="left"/>
      <w:pPr>
        <w:ind w:left="4716" w:hanging="360"/>
      </w:pPr>
      <w:rPr>
        <w:rFonts w:ascii="Wingdings" w:hAnsi="Wingdings" w:hint="default"/>
      </w:rPr>
    </w:lvl>
    <w:lvl w:ilvl="6" w:tplc="04130001" w:tentative="1">
      <w:start w:val="1"/>
      <w:numFmt w:val="bullet"/>
      <w:lvlText w:val=""/>
      <w:lvlJc w:val="left"/>
      <w:pPr>
        <w:ind w:left="5436" w:hanging="360"/>
      </w:pPr>
      <w:rPr>
        <w:rFonts w:ascii="Symbol" w:hAnsi="Symbol" w:hint="default"/>
      </w:rPr>
    </w:lvl>
    <w:lvl w:ilvl="7" w:tplc="04130003" w:tentative="1">
      <w:start w:val="1"/>
      <w:numFmt w:val="bullet"/>
      <w:lvlText w:val="o"/>
      <w:lvlJc w:val="left"/>
      <w:pPr>
        <w:ind w:left="6156" w:hanging="360"/>
      </w:pPr>
      <w:rPr>
        <w:rFonts w:ascii="Courier New" w:hAnsi="Courier New" w:cs="Courier New" w:hint="default"/>
      </w:rPr>
    </w:lvl>
    <w:lvl w:ilvl="8" w:tplc="04130005" w:tentative="1">
      <w:start w:val="1"/>
      <w:numFmt w:val="bullet"/>
      <w:lvlText w:val=""/>
      <w:lvlJc w:val="left"/>
      <w:pPr>
        <w:ind w:left="68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D7"/>
    <w:rsid w:val="0000190E"/>
    <w:rsid w:val="00001BA3"/>
    <w:rsid w:val="00003C1F"/>
    <w:rsid w:val="0000558A"/>
    <w:rsid w:val="00007BB4"/>
    <w:rsid w:val="00013E2E"/>
    <w:rsid w:val="000169D5"/>
    <w:rsid w:val="00016A03"/>
    <w:rsid w:val="00017C90"/>
    <w:rsid w:val="0002297A"/>
    <w:rsid w:val="00025D5B"/>
    <w:rsid w:val="00027A3A"/>
    <w:rsid w:val="00030E21"/>
    <w:rsid w:val="000341B8"/>
    <w:rsid w:val="00035830"/>
    <w:rsid w:val="0004219F"/>
    <w:rsid w:val="00043AAE"/>
    <w:rsid w:val="000469BF"/>
    <w:rsid w:val="0005591D"/>
    <w:rsid w:val="00055E12"/>
    <w:rsid w:val="00063DF1"/>
    <w:rsid w:val="000658DF"/>
    <w:rsid w:val="00066427"/>
    <w:rsid w:val="00071B48"/>
    <w:rsid w:val="000739D2"/>
    <w:rsid w:val="000765FB"/>
    <w:rsid w:val="00083062"/>
    <w:rsid w:val="000941FB"/>
    <w:rsid w:val="00096996"/>
    <w:rsid w:val="00096A0C"/>
    <w:rsid w:val="000B60B9"/>
    <w:rsid w:val="000C2DF3"/>
    <w:rsid w:val="000C4378"/>
    <w:rsid w:val="000C553F"/>
    <w:rsid w:val="000D1918"/>
    <w:rsid w:val="000D480F"/>
    <w:rsid w:val="000D4822"/>
    <w:rsid w:val="000E1568"/>
    <w:rsid w:val="000E3547"/>
    <w:rsid w:val="000E3711"/>
    <w:rsid w:val="000E3AEF"/>
    <w:rsid w:val="000E4C43"/>
    <w:rsid w:val="000F3BF7"/>
    <w:rsid w:val="000F4C1E"/>
    <w:rsid w:val="000F6FC0"/>
    <w:rsid w:val="00100A5E"/>
    <w:rsid w:val="00106984"/>
    <w:rsid w:val="00106DFE"/>
    <w:rsid w:val="00111C32"/>
    <w:rsid w:val="00115374"/>
    <w:rsid w:val="0011575B"/>
    <w:rsid w:val="001164EF"/>
    <w:rsid w:val="0012778E"/>
    <w:rsid w:val="00136AD1"/>
    <w:rsid w:val="00136F99"/>
    <w:rsid w:val="0014389A"/>
    <w:rsid w:val="00144E46"/>
    <w:rsid w:val="00146659"/>
    <w:rsid w:val="0015166C"/>
    <w:rsid w:val="00152DE4"/>
    <w:rsid w:val="001579F9"/>
    <w:rsid w:val="00161FDC"/>
    <w:rsid w:val="00163E85"/>
    <w:rsid w:val="00164908"/>
    <w:rsid w:val="00166249"/>
    <w:rsid w:val="001662DF"/>
    <w:rsid w:val="00171C20"/>
    <w:rsid w:val="00172FA4"/>
    <w:rsid w:val="00181F2E"/>
    <w:rsid w:val="00193488"/>
    <w:rsid w:val="001A2DD7"/>
    <w:rsid w:val="001A3C37"/>
    <w:rsid w:val="001B244C"/>
    <w:rsid w:val="001B2F43"/>
    <w:rsid w:val="001B63D8"/>
    <w:rsid w:val="001C038B"/>
    <w:rsid w:val="001C0539"/>
    <w:rsid w:val="001C1791"/>
    <w:rsid w:val="001C283E"/>
    <w:rsid w:val="001D0D64"/>
    <w:rsid w:val="001D0F86"/>
    <w:rsid w:val="001D23E2"/>
    <w:rsid w:val="001D2ABD"/>
    <w:rsid w:val="001D6635"/>
    <w:rsid w:val="001E1472"/>
    <w:rsid w:val="001E39B0"/>
    <w:rsid w:val="001E52FC"/>
    <w:rsid w:val="001E5B19"/>
    <w:rsid w:val="001E644F"/>
    <w:rsid w:val="001F7504"/>
    <w:rsid w:val="002047E5"/>
    <w:rsid w:val="00206111"/>
    <w:rsid w:val="002078F7"/>
    <w:rsid w:val="00211C76"/>
    <w:rsid w:val="00211D1F"/>
    <w:rsid w:val="002127EB"/>
    <w:rsid w:val="00215890"/>
    <w:rsid w:val="00216438"/>
    <w:rsid w:val="002164C6"/>
    <w:rsid w:val="00220829"/>
    <w:rsid w:val="002218E9"/>
    <w:rsid w:val="0023116B"/>
    <w:rsid w:val="0023687D"/>
    <w:rsid w:val="00237E8C"/>
    <w:rsid w:val="00243058"/>
    <w:rsid w:val="0024382F"/>
    <w:rsid w:val="00245929"/>
    <w:rsid w:val="002466FA"/>
    <w:rsid w:val="00246729"/>
    <w:rsid w:val="00250818"/>
    <w:rsid w:val="00251BD1"/>
    <w:rsid w:val="00257577"/>
    <w:rsid w:val="0026401E"/>
    <w:rsid w:val="002647E9"/>
    <w:rsid w:val="00265B9C"/>
    <w:rsid w:val="00265F99"/>
    <w:rsid w:val="002663F9"/>
    <w:rsid w:val="002773F3"/>
    <w:rsid w:val="00280333"/>
    <w:rsid w:val="002826CE"/>
    <w:rsid w:val="002847F8"/>
    <w:rsid w:val="00290FD0"/>
    <w:rsid w:val="002936D5"/>
    <w:rsid w:val="00294031"/>
    <w:rsid w:val="002975E0"/>
    <w:rsid w:val="002A0E59"/>
    <w:rsid w:val="002A1366"/>
    <w:rsid w:val="002A18A7"/>
    <w:rsid w:val="002A2564"/>
    <w:rsid w:val="002A37E1"/>
    <w:rsid w:val="002A3ED7"/>
    <w:rsid w:val="002A44A0"/>
    <w:rsid w:val="002A5840"/>
    <w:rsid w:val="002A70CB"/>
    <w:rsid w:val="002A726C"/>
    <w:rsid w:val="002A7C19"/>
    <w:rsid w:val="002A7CFB"/>
    <w:rsid w:val="002B0FA9"/>
    <w:rsid w:val="002B4FB2"/>
    <w:rsid w:val="002B5B42"/>
    <w:rsid w:val="002B7B41"/>
    <w:rsid w:val="002C3560"/>
    <w:rsid w:val="002C77E3"/>
    <w:rsid w:val="002D4227"/>
    <w:rsid w:val="002D4604"/>
    <w:rsid w:val="002D53A5"/>
    <w:rsid w:val="002E3732"/>
    <w:rsid w:val="002E4061"/>
    <w:rsid w:val="002E6EED"/>
    <w:rsid w:val="002E76CA"/>
    <w:rsid w:val="002F0333"/>
    <w:rsid w:val="002F4CFA"/>
    <w:rsid w:val="002F637C"/>
    <w:rsid w:val="00307BF4"/>
    <w:rsid w:val="00312C60"/>
    <w:rsid w:val="003203DD"/>
    <w:rsid w:val="00321BF7"/>
    <w:rsid w:val="003250A4"/>
    <w:rsid w:val="003271DF"/>
    <w:rsid w:val="003273F8"/>
    <w:rsid w:val="003277D3"/>
    <w:rsid w:val="003353D6"/>
    <w:rsid w:val="003435E8"/>
    <w:rsid w:val="00343922"/>
    <w:rsid w:val="00345243"/>
    <w:rsid w:val="00345902"/>
    <w:rsid w:val="00347830"/>
    <w:rsid w:val="00347FD5"/>
    <w:rsid w:val="0035178C"/>
    <w:rsid w:val="00354612"/>
    <w:rsid w:val="00354835"/>
    <w:rsid w:val="00360276"/>
    <w:rsid w:val="00371431"/>
    <w:rsid w:val="00374F8D"/>
    <w:rsid w:val="00374FC3"/>
    <w:rsid w:val="00382138"/>
    <w:rsid w:val="00384A93"/>
    <w:rsid w:val="00391070"/>
    <w:rsid w:val="003954EC"/>
    <w:rsid w:val="0039742F"/>
    <w:rsid w:val="003974FF"/>
    <w:rsid w:val="00397594"/>
    <w:rsid w:val="003A01AC"/>
    <w:rsid w:val="003A0862"/>
    <w:rsid w:val="003A0C77"/>
    <w:rsid w:val="003B4937"/>
    <w:rsid w:val="003B623B"/>
    <w:rsid w:val="003C1B99"/>
    <w:rsid w:val="003C1DE2"/>
    <w:rsid w:val="003C1F40"/>
    <w:rsid w:val="003C21E7"/>
    <w:rsid w:val="003C3F64"/>
    <w:rsid w:val="003C4894"/>
    <w:rsid w:val="003D1E58"/>
    <w:rsid w:val="003D3BDA"/>
    <w:rsid w:val="003D6C56"/>
    <w:rsid w:val="003E3F04"/>
    <w:rsid w:val="003E460F"/>
    <w:rsid w:val="003E74FB"/>
    <w:rsid w:val="003F1E15"/>
    <w:rsid w:val="003F2BCC"/>
    <w:rsid w:val="00401C68"/>
    <w:rsid w:val="00412114"/>
    <w:rsid w:val="00412CFD"/>
    <w:rsid w:val="00414D4C"/>
    <w:rsid w:val="00414D73"/>
    <w:rsid w:val="00414EC2"/>
    <w:rsid w:val="004155E8"/>
    <w:rsid w:val="00421612"/>
    <w:rsid w:val="004221AD"/>
    <w:rsid w:val="00425A32"/>
    <w:rsid w:val="00427E76"/>
    <w:rsid w:val="00427E78"/>
    <w:rsid w:val="00430398"/>
    <w:rsid w:val="004313BE"/>
    <w:rsid w:val="004330B4"/>
    <w:rsid w:val="00433C49"/>
    <w:rsid w:val="00440688"/>
    <w:rsid w:val="00441DFE"/>
    <w:rsid w:val="0044294F"/>
    <w:rsid w:val="004538A0"/>
    <w:rsid w:val="004552B9"/>
    <w:rsid w:val="004626B2"/>
    <w:rsid w:val="00462870"/>
    <w:rsid w:val="004646A3"/>
    <w:rsid w:val="00466AEA"/>
    <w:rsid w:val="00467AB5"/>
    <w:rsid w:val="0047132D"/>
    <w:rsid w:val="0047196E"/>
    <w:rsid w:val="0047689C"/>
    <w:rsid w:val="00484224"/>
    <w:rsid w:val="0048786B"/>
    <w:rsid w:val="004909CF"/>
    <w:rsid w:val="00494789"/>
    <w:rsid w:val="004950E9"/>
    <w:rsid w:val="00495BC9"/>
    <w:rsid w:val="00497B4A"/>
    <w:rsid w:val="004A1F26"/>
    <w:rsid w:val="004A2C86"/>
    <w:rsid w:val="004A681D"/>
    <w:rsid w:val="004A7A4D"/>
    <w:rsid w:val="004B19E8"/>
    <w:rsid w:val="004B2CAF"/>
    <w:rsid w:val="004B5B91"/>
    <w:rsid w:val="004B6F31"/>
    <w:rsid w:val="004C18E5"/>
    <w:rsid w:val="004C4D44"/>
    <w:rsid w:val="004D18EA"/>
    <w:rsid w:val="004D2924"/>
    <w:rsid w:val="004D3853"/>
    <w:rsid w:val="004E0412"/>
    <w:rsid w:val="004E0F3C"/>
    <w:rsid w:val="004E4C64"/>
    <w:rsid w:val="004E74CC"/>
    <w:rsid w:val="004E7B08"/>
    <w:rsid w:val="004F371B"/>
    <w:rsid w:val="00504C4B"/>
    <w:rsid w:val="00505742"/>
    <w:rsid w:val="00505E2C"/>
    <w:rsid w:val="005118C9"/>
    <w:rsid w:val="00515CF8"/>
    <w:rsid w:val="00526599"/>
    <w:rsid w:val="005336C6"/>
    <w:rsid w:val="00534D8F"/>
    <w:rsid w:val="00540189"/>
    <w:rsid w:val="0055167C"/>
    <w:rsid w:val="00552BE9"/>
    <w:rsid w:val="00555ED7"/>
    <w:rsid w:val="00564E2A"/>
    <w:rsid w:val="00565194"/>
    <w:rsid w:val="0056614E"/>
    <w:rsid w:val="00567D93"/>
    <w:rsid w:val="0057023C"/>
    <w:rsid w:val="005727E7"/>
    <w:rsid w:val="005746FA"/>
    <w:rsid w:val="0057774D"/>
    <w:rsid w:val="00582F58"/>
    <w:rsid w:val="00583DE2"/>
    <w:rsid w:val="00585C9F"/>
    <w:rsid w:val="00592AAC"/>
    <w:rsid w:val="005A4047"/>
    <w:rsid w:val="005A4C98"/>
    <w:rsid w:val="005A6F3D"/>
    <w:rsid w:val="005B3321"/>
    <w:rsid w:val="005B48D7"/>
    <w:rsid w:val="005B5602"/>
    <w:rsid w:val="005B6344"/>
    <w:rsid w:val="005B7736"/>
    <w:rsid w:val="005C046F"/>
    <w:rsid w:val="005C1129"/>
    <w:rsid w:val="005C1480"/>
    <w:rsid w:val="005D5526"/>
    <w:rsid w:val="005E1F59"/>
    <w:rsid w:val="005E51B5"/>
    <w:rsid w:val="005E5A91"/>
    <w:rsid w:val="005F09FD"/>
    <w:rsid w:val="005F1F9F"/>
    <w:rsid w:val="006013DD"/>
    <w:rsid w:val="0060206B"/>
    <w:rsid w:val="006021D9"/>
    <w:rsid w:val="006030DC"/>
    <w:rsid w:val="00603971"/>
    <w:rsid w:val="0060435F"/>
    <w:rsid w:val="0060511E"/>
    <w:rsid w:val="00606C96"/>
    <w:rsid w:val="0060736B"/>
    <w:rsid w:val="00612899"/>
    <w:rsid w:val="00615A26"/>
    <w:rsid w:val="006178B5"/>
    <w:rsid w:val="006272BD"/>
    <w:rsid w:val="00630012"/>
    <w:rsid w:val="00631E6F"/>
    <w:rsid w:val="00635BB5"/>
    <w:rsid w:val="00641940"/>
    <w:rsid w:val="006430DE"/>
    <w:rsid w:val="00643F58"/>
    <w:rsid w:val="0064595A"/>
    <w:rsid w:val="006512D1"/>
    <w:rsid w:val="00653088"/>
    <w:rsid w:val="00653F75"/>
    <w:rsid w:val="006546C6"/>
    <w:rsid w:val="00654C7A"/>
    <w:rsid w:val="00660D1E"/>
    <w:rsid w:val="00662509"/>
    <w:rsid w:val="00662FC5"/>
    <w:rsid w:val="006645F2"/>
    <w:rsid w:val="00666E4E"/>
    <w:rsid w:val="00674992"/>
    <w:rsid w:val="006801A3"/>
    <w:rsid w:val="0068282C"/>
    <w:rsid w:val="00682982"/>
    <w:rsid w:val="00687D05"/>
    <w:rsid w:val="00697ABA"/>
    <w:rsid w:val="00697F84"/>
    <w:rsid w:val="006A0EA3"/>
    <w:rsid w:val="006A5BAF"/>
    <w:rsid w:val="006A78F1"/>
    <w:rsid w:val="006B04CA"/>
    <w:rsid w:val="006B086F"/>
    <w:rsid w:val="006B0D74"/>
    <w:rsid w:val="006B2CB2"/>
    <w:rsid w:val="006B4672"/>
    <w:rsid w:val="006B5A86"/>
    <w:rsid w:val="006B5B00"/>
    <w:rsid w:val="006B6195"/>
    <w:rsid w:val="006B75E0"/>
    <w:rsid w:val="006C2B18"/>
    <w:rsid w:val="006C3DC4"/>
    <w:rsid w:val="006C3E6C"/>
    <w:rsid w:val="006C425E"/>
    <w:rsid w:val="006C4F40"/>
    <w:rsid w:val="006C7BCD"/>
    <w:rsid w:val="006D4731"/>
    <w:rsid w:val="006E2C48"/>
    <w:rsid w:val="006E2CA6"/>
    <w:rsid w:val="006E67CD"/>
    <w:rsid w:val="006F009F"/>
    <w:rsid w:val="006F4FEC"/>
    <w:rsid w:val="00701DCE"/>
    <w:rsid w:val="00702D12"/>
    <w:rsid w:val="00702F30"/>
    <w:rsid w:val="00703951"/>
    <w:rsid w:val="00704F26"/>
    <w:rsid w:val="00706C9B"/>
    <w:rsid w:val="007123CF"/>
    <w:rsid w:val="00712D82"/>
    <w:rsid w:val="00712E0D"/>
    <w:rsid w:val="00715487"/>
    <w:rsid w:val="007209FF"/>
    <w:rsid w:val="00723092"/>
    <w:rsid w:val="0072311E"/>
    <w:rsid w:val="00724C9F"/>
    <w:rsid w:val="00727C62"/>
    <w:rsid w:val="00734D57"/>
    <w:rsid w:val="00734D5F"/>
    <w:rsid w:val="00742F7C"/>
    <w:rsid w:val="00743C5A"/>
    <w:rsid w:val="00745F41"/>
    <w:rsid w:val="007472F2"/>
    <w:rsid w:val="0075614D"/>
    <w:rsid w:val="00756E13"/>
    <w:rsid w:val="0076142E"/>
    <w:rsid w:val="007651B7"/>
    <w:rsid w:val="00765A59"/>
    <w:rsid w:val="00765F5A"/>
    <w:rsid w:val="0077385C"/>
    <w:rsid w:val="00774384"/>
    <w:rsid w:val="00776E36"/>
    <w:rsid w:val="007775A5"/>
    <w:rsid w:val="00783330"/>
    <w:rsid w:val="00784D61"/>
    <w:rsid w:val="007851A4"/>
    <w:rsid w:val="00785CE9"/>
    <w:rsid w:val="00790BD6"/>
    <w:rsid w:val="00792227"/>
    <w:rsid w:val="00796ADF"/>
    <w:rsid w:val="007971F7"/>
    <w:rsid w:val="007A0F52"/>
    <w:rsid w:val="007A4D60"/>
    <w:rsid w:val="007A5C74"/>
    <w:rsid w:val="007B016B"/>
    <w:rsid w:val="007B3330"/>
    <w:rsid w:val="007B57C3"/>
    <w:rsid w:val="007B5D5C"/>
    <w:rsid w:val="007C37C1"/>
    <w:rsid w:val="007C5A10"/>
    <w:rsid w:val="007C5B6D"/>
    <w:rsid w:val="007C71A7"/>
    <w:rsid w:val="007D02E0"/>
    <w:rsid w:val="007D691A"/>
    <w:rsid w:val="007E54B6"/>
    <w:rsid w:val="007E6BFE"/>
    <w:rsid w:val="007F31FD"/>
    <w:rsid w:val="007F3A9A"/>
    <w:rsid w:val="00800BD1"/>
    <w:rsid w:val="008067F1"/>
    <w:rsid w:val="00806CDE"/>
    <w:rsid w:val="00810933"/>
    <w:rsid w:val="00815730"/>
    <w:rsid w:val="008211E3"/>
    <w:rsid w:val="008233EC"/>
    <w:rsid w:val="00824871"/>
    <w:rsid w:val="00826493"/>
    <w:rsid w:val="0082655F"/>
    <w:rsid w:val="00827B26"/>
    <w:rsid w:val="00837403"/>
    <w:rsid w:val="00844194"/>
    <w:rsid w:val="0084535B"/>
    <w:rsid w:val="0084746B"/>
    <w:rsid w:val="0085064D"/>
    <w:rsid w:val="00851E18"/>
    <w:rsid w:val="00851EA9"/>
    <w:rsid w:val="00856354"/>
    <w:rsid w:val="00862BD5"/>
    <w:rsid w:val="00865B94"/>
    <w:rsid w:val="00867F90"/>
    <w:rsid w:val="00870FE4"/>
    <w:rsid w:val="008734EB"/>
    <w:rsid w:val="008762E6"/>
    <w:rsid w:val="008778BF"/>
    <w:rsid w:val="008830C0"/>
    <w:rsid w:val="0088398C"/>
    <w:rsid w:val="008856EE"/>
    <w:rsid w:val="008879AD"/>
    <w:rsid w:val="00890346"/>
    <w:rsid w:val="008959E0"/>
    <w:rsid w:val="00895BF0"/>
    <w:rsid w:val="00896DF8"/>
    <w:rsid w:val="008A485C"/>
    <w:rsid w:val="008A4F4F"/>
    <w:rsid w:val="008A7108"/>
    <w:rsid w:val="008A7D87"/>
    <w:rsid w:val="008C17B3"/>
    <w:rsid w:val="008C3ACF"/>
    <w:rsid w:val="008C64E8"/>
    <w:rsid w:val="008D0715"/>
    <w:rsid w:val="008D591F"/>
    <w:rsid w:val="008E3602"/>
    <w:rsid w:val="008E3693"/>
    <w:rsid w:val="008E49B6"/>
    <w:rsid w:val="008E534B"/>
    <w:rsid w:val="008E5CD1"/>
    <w:rsid w:val="008E6E1F"/>
    <w:rsid w:val="008F78F6"/>
    <w:rsid w:val="00900375"/>
    <w:rsid w:val="0090244D"/>
    <w:rsid w:val="009055AE"/>
    <w:rsid w:val="00905685"/>
    <w:rsid w:val="009058DD"/>
    <w:rsid w:val="0091718D"/>
    <w:rsid w:val="0092316D"/>
    <w:rsid w:val="009239BA"/>
    <w:rsid w:val="00927898"/>
    <w:rsid w:val="00927EB1"/>
    <w:rsid w:val="009300B5"/>
    <w:rsid w:val="00930A55"/>
    <w:rsid w:val="00930FAB"/>
    <w:rsid w:val="00932634"/>
    <w:rsid w:val="00941A44"/>
    <w:rsid w:val="00947ACE"/>
    <w:rsid w:val="00953B86"/>
    <w:rsid w:val="00954AFC"/>
    <w:rsid w:val="00956901"/>
    <w:rsid w:val="0096486B"/>
    <w:rsid w:val="0097116A"/>
    <w:rsid w:val="00971BD7"/>
    <w:rsid w:val="00971C5C"/>
    <w:rsid w:val="00977978"/>
    <w:rsid w:val="009821A8"/>
    <w:rsid w:val="0098426C"/>
    <w:rsid w:val="009846D3"/>
    <w:rsid w:val="00985737"/>
    <w:rsid w:val="00987B15"/>
    <w:rsid w:val="009907F1"/>
    <w:rsid w:val="00991487"/>
    <w:rsid w:val="009A08F9"/>
    <w:rsid w:val="009A2AC4"/>
    <w:rsid w:val="009A5556"/>
    <w:rsid w:val="009A61BE"/>
    <w:rsid w:val="009B0673"/>
    <w:rsid w:val="009B4A82"/>
    <w:rsid w:val="009B7382"/>
    <w:rsid w:val="009C078F"/>
    <w:rsid w:val="009C45D6"/>
    <w:rsid w:val="009C7228"/>
    <w:rsid w:val="009C79DE"/>
    <w:rsid w:val="009D0D2B"/>
    <w:rsid w:val="009D1167"/>
    <w:rsid w:val="009D2EF9"/>
    <w:rsid w:val="009D3C92"/>
    <w:rsid w:val="009D3F46"/>
    <w:rsid w:val="009D49E7"/>
    <w:rsid w:val="009D52CA"/>
    <w:rsid w:val="009E29CF"/>
    <w:rsid w:val="009E3D7F"/>
    <w:rsid w:val="009E6D6F"/>
    <w:rsid w:val="009E7ECE"/>
    <w:rsid w:val="009F58DB"/>
    <w:rsid w:val="00A004FF"/>
    <w:rsid w:val="00A04B79"/>
    <w:rsid w:val="00A0523E"/>
    <w:rsid w:val="00A06A66"/>
    <w:rsid w:val="00A13706"/>
    <w:rsid w:val="00A13D85"/>
    <w:rsid w:val="00A14B4D"/>
    <w:rsid w:val="00A22D79"/>
    <w:rsid w:val="00A255EB"/>
    <w:rsid w:val="00A272E9"/>
    <w:rsid w:val="00A313C5"/>
    <w:rsid w:val="00A322DB"/>
    <w:rsid w:val="00A33437"/>
    <w:rsid w:val="00A43D76"/>
    <w:rsid w:val="00A442BE"/>
    <w:rsid w:val="00A44833"/>
    <w:rsid w:val="00A45238"/>
    <w:rsid w:val="00A457CF"/>
    <w:rsid w:val="00A47881"/>
    <w:rsid w:val="00A4795E"/>
    <w:rsid w:val="00A55994"/>
    <w:rsid w:val="00A61AA9"/>
    <w:rsid w:val="00A63327"/>
    <w:rsid w:val="00A65ABD"/>
    <w:rsid w:val="00A67A9C"/>
    <w:rsid w:val="00A740B5"/>
    <w:rsid w:val="00A8272F"/>
    <w:rsid w:val="00A831F9"/>
    <w:rsid w:val="00A84219"/>
    <w:rsid w:val="00A8446A"/>
    <w:rsid w:val="00A861AE"/>
    <w:rsid w:val="00A90716"/>
    <w:rsid w:val="00A91AC5"/>
    <w:rsid w:val="00A92470"/>
    <w:rsid w:val="00A9317C"/>
    <w:rsid w:val="00A947C3"/>
    <w:rsid w:val="00A951C0"/>
    <w:rsid w:val="00A955B3"/>
    <w:rsid w:val="00AA4659"/>
    <w:rsid w:val="00AA4764"/>
    <w:rsid w:val="00AA6812"/>
    <w:rsid w:val="00AB0248"/>
    <w:rsid w:val="00AB1125"/>
    <w:rsid w:val="00AB28C5"/>
    <w:rsid w:val="00AB55AB"/>
    <w:rsid w:val="00AC1E1B"/>
    <w:rsid w:val="00AC352A"/>
    <w:rsid w:val="00AC76C6"/>
    <w:rsid w:val="00AD4D73"/>
    <w:rsid w:val="00AD5BE2"/>
    <w:rsid w:val="00AD6ACE"/>
    <w:rsid w:val="00AE4EFF"/>
    <w:rsid w:val="00AE5915"/>
    <w:rsid w:val="00AE60BE"/>
    <w:rsid w:val="00AF5174"/>
    <w:rsid w:val="00AF67FA"/>
    <w:rsid w:val="00B01581"/>
    <w:rsid w:val="00B0326E"/>
    <w:rsid w:val="00B04C01"/>
    <w:rsid w:val="00B06025"/>
    <w:rsid w:val="00B12B8A"/>
    <w:rsid w:val="00B17653"/>
    <w:rsid w:val="00B17933"/>
    <w:rsid w:val="00B21477"/>
    <w:rsid w:val="00B23B3D"/>
    <w:rsid w:val="00B244DD"/>
    <w:rsid w:val="00B245A8"/>
    <w:rsid w:val="00B30B8B"/>
    <w:rsid w:val="00B334DF"/>
    <w:rsid w:val="00B33C9D"/>
    <w:rsid w:val="00B33D11"/>
    <w:rsid w:val="00B41903"/>
    <w:rsid w:val="00B461F0"/>
    <w:rsid w:val="00B4783A"/>
    <w:rsid w:val="00B5328B"/>
    <w:rsid w:val="00B55F6E"/>
    <w:rsid w:val="00B561F7"/>
    <w:rsid w:val="00B601B3"/>
    <w:rsid w:val="00B60418"/>
    <w:rsid w:val="00B70235"/>
    <w:rsid w:val="00B737AD"/>
    <w:rsid w:val="00B739D3"/>
    <w:rsid w:val="00B85D93"/>
    <w:rsid w:val="00B90C3F"/>
    <w:rsid w:val="00B978DC"/>
    <w:rsid w:val="00BA7695"/>
    <w:rsid w:val="00BB0817"/>
    <w:rsid w:val="00BB1327"/>
    <w:rsid w:val="00BB7B5E"/>
    <w:rsid w:val="00BC4B74"/>
    <w:rsid w:val="00BC7674"/>
    <w:rsid w:val="00BD09BA"/>
    <w:rsid w:val="00BD0CCF"/>
    <w:rsid w:val="00BD2AF1"/>
    <w:rsid w:val="00BD5E75"/>
    <w:rsid w:val="00BD5E81"/>
    <w:rsid w:val="00BD68B0"/>
    <w:rsid w:val="00BE297C"/>
    <w:rsid w:val="00BE4D54"/>
    <w:rsid w:val="00BF4976"/>
    <w:rsid w:val="00BF502A"/>
    <w:rsid w:val="00BF6AB4"/>
    <w:rsid w:val="00BF731C"/>
    <w:rsid w:val="00C043F9"/>
    <w:rsid w:val="00C1259D"/>
    <w:rsid w:val="00C13857"/>
    <w:rsid w:val="00C213B3"/>
    <w:rsid w:val="00C309A7"/>
    <w:rsid w:val="00C3108A"/>
    <w:rsid w:val="00C33AA2"/>
    <w:rsid w:val="00C364B7"/>
    <w:rsid w:val="00C4048A"/>
    <w:rsid w:val="00C4141A"/>
    <w:rsid w:val="00C472C0"/>
    <w:rsid w:val="00C47818"/>
    <w:rsid w:val="00C50E4D"/>
    <w:rsid w:val="00C52D6C"/>
    <w:rsid w:val="00C6129E"/>
    <w:rsid w:val="00C64CBA"/>
    <w:rsid w:val="00C66B53"/>
    <w:rsid w:val="00C674AE"/>
    <w:rsid w:val="00C70428"/>
    <w:rsid w:val="00C73152"/>
    <w:rsid w:val="00C733E6"/>
    <w:rsid w:val="00C73723"/>
    <w:rsid w:val="00C738D6"/>
    <w:rsid w:val="00C759BB"/>
    <w:rsid w:val="00C759E4"/>
    <w:rsid w:val="00C80941"/>
    <w:rsid w:val="00C82FFF"/>
    <w:rsid w:val="00C83D5C"/>
    <w:rsid w:val="00C84D9B"/>
    <w:rsid w:val="00C853C6"/>
    <w:rsid w:val="00C85CC0"/>
    <w:rsid w:val="00C90119"/>
    <w:rsid w:val="00C943C8"/>
    <w:rsid w:val="00C97187"/>
    <w:rsid w:val="00C97CAD"/>
    <w:rsid w:val="00CA0098"/>
    <w:rsid w:val="00CA1D07"/>
    <w:rsid w:val="00CA4CD5"/>
    <w:rsid w:val="00CA5E55"/>
    <w:rsid w:val="00CA68EF"/>
    <w:rsid w:val="00CB6C60"/>
    <w:rsid w:val="00CC32C2"/>
    <w:rsid w:val="00CC3679"/>
    <w:rsid w:val="00CC5291"/>
    <w:rsid w:val="00CD7779"/>
    <w:rsid w:val="00CD79E6"/>
    <w:rsid w:val="00CE0080"/>
    <w:rsid w:val="00CE0367"/>
    <w:rsid w:val="00CE1754"/>
    <w:rsid w:val="00CE573C"/>
    <w:rsid w:val="00CF17D6"/>
    <w:rsid w:val="00CF28DD"/>
    <w:rsid w:val="00CF5058"/>
    <w:rsid w:val="00CF755A"/>
    <w:rsid w:val="00D00418"/>
    <w:rsid w:val="00D00F33"/>
    <w:rsid w:val="00D05A0E"/>
    <w:rsid w:val="00D060DC"/>
    <w:rsid w:val="00D12403"/>
    <w:rsid w:val="00D179D4"/>
    <w:rsid w:val="00D20947"/>
    <w:rsid w:val="00D27FDA"/>
    <w:rsid w:val="00D405DB"/>
    <w:rsid w:val="00D421E9"/>
    <w:rsid w:val="00D43D5F"/>
    <w:rsid w:val="00D46708"/>
    <w:rsid w:val="00D54C92"/>
    <w:rsid w:val="00D55D6E"/>
    <w:rsid w:val="00D56F21"/>
    <w:rsid w:val="00D5732B"/>
    <w:rsid w:val="00D60B5B"/>
    <w:rsid w:val="00D6767C"/>
    <w:rsid w:val="00D70814"/>
    <w:rsid w:val="00D73627"/>
    <w:rsid w:val="00D73C32"/>
    <w:rsid w:val="00D74145"/>
    <w:rsid w:val="00D76759"/>
    <w:rsid w:val="00D76931"/>
    <w:rsid w:val="00D77418"/>
    <w:rsid w:val="00D77C59"/>
    <w:rsid w:val="00D81A0C"/>
    <w:rsid w:val="00D82500"/>
    <w:rsid w:val="00D867CD"/>
    <w:rsid w:val="00D900B4"/>
    <w:rsid w:val="00D9170D"/>
    <w:rsid w:val="00D92299"/>
    <w:rsid w:val="00D92B81"/>
    <w:rsid w:val="00D96F87"/>
    <w:rsid w:val="00DA32E2"/>
    <w:rsid w:val="00DA5A68"/>
    <w:rsid w:val="00DB06A7"/>
    <w:rsid w:val="00DB11EE"/>
    <w:rsid w:val="00DB4D2E"/>
    <w:rsid w:val="00DB4D8E"/>
    <w:rsid w:val="00DC0709"/>
    <w:rsid w:val="00DC0727"/>
    <w:rsid w:val="00DD1B2D"/>
    <w:rsid w:val="00DD2A74"/>
    <w:rsid w:val="00DD3059"/>
    <w:rsid w:val="00DD7EFE"/>
    <w:rsid w:val="00DE214A"/>
    <w:rsid w:val="00DE2A63"/>
    <w:rsid w:val="00DE368A"/>
    <w:rsid w:val="00DE40DC"/>
    <w:rsid w:val="00DE7960"/>
    <w:rsid w:val="00DF1F93"/>
    <w:rsid w:val="00DF4502"/>
    <w:rsid w:val="00DF7F06"/>
    <w:rsid w:val="00E07D88"/>
    <w:rsid w:val="00E10451"/>
    <w:rsid w:val="00E127BD"/>
    <w:rsid w:val="00E172F4"/>
    <w:rsid w:val="00E22BBE"/>
    <w:rsid w:val="00E239DB"/>
    <w:rsid w:val="00E2550E"/>
    <w:rsid w:val="00E32DDE"/>
    <w:rsid w:val="00E3445D"/>
    <w:rsid w:val="00E35ED0"/>
    <w:rsid w:val="00E40E7E"/>
    <w:rsid w:val="00E41B00"/>
    <w:rsid w:val="00E43F0E"/>
    <w:rsid w:val="00E4486A"/>
    <w:rsid w:val="00E46485"/>
    <w:rsid w:val="00E51CC6"/>
    <w:rsid w:val="00E54FF6"/>
    <w:rsid w:val="00E56B1D"/>
    <w:rsid w:val="00E65F9D"/>
    <w:rsid w:val="00E72568"/>
    <w:rsid w:val="00E73B70"/>
    <w:rsid w:val="00E73D88"/>
    <w:rsid w:val="00E745F8"/>
    <w:rsid w:val="00E80351"/>
    <w:rsid w:val="00E8475A"/>
    <w:rsid w:val="00E84950"/>
    <w:rsid w:val="00E86A41"/>
    <w:rsid w:val="00E93FA3"/>
    <w:rsid w:val="00E97466"/>
    <w:rsid w:val="00EA141B"/>
    <w:rsid w:val="00EA7920"/>
    <w:rsid w:val="00EB4531"/>
    <w:rsid w:val="00EC2BE3"/>
    <w:rsid w:val="00EC4646"/>
    <w:rsid w:val="00ED166E"/>
    <w:rsid w:val="00ED17A8"/>
    <w:rsid w:val="00ED4727"/>
    <w:rsid w:val="00ED5E35"/>
    <w:rsid w:val="00ED69BD"/>
    <w:rsid w:val="00ED6A9C"/>
    <w:rsid w:val="00EE4C13"/>
    <w:rsid w:val="00EE655D"/>
    <w:rsid w:val="00EF0165"/>
    <w:rsid w:val="00EF1393"/>
    <w:rsid w:val="00EF2883"/>
    <w:rsid w:val="00F00352"/>
    <w:rsid w:val="00F02983"/>
    <w:rsid w:val="00F06BB3"/>
    <w:rsid w:val="00F10E47"/>
    <w:rsid w:val="00F14778"/>
    <w:rsid w:val="00F202A5"/>
    <w:rsid w:val="00F20B63"/>
    <w:rsid w:val="00F22C82"/>
    <w:rsid w:val="00F249EB"/>
    <w:rsid w:val="00F24DD6"/>
    <w:rsid w:val="00F266A3"/>
    <w:rsid w:val="00F32A39"/>
    <w:rsid w:val="00F3722F"/>
    <w:rsid w:val="00F40CEA"/>
    <w:rsid w:val="00F41E0F"/>
    <w:rsid w:val="00F43FC1"/>
    <w:rsid w:val="00F44003"/>
    <w:rsid w:val="00F468DE"/>
    <w:rsid w:val="00F47CCE"/>
    <w:rsid w:val="00F52DD0"/>
    <w:rsid w:val="00F53B3A"/>
    <w:rsid w:val="00F61792"/>
    <w:rsid w:val="00F669B6"/>
    <w:rsid w:val="00F67508"/>
    <w:rsid w:val="00F72DD0"/>
    <w:rsid w:val="00F7302F"/>
    <w:rsid w:val="00F76050"/>
    <w:rsid w:val="00F76553"/>
    <w:rsid w:val="00F81FF4"/>
    <w:rsid w:val="00F82761"/>
    <w:rsid w:val="00F83A83"/>
    <w:rsid w:val="00F83EFD"/>
    <w:rsid w:val="00F9132C"/>
    <w:rsid w:val="00F91976"/>
    <w:rsid w:val="00F95708"/>
    <w:rsid w:val="00F959EE"/>
    <w:rsid w:val="00F95FCF"/>
    <w:rsid w:val="00FA05BC"/>
    <w:rsid w:val="00FA2E6A"/>
    <w:rsid w:val="00FA499E"/>
    <w:rsid w:val="00FB1EF6"/>
    <w:rsid w:val="00FB312F"/>
    <w:rsid w:val="00FB40C4"/>
    <w:rsid w:val="00FB42B9"/>
    <w:rsid w:val="00FC0739"/>
    <w:rsid w:val="00FC4670"/>
    <w:rsid w:val="00FC64F4"/>
    <w:rsid w:val="00FC6A50"/>
    <w:rsid w:val="00FD11FE"/>
    <w:rsid w:val="00FD604A"/>
    <w:rsid w:val="00FD6B2A"/>
    <w:rsid w:val="00FD7B87"/>
    <w:rsid w:val="00FD7E36"/>
    <w:rsid w:val="00FE23A9"/>
    <w:rsid w:val="00FE5CA9"/>
    <w:rsid w:val="00FF315A"/>
    <w:rsid w:val="00FF3D19"/>
    <w:rsid w:val="00FF3F8F"/>
    <w:rsid w:val="00FF4C29"/>
    <w:rsid w:val="00FF6D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F610E-7C6E-4D8C-9FAA-5E1A6E8F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40189"/>
    <w:rPr>
      <w:color w:val="0563C1" w:themeColor="hyperlink"/>
      <w:u w:val="single"/>
    </w:rPr>
  </w:style>
  <w:style w:type="character" w:customStyle="1" w:styleId="UnresolvedMention">
    <w:name w:val="Unresolved Mention"/>
    <w:basedOn w:val="Standaardalinea-lettertype"/>
    <w:uiPriority w:val="99"/>
    <w:semiHidden/>
    <w:unhideWhenUsed/>
    <w:rsid w:val="00540189"/>
    <w:rPr>
      <w:color w:val="605E5C"/>
      <w:shd w:val="clear" w:color="auto" w:fill="E1DFDD"/>
    </w:rPr>
  </w:style>
  <w:style w:type="character" w:styleId="GevolgdeHyperlink">
    <w:name w:val="FollowedHyperlink"/>
    <w:basedOn w:val="Standaardalinea-lettertype"/>
    <w:uiPriority w:val="99"/>
    <w:semiHidden/>
    <w:unhideWhenUsed/>
    <w:rsid w:val="00FB40C4"/>
    <w:rPr>
      <w:color w:val="954F72" w:themeColor="followedHyperlink"/>
      <w:u w:val="single"/>
    </w:rPr>
  </w:style>
  <w:style w:type="paragraph" w:styleId="Voetnoottekst">
    <w:name w:val="footnote text"/>
    <w:basedOn w:val="Standaard"/>
    <w:link w:val="VoetnoottekstChar"/>
    <w:uiPriority w:val="99"/>
    <w:semiHidden/>
    <w:unhideWhenUsed/>
    <w:rsid w:val="002127E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127EB"/>
    <w:rPr>
      <w:sz w:val="20"/>
      <w:szCs w:val="20"/>
    </w:rPr>
  </w:style>
  <w:style w:type="character" w:styleId="Voetnootmarkering">
    <w:name w:val="footnote reference"/>
    <w:basedOn w:val="Standaardalinea-lettertype"/>
    <w:uiPriority w:val="99"/>
    <w:semiHidden/>
    <w:unhideWhenUsed/>
    <w:rsid w:val="002127EB"/>
    <w:rPr>
      <w:vertAlign w:val="superscript"/>
    </w:rPr>
  </w:style>
  <w:style w:type="paragraph" w:styleId="Lijstalinea">
    <w:name w:val="List Paragraph"/>
    <w:basedOn w:val="Standaard"/>
    <w:uiPriority w:val="34"/>
    <w:qFormat/>
    <w:rsid w:val="00C47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rapporten/2020/06/26/tk-bijlage-ii-pwc-doorlichting-strafrechtketen" TargetMode="External" Id="rId8" /><Relationship Type="http://schemas.openxmlformats.org/officeDocument/2006/relationships/hyperlink" Target="https://opendata.cbs.nl/statline/"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opendata.cbs.nl/statline/"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rijksoverheid.nl/documenten/rapporten/2020/06/26/ek-bijlage-i-pwc-doorlichting-strafrechtketen"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binnenlandsbestuur.nl/cookies-accepteren.9508784.lynkx?redirect=https%3a%2f%2fwww.binnenlandsbestuur.nl%2fambtenaar-en-carriere%2fnieuws%2fprestatieafspraken-frustreren-misdaadbestrijding.14020682.lynkx" TargetMode="External" Id="rId10" /><Relationship Type="http://schemas.openxmlformats.org/officeDocument/2006/relationships/settings" Target="settings.xml" Id="rId4" /><Relationship Type="http://schemas.openxmlformats.org/officeDocument/2006/relationships/hyperlink" Target="https://www.om.nl/documenten/jaarverslagen/om/map/2019-en-verder/om-jaarbericht-2019"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1207</ap:Words>
  <ap:Characters>6640</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2020-10-01T17:40:00.0000000Z</dcterms:created>
  <dcterms:modified xsi:type="dcterms:W3CDTF">2020-10-04T20:54:00.0000000Z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0x010100C22545EB9BAF91419C58AA57395C8BFA</vt:lpwstr>
  </property>
</Properties>
</file>