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57816" w:rsidR="00A71DC8" w:rsidRDefault="00F57816" w14:paraId="27D76B33" w14:textId="1C2756DE">
      <w:pPr>
        <w:rPr>
          <w:b/>
          <w:bCs/>
        </w:rPr>
      </w:pPr>
      <w:r w:rsidRPr="00F57816">
        <w:rPr>
          <w:b/>
          <w:bCs/>
        </w:rPr>
        <w:t>Position paper Verwey-Jonker Instituut over Zelfbeschikkingsrecht en eergerelateerd in geweld, in reactie op de nota van VVD Tweede Kamerlid Bente Becker.</w:t>
      </w:r>
    </w:p>
    <w:p w:rsidR="00F57816" w:rsidRDefault="00F57816" w14:paraId="2C3C3D52" w14:textId="31583650">
      <w:r>
        <w:t>Auteur: Eliane Smits van Waesberghe</w:t>
      </w:r>
      <w:r w:rsidR="00483260">
        <w:br/>
      </w:r>
      <w:r>
        <w:t>15 september 2020</w:t>
      </w:r>
    </w:p>
    <w:p w:rsidRPr="003C649B" w:rsidR="003C649B" w:rsidP="003C649B" w:rsidRDefault="002B4F3D" w14:paraId="6DEB3715" w14:textId="6CCCA136">
      <w:r w:rsidRPr="002B4F3D">
        <w:rPr>
          <w:b/>
          <w:bCs/>
          <w:i/>
          <w:iCs/>
        </w:rPr>
        <w:t>Duiding en onderzoek</w:t>
      </w:r>
      <w:r w:rsidR="003C4407">
        <w:rPr>
          <w:b/>
          <w:bCs/>
          <w:i/>
          <w:iCs/>
        </w:rPr>
        <w:br/>
      </w:r>
      <w:r w:rsidR="00434A89">
        <w:t xml:space="preserve">In de nota </w:t>
      </w:r>
      <w:r w:rsidR="0071424D">
        <w:t>duidt Becker</w:t>
      </w:r>
      <w:r w:rsidR="00434A89">
        <w:t xml:space="preserve"> </w:t>
      </w:r>
      <w:r w:rsidR="00D50CD9">
        <w:t>eergerelateerd gewe</w:t>
      </w:r>
      <w:r w:rsidR="008539B3">
        <w:t xml:space="preserve">ld met </w:t>
      </w:r>
      <w:r w:rsidR="00ED700A">
        <w:t>u</w:t>
      </w:r>
      <w:r w:rsidRPr="008539B3" w:rsidR="008539B3">
        <w:t>itingsvormen van bedreiging, ‘exposing’,</w:t>
      </w:r>
      <w:r w:rsidR="00656F95">
        <w:t xml:space="preserve"> </w:t>
      </w:r>
      <w:r w:rsidRPr="008539B3" w:rsidR="008539B3">
        <w:t>achterlating, verstoting, huwelijksdwang en huwelijksgevangenschap, het afpakken van kinderen,</w:t>
      </w:r>
      <w:r w:rsidR="00ED700A">
        <w:t xml:space="preserve"> </w:t>
      </w:r>
      <w:r w:rsidRPr="008539B3" w:rsidR="008539B3">
        <w:t>vrouwenbesnijdenis en verplicht moeten “genezen” van homoseksualiteit.</w:t>
      </w:r>
      <w:r w:rsidR="00ED700A">
        <w:t xml:space="preserve"> Wij willen benadrukken dat niet altijd sprake hoeft te zijn van </w:t>
      </w:r>
      <w:r w:rsidR="00EE533A">
        <w:t xml:space="preserve">dilemma’s rondom eer. </w:t>
      </w:r>
      <w:r w:rsidR="00FC6322">
        <w:t xml:space="preserve">Bij achterlating zien we bijvoorbeeld ook moeilijkheden tussen jongeren en hun ouders die gaan over botsende waarden en normen binnen een gezin.  In de nota gaat de aandacht vooral uit naar meisjes die slachtoffer zijn van deze </w:t>
      </w:r>
      <w:r w:rsidR="001808D6">
        <w:t xml:space="preserve">verschillende </w:t>
      </w:r>
      <w:r w:rsidR="00FC6322">
        <w:t>uitingsvormen, maar laten we de jongens niet vergeten. Uit de dossiers van achterlating</w:t>
      </w:r>
      <w:r w:rsidR="00637F6E">
        <w:t xml:space="preserve"> en huwelijksdwang</w:t>
      </w:r>
      <w:r w:rsidR="00FC6322">
        <w:t xml:space="preserve"> blijken ook </w:t>
      </w:r>
      <w:r w:rsidR="00637F6E">
        <w:t xml:space="preserve">relatief </w:t>
      </w:r>
      <w:r w:rsidR="00FC6322">
        <w:t>veel jongens vanwege ‘opvoedproblemen’ te worden achtergelaten.</w:t>
      </w:r>
      <w:r w:rsidR="00E11D02">
        <w:rPr>
          <w:rStyle w:val="Voetnootmarkering"/>
        </w:rPr>
        <w:footnoteReference w:id="1"/>
      </w:r>
      <w:r w:rsidR="00FC6322">
        <w:t xml:space="preserve">  </w:t>
      </w:r>
      <w:r w:rsidR="00047EAE">
        <w:t xml:space="preserve">Op </w:t>
      </w:r>
      <w:r w:rsidR="00B434D8">
        <w:t xml:space="preserve">basis van onderzoek </w:t>
      </w:r>
      <w:r w:rsidR="001A67BD">
        <w:t>naar de aard en omvang van deze uittingsvormen</w:t>
      </w:r>
      <w:r w:rsidR="00047EAE">
        <w:t xml:space="preserve"> zijn wij het met Becker</w:t>
      </w:r>
      <w:r w:rsidR="001A67BD">
        <w:t xml:space="preserve"> eens</w:t>
      </w:r>
      <w:r w:rsidR="00047EAE">
        <w:t xml:space="preserve"> dat</w:t>
      </w:r>
      <w:r w:rsidRPr="00047EAE" w:rsidR="00047EAE">
        <w:t xml:space="preserve"> het werk </w:t>
      </w:r>
      <w:r w:rsidR="003C649B">
        <w:t xml:space="preserve">van het </w:t>
      </w:r>
      <w:r w:rsidRPr="003C649B" w:rsidR="003C649B">
        <w:t xml:space="preserve">Landelijk Knooppunt Huwelijksdwang en Achterlating </w:t>
      </w:r>
      <w:r w:rsidR="005E7B85">
        <w:t xml:space="preserve">en de Unit huwelijksdwang van Buitenlandse Zaken </w:t>
      </w:r>
      <w:r w:rsidR="00410922">
        <w:t>onontbeerlijk is</w:t>
      </w:r>
      <w:r w:rsidR="008165DC">
        <w:t xml:space="preserve"> in de preventie en aanpak ervan</w:t>
      </w:r>
      <w:r w:rsidR="005E1513">
        <w:t xml:space="preserve">. </w:t>
      </w:r>
      <w:r w:rsidR="005E7B85">
        <w:t xml:space="preserve"> </w:t>
      </w:r>
    </w:p>
    <w:p w:rsidR="00CF29C4" w:rsidP="002B4F3D" w:rsidRDefault="00AF084C" w14:paraId="35617678" w14:textId="40818D0B">
      <w:r w:rsidRPr="00AF084C">
        <w:t xml:space="preserve">In 2014 en 2015 heeft het Verwey-Jonker Instituut onderzoek gedaan naar de aard en omvang van huwelijksdwang, huwelijkse gevangenschap, achterlating en in een ander onderzoek naar </w:t>
      </w:r>
      <w:r w:rsidRPr="00AF084C" w:rsidR="001258A0">
        <w:t>kind huwelijken</w:t>
      </w:r>
      <w:r w:rsidRPr="00AF084C">
        <w:t xml:space="preserve">. </w:t>
      </w:r>
      <w:r>
        <w:t>D</w:t>
      </w:r>
      <w:r w:rsidR="00D51ED3">
        <w:t>e volgende omvangschattingen</w:t>
      </w:r>
      <w:r>
        <w:t xml:space="preserve"> </w:t>
      </w:r>
      <w:r w:rsidR="00241884">
        <w:t>golden voor de jaren 2011 en 2012</w:t>
      </w:r>
      <w:r w:rsidR="00D51ED3">
        <w:t>:</w:t>
      </w:r>
      <w:r w:rsidR="00E537A3">
        <w:t xml:space="preserve"> h</w:t>
      </w:r>
      <w:r w:rsidR="006B1B6A">
        <w:t>uwelijksdwang</w:t>
      </w:r>
      <w:r w:rsidR="007B0CC6">
        <w:t xml:space="preserve"> </w:t>
      </w:r>
      <w:r w:rsidR="007832F3">
        <w:t xml:space="preserve">tussen </w:t>
      </w:r>
      <w:r w:rsidR="007B0CC6">
        <w:t>674 en 1914</w:t>
      </w:r>
      <w:r w:rsidR="003E760E">
        <w:t xml:space="preserve"> cliënten</w:t>
      </w:r>
      <w:r w:rsidR="00E537A3">
        <w:t xml:space="preserve">, achterlating </w:t>
      </w:r>
      <w:r w:rsidR="00276C15">
        <w:t>364</w:t>
      </w:r>
      <w:r w:rsidR="00CC79CA">
        <w:t xml:space="preserve"> – 1687 en huwelijkse gevangenschap </w:t>
      </w:r>
      <w:r w:rsidR="006312C3">
        <w:t>447 en 1687</w:t>
      </w:r>
      <w:r w:rsidR="001258A0">
        <w:t xml:space="preserve"> </w:t>
      </w:r>
      <w:r w:rsidR="006312C3">
        <w:t xml:space="preserve">. Het gaat hier om </w:t>
      </w:r>
      <w:r w:rsidR="00EF6BB0">
        <w:t>omvangschatting met een bandbreedte.</w:t>
      </w:r>
      <w:r w:rsidR="004D46F3">
        <w:rPr>
          <w:rStyle w:val="Voetnootmarkering"/>
        </w:rPr>
        <w:footnoteReference w:id="2"/>
      </w:r>
      <w:r w:rsidR="00EF6BB0">
        <w:t xml:space="preserve"> </w:t>
      </w:r>
      <w:r w:rsidR="001D77B6">
        <w:t xml:space="preserve">Dit blijven </w:t>
      </w:r>
      <w:r w:rsidRPr="003E760E" w:rsidR="001D77B6">
        <w:rPr>
          <w:i/>
          <w:iCs/>
        </w:rPr>
        <w:t>dark figures</w:t>
      </w:r>
      <w:r w:rsidR="001D77B6">
        <w:t>, omdat het uitingsvormen van eergerelateerd geweld zijn die tot op de dag van vandaag niet worden geregistreerd en gemonitord</w:t>
      </w:r>
      <w:r w:rsidR="00FC5D0A">
        <w:t xml:space="preserve"> bij </w:t>
      </w:r>
      <w:r w:rsidRPr="002675D8" w:rsidR="00FC5D0A">
        <w:rPr>
          <w:u w:val="single"/>
        </w:rPr>
        <w:t>alle</w:t>
      </w:r>
      <w:r w:rsidR="00FC5D0A">
        <w:t xml:space="preserve"> Veilig Thuis Regio’s</w:t>
      </w:r>
      <w:r w:rsidR="001D77B6">
        <w:t>.</w:t>
      </w:r>
      <w:r w:rsidR="00E16A35">
        <w:t xml:space="preserve"> </w:t>
      </w:r>
    </w:p>
    <w:p w:rsidR="00632919" w:rsidP="002B4F3D" w:rsidRDefault="004F562C" w14:paraId="17AC7FBC" w14:textId="7BF08B44">
      <w:r>
        <w:t>Onderzoek laat zien dat e</w:t>
      </w:r>
      <w:r w:rsidR="007C1786">
        <w:t>en</w:t>
      </w:r>
      <w:r w:rsidR="00DC046B">
        <w:t xml:space="preserve"> </w:t>
      </w:r>
      <w:r w:rsidRPr="00DC046B" w:rsidR="00DC046B">
        <w:t xml:space="preserve">afhankelijke financiële situatie </w:t>
      </w:r>
      <w:r w:rsidR="00DC046B">
        <w:t xml:space="preserve">een </w:t>
      </w:r>
      <w:r w:rsidR="007C1786">
        <w:t>belangrijk</w:t>
      </w:r>
      <w:r w:rsidR="00183748">
        <w:t>e</w:t>
      </w:r>
      <w:r w:rsidR="007C1786">
        <w:t xml:space="preserve"> </w:t>
      </w:r>
      <w:r w:rsidR="00183748">
        <w:t>risico</w:t>
      </w:r>
      <w:r w:rsidR="007C1786">
        <w:t>factor</w:t>
      </w:r>
      <w:r w:rsidR="00183748">
        <w:t xml:space="preserve"> is</w:t>
      </w:r>
      <w:r w:rsidR="007C1786">
        <w:t xml:space="preserve"> voor </w:t>
      </w:r>
      <w:r w:rsidR="004C3792">
        <w:t xml:space="preserve">eergerelateerd geweld </w:t>
      </w:r>
      <w:r w:rsidR="00C13E97">
        <w:t>(huwelijksdwang, verborgen vrouwen)</w:t>
      </w:r>
      <w:r w:rsidR="00183748">
        <w:t>. (Potentiële) slachtoffers</w:t>
      </w:r>
      <w:r w:rsidR="001976BC">
        <w:t xml:space="preserve"> beschikken </w:t>
      </w:r>
      <w:r w:rsidR="00F5225E">
        <w:t xml:space="preserve">vaak </w:t>
      </w:r>
      <w:r w:rsidR="001976BC">
        <w:t>niet over een eigen inkomen</w:t>
      </w:r>
      <w:r w:rsidR="00A45358">
        <w:t>;</w:t>
      </w:r>
      <w:r w:rsidR="00F5225E">
        <w:t xml:space="preserve"> zij</w:t>
      </w:r>
      <w:r w:rsidR="001976BC">
        <w:t xml:space="preserve"> hebben geen financiële zelfbeschikking.</w:t>
      </w:r>
      <w:r w:rsidR="00A4276A">
        <w:rPr>
          <w:rStyle w:val="Voetnootmarkering"/>
        </w:rPr>
        <w:footnoteReference w:id="3"/>
      </w:r>
      <w:r w:rsidR="001976BC">
        <w:t xml:space="preserve"> </w:t>
      </w:r>
      <w:r w:rsidR="00C13E97">
        <w:t xml:space="preserve"> </w:t>
      </w:r>
    </w:p>
    <w:p w:rsidRPr="00632919" w:rsidR="004828EE" w:rsidP="008539B3" w:rsidRDefault="00CF29C4" w14:paraId="4459A706" w14:textId="2ABC1E4A">
      <w:pPr>
        <w:rPr>
          <w:b/>
          <w:bCs/>
          <w:i/>
          <w:iCs/>
        </w:rPr>
      </w:pPr>
      <w:r w:rsidRPr="00CF29C4">
        <w:rPr>
          <w:b/>
          <w:bCs/>
          <w:i/>
          <w:iCs/>
        </w:rPr>
        <w:t>Aanpak eergerelateerd geweld</w:t>
      </w:r>
      <w:r w:rsidR="0045366E">
        <w:rPr>
          <w:b/>
          <w:bCs/>
          <w:i/>
          <w:iCs/>
        </w:rPr>
        <w:t>:</w:t>
      </w:r>
      <w:r w:rsidRPr="00CF29C4">
        <w:rPr>
          <w:b/>
          <w:bCs/>
          <w:i/>
          <w:iCs/>
        </w:rPr>
        <w:t xml:space="preserve"> wat is nodig</w:t>
      </w:r>
      <w:r w:rsidR="00632919">
        <w:rPr>
          <w:b/>
          <w:bCs/>
          <w:i/>
          <w:iCs/>
        </w:rPr>
        <w:br/>
      </w:r>
      <w:r w:rsidR="005856E7">
        <w:t>Het ministerie van Sociale Zaken en Werkgelegenheid had</w:t>
      </w:r>
      <w:r w:rsidR="005515A4">
        <w:t xml:space="preserve">, </w:t>
      </w:r>
      <w:r w:rsidRPr="005515A4" w:rsidR="005515A4">
        <w:t>tussen 2015 en 2017</w:t>
      </w:r>
      <w:r w:rsidR="005515A4">
        <w:t>,</w:t>
      </w:r>
      <w:r w:rsidR="005856E7">
        <w:t xml:space="preserve"> een </w:t>
      </w:r>
      <w:r w:rsidR="00924077">
        <w:t>A</w:t>
      </w:r>
      <w:r w:rsidR="005856E7">
        <w:t>ctie</w:t>
      </w:r>
      <w:r w:rsidR="00FE6785">
        <w:t>programma</w:t>
      </w:r>
      <w:r w:rsidR="00924077">
        <w:t xml:space="preserve"> Zelfbeschikking. </w:t>
      </w:r>
      <w:r w:rsidR="00FE6785">
        <w:t xml:space="preserve"> </w:t>
      </w:r>
      <w:r w:rsidRPr="00004D99" w:rsidR="00004D99">
        <w:t xml:space="preserve">De nadruk van het </w:t>
      </w:r>
      <w:r w:rsidR="005515A4">
        <w:t>A</w:t>
      </w:r>
      <w:r w:rsidRPr="00004D99" w:rsidR="00004D99">
        <w:t>ctiep</w:t>
      </w:r>
      <w:r w:rsidR="0037681F">
        <w:t>rogramma</w:t>
      </w:r>
      <w:r w:rsidRPr="00004D99" w:rsidR="00004D99">
        <w:t xml:space="preserve"> l</w:t>
      </w:r>
      <w:r w:rsidR="00004D99">
        <w:t>ag</w:t>
      </w:r>
      <w:r w:rsidRPr="00004D99" w:rsidR="00004D99">
        <w:t xml:space="preserve"> op preventie. De preventieve aanpak van zelfbeschikking maakt</w:t>
      </w:r>
      <w:r w:rsidR="0037681F">
        <w:t>e</w:t>
      </w:r>
      <w:r w:rsidRPr="00004D99" w:rsidR="00004D99">
        <w:t xml:space="preserve"> onderdeel uit van de gehele keten van preventie, signalering, hulpverlening, opvang en nazorg.</w:t>
      </w:r>
      <w:r w:rsidR="00004D99">
        <w:rPr>
          <w:rStyle w:val="Voetnootmarkering"/>
        </w:rPr>
        <w:footnoteReference w:id="4"/>
      </w:r>
      <w:r w:rsidR="002E28CF">
        <w:t xml:space="preserve"> </w:t>
      </w:r>
      <w:r w:rsidR="00670041">
        <w:t xml:space="preserve">In de jaren </w:t>
      </w:r>
      <w:r w:rsidR="00780234">
        <w:t>na 2017</w:t>
      </w:r>
      <w:r w:rsidR="00670041">
        <w:t xml:space="preserve"> hebben losse organisaties zoals het Landelijk Knooppunt voor Huwelijksdwang en Achterlating en Femmes for Freedom zich </w:t>
      </w:r>
      <w:r w:rsidR="00A15ACE">
        <w:t xml:space="preserve">fervent </w:t>
      </w:r>
      <w:r w:rsidR="00670041">
        <w:lastRenderedPageBreak/>
        <w:t>ingezet</w:t>
      </w:r>
      <w:r w:rsidR="00B61633">
        <w:t xml:space="preserve"> op deze verschijnselen</w:t>
      </w:r>
      <w:r w:rsidR="00507DEB">
        <w:t xml:space="preserve">, maar </w:t>
      </w:r>
      <w:r w:rsidR="005C6B46">
        <w:t>een integra</w:t>
      </w:r>
      <w:r w:rsidR="00E579FF">
        <w:t>al</w:t>
      </w:r>
      <w:r w:rsidR="003E098E">
        <w:t xml:space="preserve"> </w:t>
      </w:r>
      <w:r w:rsidR="00861286">
        <w:t xml:space="preserve">actieprogramma op </w:t>
      </w:r>
      <w:r w:rsidR="00EB1BA3">
        <w:t>zelfbeschikking en eergerelateerd geweld</w:t>
      </w:r>
      <w:r w:rsidR="00507DEB">
        <w:t xml:space="preserve"> ontbreekt. </w:t>
      </w:r>
    </w:p>
    <w:p w:rsidR="00F7007A" w:rsidP="008539B3" w:rsidRDefault="0021609F" w14:paraId="67CA4FD7" w14:textId="41ED785F">
      <w:r>
        <w:t>D</w:t>
      </w:r>
      <w:r w:rsidR="003713B4">
        <w:t xml:space="preserve">e ministeries Sociale Zaken en Werkgelegenheid </w:t>
      </w:r>
      <w:r w:rsidR="00C80B12">
        <w:t xml:space="preserve">(SZW) </w:t>
      </w:r>
      <w:r w:rsidR="003713B4">
        <w:t xml:space="preserve">en </w:t>
      </w:r>
      <w:r w:rsidR="00B14253">
        <w:t>Volksgezondheid, Welzijn en Sport</w:t>
      </w:r>
      <w:r w:rsidR="00C80B12">
        <w:t xml:space="preserve"> (VWS)</w:t>
      </w:r>
      <w:r>
        <w:t xml:space="preserve"> moeten zorgen voor een structurele</w:t>
      </w:r>
      <w:r w:rsidRPr="00D71321" w:rsidR="00D71321">
        <w:t xml:space="preserve"> ‘beleidsmatige borging’ van </w:t>
      </w:r>
      <w:r w:rsidR="00316D44">
        <w:t xml:space="preserve">de </w:t>
      </w:r>
      <w:r w:rsidR="005C584F">
        <w:t xml:space="preserve">preventie en </w:t>
      </w:r>
      <w:r w:rsidR="00316D44">
        <w:t>aanpak van eergerelateerd geweld</w:t>
      </w:r>
      <w:r w:rsidR="00D74AE4">
        <w:t xml:space="preserve">. </w:t>
      </w:r>
      <w:r w:rsidRPr="00D71321" w:rsidR="00D71321">
        <w:t xml:space="preserve">Het ontbreekt </w:t>
      </w:r>
      <w:r w:rsidR="00D74AE4">
        <w:t>aan een</w:t>
      </w:r>
      <w:r w:rsidRPr="00D71321" w:rsidR="00D71321">
        <w:t xml:space="preserve"> inte</w:t>
      </w:r>
      <w:r w:rsidR="00D74AE4">
        <w:t>rdepartementaal</w:t>
      </w:r>
      <w:r w:rsidRPr="00D71321" w:rsidR="00D71321">
        <w:t xml:space="preserve"> </w:t>
      </w:r>
      <w:r w:rsidR="007813E6">
        <w:t>actieprogramma</w:t>
      </w:r>
      <w:r w:rsidR="005653AA">
        <w:t xml:space="preserve"> waarbij b</w:t>
      </w:r>
      <w:r w:rsidR="00B14253">
        <w:t xml:space="preserve">eide ministeries zich </w:t>
      </w:r>
      <w:r w:rsidR="00A3564C">
        <w:t xml:space="preserve">weer </w:t>
      </w:r>
      <w:r w:rsidR="00B14253">
        <w:t>‘</w:t>
      </w:r>
      <w:r w:rsidR="00A3564C">
        <w:t>beleids</w:t>
      </w:r>
      <w:r w:rsidR="00B14253">
        <w:t xml:space="preserve">eigenaar’ </w:t>
      </w:r>
      <w:r w:rsidR="005653AA">
        <w:t xml:space="preserve">dienen </w:t>
      </w:r>
      <w:r w:rsidR="00B14253">
        <w:t xml:space="preserve">te voelen van deze </w:t>
      </w:r>
      <w:r w:rsidR="00FD6FE8">
        <w:t>problematiek</w:t>
      </w:r>
      <w:r w:rsidR="006662BA">
        <w:t>. H</w:t>
      </w:r>
      <w:r w:rsidR="007E70C6">
        <w:t>et actieprogramma zou daarmee een structureler</w:t>
      </w:r>
      <w:r w:rsidR="003E098E">
        <w:t xml:space="preserve"> </w:t>
      </w:r>
      <w:r w:rsidRPr="003E098E" w:rsidR="003E098E">
        <w:t xml:space="preserve">(lees: over ambtelijke termijnen heen) </w:t>
      </w:r>
      <w:r w:rsidR="00EB1BA3">
        <w:t xml:space="preserve"> </w:t>
      </w:r>
      <w:r w:rsidR="007E70C6">
        <w:t>karakter moeten krijgen</w:t>
      </w:r>
      <w:r w:rsidR="00C80B12">
        <w:t>.</w:t>
      </w:r>
      <w:r w:rsidR="008D6A4E">
        <w:t xml:space="preserve"> </w:t>
      </w:r>
      <w:r w:rsidR="006A6433">
        <w:t>Het</w:t>
      </w:r>
      <w:r w:rsidR="008D6A4E">
        <w:t xml:space="preserve"> gaat namelijk om</w:t>
      </w:r>
      <w:r w:rsidR="006A6433">
        <w:t xml:space="preserve"> </w:t>
      </w:r>
      <w:r w:rsidR="009B71F5">
        <w:t>verschijnselen waarbij het veel</w:t>
      </w:r>
      <w:r w:rsidR="008D6A4E">
        <w:t xml:space="preserve"> tijd kost </w:t>
      </w:r>
      <w:r w:rsidR="006A6433">
        <w:t>om</w:t>
      </w:r>
      <w:r w:rsidR="00D85CA9">
        <w:t xml:space="preserve"> </w:t>
      </w:r>
      <w:r w:rsidR="008D6A4E">
        <w:t xml:space="preserve">bepaalde </w:t>
      </w:r>
      <w:r w:rsidR="00D85CA9">
        <w:t xml:space="preserve">normatieve </w:t>
      </w:r>
      <w:r w:rsidR="008D6A4E">
        <w:t>gedragsverandering</w:t>
      </w:r>
      <w:r w:rsidR="006A6433">
        <w:t>en</w:t>
      </w:r>
      <w:r w:rsidR="00D85CA9">
        <w:t xml:space="preserve"> binnen gemeenschappen te kunnen be</w:t>
      </w:r>
      <w:r w:rsidR="006A6433">
        <w:t>werkstelligen</w:t>
      </w:r>
      <w:r w:rsidR="00D85CA9">
        <w:t xml:space="preserve">. </w:t>
      </w:r>
      <w:r w:rsidR="00A84BB4">
        <w:t xml:space="preserve">Het Kennisplatform Integratie en Samenleving </w:t>
      </w:r>
      <w:r w:rsidR="00561711">
        <w:t>ste</w:t>
      </w:r>
      <w:r w:rsidR="00B02139">
        <w:t>u</w:t>
      </w:r>
      <w:r w:rsidR="00561711">
        <w:t>nt daarin op een aanpak</w:t>
      </w:r>
      <w:r w:rsidR="00A84BB4">
        <w:t xml:space="preserve"> ‘verandering van binnenuit’ waar</w:t>
      </w:r>
      <w:r w:rsidR="00C91BBC">
        <w:t>in</w:t>
      </w:r>
      <w:r w:rsidR="00A84BB4">
        <w:t xml:space="preserve"> </w:t>
      </w:r>
      <w:r w:rsidR="00C91BBC">
        <w:t xml:space="preserve">organisaties met een migratie achtergrond een </w:t>
      </w:r>
      <w:r w:rsidR="002F0219">
        <w:t xml:space="preserve">belangrijke rol </w:t>
      </w:r>
      <w:r w:rsidR="00981DB7">
        <w:t>krijgen bij het bewerkstelligen van deze ge</w:t>
      </w:r>
      <w:r w:rsidR="00452E09">
        <w:t>d</w:t>
      </w:r>
      <w:r w:rsidR="00981DB7">
        <w:t>ragsveranderingen</w:t>
      </w:r>
      <w:r w:rsidR="002F0219">
        <w:t xml:space="preserve">. </w:t>
      </w:r>
      <w:r w:rsidR="00A84BB4">
        <w:t xml:space="preserve">   </w:t>
      </w:r>
      <w:r w:rsidR="008D6A4E">
        <w:t xml:space="preserve"> </w:t>
      </w:r>
      <w:r w:rsidR="00C80B12">
        <w:t xml:space="preserve"> </w:t>
      </w:r>
      <w:r w:rsidR="00FD6FE8">
        <w:t xml:space="preserve"> </w:t>
      </w:r>
      <w:r w:rsidR="00E579FF">
        <w:t xml:space="preserve"> </w:t>
      </w:r>
    </w:p>
    <w:p w:rsidRPr="005C64CD" w:rsidR="00EE7BAF" w:rsidP="008539B3" w:rsidRDefault="005C64CD" w14:paraId="1A40985D" w14:textId="60879B10">
      <w:pPr>
        <w:rPr>
          <w:b/>
          <w:bCs/>
          <w:i/>
          <w:iCs/>
        </w:rPr>
      </w:pPr>
      <w:r w:rsidRPr="005C64CD">
        <w:rPr>
          <w:b/>
          <w:bCs/>
          <w:i/>
          <w:iCs/>
        </w:rPr>
        <w:t>Organisatie en voorwaarden voor een aanpak</w:t>
      </w:r>
      <w:r>
        <w:rPr>
          <w:b/>
          <w:bCs/>
          <w:i/>
          <w:iCs/>
        </w:rPr>
        <w:br/>
      </w:r>
      <w:r w:rsidR="003C4407">
        <w:t>H</w:t>
      </w:r>
      <w:r w:rsidR="00CB37FE">
        <w:t xml:space="preserve">et </w:t>
      </w:r>
      <w:r w:rsidR="00277B55">
        <w:t>Verwey-Jonker Instituut en het Kennispla</w:t>
      </w:r>
      <w:r w:rsidR="005D368E">
        <w:t>t</w:t>
      </w:r>
      <w:r w:rsidR="00277B55">
        <w:t xml:space="preserve">form Integratie en Samenleving </w:t>
      </w:r>
      <w:r w:rsidR="00CB37FE">
        <w:t xml:space="preserve">(KIS) </w:t>
      </w:r>
      <w:r w:rsidR="00F7007A">
        <w:t xml:space="preserve">zien twee belangrijke </w:t>
      </w:r>
      <w:r w:rsidR="00341394">
        <w:t>actielijnen</w:t>
      </w:r>
      <w:r w:rsidR="00367EAE">
        <w:t xml:space="preserve"> die nodig zijn</w:t>
      </w:r>
      <w:r w:rsidR="007D67E4">
        <w:t xml:space="preserve">: preventie en aanpak. Preventie hoort thuis bij SZW, want </w:t>
      </w:r>
      <w:r w:rsidR="00D312DE">
        <w:t xml:space="preserve">vrouwen en mannen die geen vrije keuzes </w:t>
      </w:r>
      <w:r w:rsidR="009E60E3">
        <w:t>kunnen</w:t>
      </w:r>
      <w:r w:rsidR="00433E97">
        <w:t xml:space="preserve"> of mogen</w:t>
      </w:r>
      <w:r w:rsidR="00D312DE">
        <w:t xml:space="preserve"> maken ten aanzien van </w:t>
      </w:r>
      <w:r w:rsidR="007E41B7">
        <w:t xml:space="preserve">partners, opleiding, werk etc. </w:t>
      </w:r>
      <w:r w:rsidR="009E60E3">
        <w:t>vanwege collectieve druk, zullen zich niet goed en volwaardig kunnen ontwikkelen tot een autonoom</w:t>
      </w:r>
      <w:r w:rsidR="0064575A">
        <w:t>, zelfstandig individu met een eigen inkomen.</w:t>
      </w:r>
      <w:r w:rsidR="002B6842">
        <w:rPr>
          <w:rStyle w:val="Voetnootmarkering"/>
        </w:rPr>
        <w:footnoteReference w:id="5"/>
      </w:r>
      <w:r w:rsidR="0064575A">
        <w:t xml:space="preserve"> Het onderzoek naar verborgen vrouwen laat zien welke </w:t>
      </w:r>
      <w:r w:rsidR="00623BAE">
        <w:t xml:space="preserve">negatieve </w:t>
      </w:r>
      <w:r w:rsidR="0064575A">
        <w:t xml:space="preserve">impact </w:t>
      </w:r>
      <w:r w:rsidR="00ED173B">
        <w:t>het onder de duim houden van vrouwen heeft op hun dagelijks functioneren</w:t>
      </w:r>
      <w:r w:rsidR="00DA7388">
        <w:t>.</w:t>
      </w:r>
      <w:r w:rsidR="00DA7388">
        <w:rPr>
          <w:rStyle w:val="Voetnootmarkering"/>
        </w:rPr>
        <w:footnoteReference w:id="6"/>
      </w:r>
      <w:r w:rsidR="00623BAE">
        <w:t xml:space="preserve"> </w:t>
      </w:r>
      <w:r w:rsidR="00C65E73">
        <w:t xml:space="preserve">Ook achterlating wil je liever voorkomen dan </w:t>
      </w:r>
      <w:r w:rsidR="0031222B">
        <w:t>moeten oplossen, omdat het terughalen van onze jongeren, zowel meisjes als jonge</w:t>
      </w:r>
      <w:r w:rsidR="0058602B">
        <w:t xml:space="preserve">ns, </w:t>
      </w:r>
      <w:r w:rsidR="003C5775">
        <w:t>een heel</w:t>
      </w:r>
      <w:r w:rsidR="0058602B">
        <w:t xml:space="preserve"> lastig</w:t>
      </w:r>
      <w:r w:rsidR="003C5775">
        <w:t>e pr</w:t>
      </w:r>
      <w:r w:rsidR="00D05236">
        <w:t>o</w:t>
      </w:r>
      <w:r w:rsidR="003C5775">
        <w:t>cedure</w:t>
      </w:r>
      <w:r w:rsidR="0058602B">
        <w:t xml:space="preserve"> blijkt. En dit terwijl </w:t>
      </w:r>
      <w:r w:rsidR="00CC1181">
        <w:t>de psychische en fysieke trauma</w:t>
      </w:r>
      <w:r w:rsidR="00D05236">
        <w:t>’</w:t>
      </w:r>
      <w:r w:rsidR="00CC1181">
        <w:t xml:space="preserve">s </w:t>
      </w:r>
      <w:r w:rsidR="00D05236">
        <w:t xml:space="preserve">veroorzaakt door achterlating </w:t>
      </w:r>
      <w:r w:rsidR="00CC1181">
        <w:t xml:space="preserve">voor jongeren </w:t>
      </w:r>
      <w:r w:rsidR="00C8617D">
        <w:t>heel heftig kunnen zijn.</w:t>
      </w:r>
      <w:r w:rsidR="00DB1AD2">
        <w:rPr>
          <w:rStyle w:val="Voetnootmarkering"/>
        </w:rPr>
        <w:footnoteReference w:id="7"/>
      </w:r>
      <w:r w:rsidR="00CC1181">
        <w:t xml:space="preserve"> </w:t>
      </w:r>
      <w:r w:rsidR="0058602B">
        <w:t xml:space="preserve"> </w:t>
      </w:r>
    </w:p>
    <w:p w:rsidR="00C47096" w:rsidP="008539B3" w:rsidRDefault="003737B2" w14:paraId="33249933" w14:textId="4611F1E0">
      <w:r>
        <w:t xml:space="preserve">De aanpak van eergerelateerd geweld </w:t>
      </w:r>
      <w:r w:rsidR="00F14B83">
        <w:t>hoort thuis bij</w:t>
      </w:r>
      <w:r w:rsidR="00234133">
        <w:t xml:space="preserve"> VWS</w:t>
      </w:r>
      <w:r w:rsidR="00F14B83">
        <w:t>.</w:t>
      </w:r>
      <w:r w:rsidR="00234133">
        <w:t xml:space="preserve"> </w:t>
      </w:r>
      <w:r w:rsidR="00F14B83">
        <w:t>S</w:t>
      </w:r>
      <w:r w:rsidR="00234133">
        <w:t xml:space="preserve">tructurele monitoring van </w:t>
      </w:r>
      <w:r w:rsidR="00A45972">
        <w:t xml:space="preserve">de aard en omvang van </w:t>
      </w:r>
      <w:r w:rsidR="00234133">
        <w:t>eerger</w:t>
      </w:r>
      <w:r w:rsidR="00D061A2">
        <w:t>e</w:t>
      </w:r>
      <w:r w:rsidR="00234133">
        <w:t>l</w:t>
      </w:r>
      <w:r w:rsidR="00D061A2">
        <w:t>at</w:t>
      </w:r>
      <w:r w:rsidR="00234133">
        <w:t>eerd</w:t>
      </w:r>
      <w:r w:rsidR="00D061A2">
        <w:t xml:space="preserve"> geweld</w:t>
      </w:r>
      <w:r w:rsidR="00F14B83">
        <w:t xml:space="preserve"> dient verankerd te worden </w:t>
      </w:r>
      <w:r w:rsidR="00341864">
        <w:t>in de aanpak</w:t>
      </w:r>
      <w:r w:rsidR="00B62D28">
        <w:t xml:space="preserve">. </w:t>
      </w:r>
      <w:r w:rsidR="00341864">
        <w:t>Alle Veilig Thuis regio</w:t>
      </w:r>
      <w:r w:rsidR="00C47096">
        <w:t>’</w:t>
      </w:r>
      <w:r w:rsidR="00341864">
        <w:t xml:space="preserve">s </w:t>
      </w:r>
      <w:r w:rsidR="00C47096">
        <w:t xml:space="preserve">zouden structureel moeten </w:t>
      </w:r>
      <w:r w:rsidR="002D74E2">
        <w:t>regis</w:t>
      </w:r>
      <w:r w:rsidR="002A46EA">
        <w:t xml:space="preserve">treren en </w:t>
      </w:r>
      <w:r w:rsidR="00C47096">
        <w:t>m</w:t>
      </w:r>
      <w:r w:rsidR="00C15CD2">
        <w:t>onitor</w:t>
      </w:r>
      <w:r w:rsidR="00C47096">
        <w:t>en</w:t>
      </w:r>
      <w:r w:rsidR="00C15CD2">
        <w:t xml:space="preserve"> </w:t>
      </w:r>
      <w:r w:rsidR="00C47096">
        <w:t>op</w:t>
      </w:r>
      <w:r w:rsidR="00636C2C">
        <w:t xml:space="preserve"> eergerelateerd geweld</w:t>
      </w:r>
      <w:r w:rsidR="00AA744B">
        <w:t xml:space="preserve">. </w:t>
      </w:r>
    </w:p>
    <w:p w:rsidR="006E13D2" w:rsidP="008539B3" w:rsidRDefault="00503752" w14:paraId="6F215A62" w14:textId="6E6AE95C">
      <w:r>
        <w:t>Voor een tijdige signalering en aanpak van eergerelateerd geweld is het nodig</w:t>
      </w:r>
      <w:r w:rsidR="00D061A2">
        <w:t xml:space="preserve"> han</w:t>
      </w:r>
      <w:r w:rsidR="000A4D91">
        <w:t>d</w:t>
      </w:r>
      <w:r w:rsidR="00D061A2">
        <w:t>reikingen en trainingen voor professionals</w:t>
      </w:r>
      <w:r w:rsidR="00AA744B">
        <w:t xml:space="preserve"> te ontwikkelen</w:t>
      </w:r>
      <w:r>
        <w:t xml:space="preserve">. </w:t>
      </w:r>
      <w:r w:rsidR="00807F89">
        <w:t>Het vraagt van professional</w:t>
      </w:r>
      <w:r w:rsidR="00713962">
        <w:t>s om</w:t>
      </w:r>
      <w:r w:rsidR="00807F89">
        <w:t xml:space="preserve"> een andere </w:t>
      </w:r>
      <w:r w:rsidR="00932DFA">
        <w:t xml:space="preserve">visie en </w:t>
      </w:r>
      <w:r w:rsidR="00807F89">
        <w:t xml:space="preserve">aanpak dan bij ‘regulier’ </w:t>
      </w:r>
      <w:r w:rsidR="00450BD2">
        <w:t>huiselijk geweld</w:t>
      </w:r>
      <w:r w:rsidR="000A4D91">
        <w:t xml:space="preserve">, zonder culturele </w:t>
      </w:r>
      <w:r w:rsidR="00E6411C">
        <w:t xml:space="preserve">en/of eer </w:t>
      </w:r>
      <w:r w:rsidR="000A4D91">
        <w:t>component</w:t>
      </w:r>
      <w:r w:rsidR="00EE63F2">
        <w:t xml:space="preserve">. In hoeverre heeft het bijvoorbeeld zin om een tijdelijk huisverbod aan de pleger op te leggen als </w:t>
      </w:r>
      <w:r w:rsidR="006D07B2">
        <w:t xml:space="preserve">er </w:t>
      </w:r>
      <w:r w:rsidR="00EE63F2">
        <w:t xml:space="preserve">vanuit collectieve eer </w:t>
      </w:r>
      <w:r w:rsidR="00122151">
        <w:t>(</w:t>
      </w:r>
      <w:r w:rsidR="00D46699">
        <w:t>in de context van</w:t>
      </w:r>
      <w:r w:rsidR="00122151">
        <w:t xml:space="preserve"> gro</w:t>
      </w:r>
      <w:r w:rsidR="00D46699">
        <w:t xml:space="preserve">tere familie of gemeenschapsbanden) </w:t>
      </w:r>
      <w:r w:rsidR="00EE63F2">
        <w:t>heel makkelijk een andere dreiging voor het slachtoffer kan ontstaan?</w:t>
      </w:r>
      <w:r w:rsidR="0033347E">
        <w:t xml:space="preserve"> Je kan van professionals</w:t>
      </w:r>
      <w:r w:rsidR="00E60C7D">
        <w:t xml:space="preserve"> van de Veilig Thui</w:t>
      </w:r>
      <w:r w:rsidR="006705DC">
        <w:t>s</w:t>
      </w:r>
      <w:r w:rsidR="00E60C7D">
        <w:t xml:space="preserve"> regio’s</w:t>
      </w:r>
      <w:r w:rsidR="00F56CF2">
        <w:t xml:space="preserve"> </w:t>
      </w:r>
      <w:r w:rsidR="00E60C7D">
        <w:t xml:space="preserve">niet verwachten dat zij uit zichzelf dergelijke </w:t>
      </w:r>
      <w:r w:rsidR="006F10B7">
        <w:t>cases</w:t>
      </w:r>
      <w:r w:rsidR="00F56CF2">
        <w:t xml:space="preserve"> zonder cultuurspecifieke kennis en </w:t>
      </w:r>
      <w:r w:rsidR="00F442C4">
        <w:t>ervaring</w:t>
      </w:r>
      <w:r w:rsidR="00E60C7D">
        <w:t xml:space="preserve"> </w:t>
      </w:r>
      <w:r w:rsidR="00F442C4">
        <w:t>goed</w:t>
      </w:r>
      <w:r w:rsidR="00E60C7D">
        <w:t xml:space="preserve"> </w:t>
      </w:r>
      <w:r w:rsidR="00F442C4">
        <w:t>kunnen aanpakken</w:t>
      </w:r>
      <w:r w:rsidR="00E60C7D">
        <w:t xml:space="preserve">. </w:t>
      </w:r>
      <w:r w:rsidR="00822E6F">
        <w:t xml:space="preserve">Het Kennisplatform Integratie en Samenleving heeft al </w:t>
      </w:r>
      <w:r w:rsidR="0091078F">
        <w:t xml:space="preserve">handreikingen </w:t>
      </w:r>
      <w:r w:rsidR="00881A2B">
        <w:t xml:space="preserve">en animaties </w:t>
      </w:r>
      <w:r w:rsidR="0091078F">
        <w:t>ontwikkeld</w:t>
      </w:r>
      <w:r w:rsidR="007B49B2">
        <w:t xml:space="preserve">, maar </w:t>
      </w:r>
      <w:r w:rsidR="00C11197">
        <w:t xml:space="preserve">gedegen onderzoek naar wat </w:t>
      </w:r>
      <w:r w:rsidR="001258A0">
        <w:t xml:space="preserve">wel en niet </w:t>
      </w:r>
      <w:r w:rsidR="00C11197">
        <w:t xml:space="preserve">werkt , ook op </w:t>
      </w:r>
      <w:r w:rsidR="00CC4B38">
        <w:t>regionaal</w:t>
      </w:r>
      <w:r w:rsidR="00C11197">
        <w:t xml:space="preserve"> niveau (leren van elkaar)</w:t>
      </w:r>
      <w:r w:rsidR="00CD675F">
        <w:t>,</w:t>
      </w:r>
      <w:r w:rsidR="00C11197">
        <w:t xml:space="preserve"> </w:t>
      </w:r>
      <w:r w:rsidR="003115D3">
        <w:t>blijft</w:t>
      </w:r>
      <w:r w:rsidR="00CC4B38">
        <w:t xml:space="preserve"> nodig. </w:t>
      </w:r>
      <w:r w:rsidR="00822E6F">
        <w:t xml:space="preserve"> </w:t>
      </w:r>
    </w:p>
    <w:sectPr w:rsidR="006E13D2">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090A8" w14:textId="77777777" w:rsidR="00545CB7" w:rsidRDefault="00545CB7" w:rsidP="00004D99">
      <w:pPr>
        <w:spacing w:after="0" w:line="240" w:lineRule="auto"/>
      </w:pPr>
      <w:r>
        <w:separator/>
      </w:r>
    </w:p>
  </w:endnote>
  <w:endnote w:type="continuationSeparator" w:id="0">
    <w:p w14:paraId="0F671927" w14:textId="77777777" w:rsidR="00545CB7" w:rsidRDefault="00545CB7" w:rsidP="00004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8578105"/>
      <w:docPartObj>
        <w:docPartGallery w:val="Page Numbers (Bottom of Page)"/>
        <w:docPartUnique/>
      </w:docPartObj>
    </w:sdtPr>
    <w:sdtEndPr/>
    <w:sdtContent>
      <w:p w14:paraId="45F4CA68" w14:textId="080E4089" w:rsidR="00D7510D" w:rsidRDefault="00D7510D">
        <w:pPr>
          <w:pStyle w:val="Voettekst"/>
          <w:jc w:val="right"/>
        </w:pPr>
        <w:r>
          <w:fldChar w:fldCharType="begin"/>
        </w:r>
        <w:r>
          <w:instrText>PAGE   \* MERGEFORMAT</w:instrText>
        </w:r>
        <w:r>
          <w:fldChar w:fldCharType="separate"/>
        </w:r>
        <w:r>
          <w:t>2</w:t>
        </w:r>
        <w:r>
          <w:fldChar w:fldCharType="end"/>
        </w:r>
      </w:p>
    </w:sdtContent>
  </w:sdt>
  <w:p w14:paraId="72AFBEB0" w14:textId="77777777" w:rsidR="00D7510D" w:rsidRDefault="00D751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F36A4" w14:textId="77777777" w:rsidR="00545CB7" w:rsidRDefault="00545CB7" w:rsidP="00004D99">
      <w:pPr>
        <w:spacing w:after="0" w:line="240" w:lineRule="auto"/>
      </w:pPr>
      <w:r>
        <w:separator/>
      </w:r>
    </w:p>
  </w:footnote>
  <w:footnote w:type="continuationSeparator" w:id="0">
    <w:p w14:paraId="633CEA0A" w14:textId="77777777" w:rsidR="00545CB7" w:rsidRDefault="00545CB7" w:rsidP="00004D99">
      <w:pPr>
        <w:spacing w:after="0" w:line="240" w:lineRule="auto"/>
      </w:pPr>
      <w:r>
        <w:continuationSeparator/>
      </w:r>
    </w:p>
  </w:footnote>
  <w:footnote w:id="1">
    <w:p w14:paraId="283F0F63" w14:textId="4806B28B" w:rsidR="00E11D02" w:rsidRPr="00327924" w:rsidRDefault="00E11D02">
      <w:pPr>
        <w:pStyle w:val="Voetnoottekst"/>
        <w:rPr>
          <w:sz w:val="16"/>
          <w:szCs w:val="16"/>
        </w:rPr>
      </w:pPr>
      <w:r>
        <w:rPr>
          <w:rStyle w:val="Voetnootmarkering"/>
        </w:rPr>
        <w:footnoteRef/>
      </w:r>
      <w:r>
        <w:t xml:space="preserve"> </w:t>
      </w:r>
      <w:r w:rsidRPr="00327924">
        <w:rPr>
          <w:sz w:val="16"/>
          <w:szCs w:val="16"/>
        </w:rPr>
        <w:t>Smits van Waesberghe, E., Bakker, H., Storms, O. en Stoutjesdijk, F. (2018). Achterlating van jongeren in het buitenland. Handvatten voor professionals en vrijwilligers: welke motieven hebben ouders voor achterlating, en hoe kan je het signaleren en voorkomen? Utrecht: Kennisplatform Integratie en Samenleving en Landelijk Knooppunt Huwelijksdwang en Achterlating.</w:t>
      </w:r>
    </w:p>
  </w:footnote>
  <w:footnote w:id="2">
    <w:p w14:paraId="5141790C" w14:textId="77777777" w:rsidR="004D46F3" w:rsidRPr="004D46F3" w:rsidRDefault="004D46F3" w:rsidP="004D46F3">
      <w:pPr>
        <w:pStyle w:val="Voetnoottekst"/>
        <w:rPr>
          <w:sz w:val="18"/>
          <w:szCs w:val="18"/>
        </w:rPr>
      </w:pPr>
      <w:r>
        <w:rPr>
          <w:rStyle w:val="Voetnootmarkering"/>
        </w:rPr>
        <w:footnoteRef/>
      </w:r>
      <w:r>
        <w:t xml:space="preserve"> </w:t>
      </w:r>
      <w:r w:rsidRPr="004D46F3">
        <w:rPr>
          <w:sz w:val="18"/>
          <w:szCs w:val="18"/>
        </w:rPr>
        <w:t xml:space="preserve">Rutten, R et. al (2015) </w:t>
      </w:r>
      <w:r w:rsidRPr="004D46F3">
        <w:rPr>
          <w:i/>
          <w:sz w:val="18"/>
          <w:szCs w:val="18"/>
        </w:rPr>
        <w:t>Gewoon Getrouwd. Een onderzoek naar kindhuwelijken en religieuze huwelijken in Nederland.</w:t>
      </w:r>
      <w:r w:rsidRPr="004D46F3">
        <w:rPr>
          <w:sz w:val="18"/>
          <w:szCs w:val="18"/>
        </w:rPr>
        <w:t xml:space="preserve"> Maastricht: Maastricht University.</w:t>
      </w:r>
    </w:p>
    <w:p w14:paraId="57CDA457" w14:textId="77777777" w:rsidR="004D46F3" w:rsidRPr="004D46F3" w:rsidRDefault="004D46F3" w:rsidP="004D46F3">
      <w:pPr>
        <w:pStyle w:val="Voetnoottekst"/>
        <w:rPr>
          <w:sz w:val="18"/>
          <w:szCs w:val="18"/>
        </w:rPr>
      </w:pPr>
      <w:r w:rsidRPr="004D46F3">
        <w:rPr>
          <w:sz w:val="18"/>
          <w:szCs w:val="18"/>
        </w:rPr>
        <w:t xml:space="preserve">Smits van Waesberghe, E., Sportel, I., Drost, L. et. al (2014) </w:t>
      </w:r>
      <w:r w:rsidRPr="004D46F3">
        <w:rPr>
          <w:i/>
          <w:sz w:val="18"/>
          <w:szCs w:val="18"/>
        </w:rPr>
        <w:t>Zo zijn we niet getrouwd. Een onderzoek naar omvang en aard van huwelijksdwang, achterlating en huwelijkse gevangenschap</w:t>
      </w:r>
      <w:r w:rsidRPr="004D46F3">
        <w:rPr>
          <w:sz w:val="18"/>
          <w:szCs w:val="18"/>
        </w:rPr>
        <w:t>. Utrecht: Verwey-Jonker Instituut.</w:t>
      </w:r>
    </w:p>
    <w:p w14:paraId="1FF91D42" w14:textId="29561943" w:rsidR="004D46F3" w:rsidRPr="004D46F3" w:rsidRDefault="004D46F3">
      <w:pPr>
        <w:pStyle w:val="Voetnoottekst"/>
        <w:rPr>
          <w:sz w:val="18"/>
          <w:szCs w:val="18"/>
        </w:rPr>
      </w:pPr>
      <w:r w:rsidRPr="004D46F3">
        <w:rPr>
          <w:sz w:val="18"/>
          <w:szCs w:val="18"/>
        </w:rPr>
        <w:t>Rutten, R et. al (2015) Gewoon Getrouwd. Een onderzoek naar kindhuwelijken en religieuze huwelijken in Nederland. Maastricht: Maastricht University.</w:t>
      </w:r>
    </w:p>
  </w:footnote>
  <w:footnote w:id="3">
    <w:p w14:paraId="643C158B" w14:textId="526D115A" w:rsidR="00A4276A" w:rsidRPr="00A4276A" w:rsidRDefault="00A4276A">
      <w:pPr>
        <w:pStyle w:val="Voetnoottekst"/>
        <w:rPr>
          <w:sz w:val="18"/>
          <w:szCs w:val="18"/>
        </w:rPr>
      </w:pPr>
      <w:r>
        <w:rPr>
          <w:rStyle w:val="Voetnootmarkering"/>
        </w:rPr>
        <w:footnoteRef/>
      </w:r>
      <w:r>
        <w:t xml:space="preserve"> </w:t>
      </w:r>
      <w:r w:rsidRPr="00A4276A">
        <w:rPr>
          <w:bCs/>
          <w:sz w:val="18"/>
          <w:szCs w:val="18"/>
        </w:rPr>
        <w:t xml:space="preserve">Drost, L., Smits van Waesberghe, E. en Los, V. (2015) </w:t>
      </w:r>
      <w:r w:rsidRPr="00A4276A">
        <w:rPr>
          <w:bCs/>
          <w:i/>
          <w:sz w:val="18"/>
          <w:szCs w:val="18"/>
        </w:rPr>
        <w:t>Opgesloten in eigen huis. Een onderzoek naar aard en omvang van verborgen vrouwen in Den Haag</w:t>
      </w:r>
      <w:r w:rsidRPr="00A4276A">
        <w:rPr>
          <w:bCs/>
          <w:sz w:val="18"/>
          <w:szCs w:val="18"/>
        </w:rPr>
        <w:t xml:space="preserve">. Utrecht: Verwey-Jonker Instituut. </w:t>
      </w:r>
    </w:p>
  </w:footnote>
  <w:footnote w:id="4">
    <w:p w14:paraId="3C0FDDE4" w14:textId="77777777" w:rsidR="002E28CF" w:rsidRPr="00450BD2" w:rsidRDefault="00004D99" w:rsidP="002E28CF">
      <w:pPr>
        <w:pStyle w:val="Voetnoottekst"/>
        <w:rPr>
          <w:sz w:val="18"/>
          <w:szCs w:val="18"/>
        </w:rPr>
      </w:pPr>
      <w:r w:rsidRPr="00450BD2">
        <w:rPr>
          <w:rStyle w:val="Voetnootmarkering"/>
          <w:sz w:val="18"/>
          <w:szCs w:val="18"/>
        </w:rPr>
        <w:footnoteRef/>
      </w:r>
      <w:r w:rsidRPr="00450BD2">
        <w:rPr>
          <w:sz w:val="18"/>
          <w:szCs w:val="18"/>
        </w:rPr>
        <w:t xml:space="preserve"> Kamerbrief </w:t>
      </w:r>
    </w:p>
    <w:p w14:paraId="5A6B6469" w14:textId="47C0383D" w:rsidR="00004D99" w:rsidRPr="00450BD2" w:rsidRDefault="002E28CF" w:rsidP="002E28CF">
      <w:pPr>
        <w:pStyle w:val="Voetnoottekst"/>
        <w:rPr>
          <w:sz w:val="18"/>
          <w:szCs w:val="18"/>
        </w:rPr>
      </w:pPr>
      <w:r w:rsidRPr="00450BD2">
        <w:rPr>
          <w:sz w:val="18"/>
          <w:szCs w:val="18"/>
        </w:rPr>
        <w:t xml:space="preserve"> Datum 31 maart 2016 Betreft Uitvoering van het Actieprogramma Zelfbeschikking</w:t>
      </w:r>
    </w:p>
  </w:footnote>
  <w:footnote w:id="5">
    <w:p w14:paraId="1E81CBE6" w14:textId="403668C1" w:rsidR="002B6842" w:rsidRDefault="002B6842">
      <w:pPr>
        <w:pStyle w:val="Voetnoottekst"/>
      </w:pPr>
      <w:r>
        <w:rPr>
          <w:rStyle w:val="Voetnootmarkering"/>
        </w:rPr>
        <w:footnoteRef/>
      </w:r>
      <w:r>
        <w:t xml:space="preserve"> </w:t>
      </w:r>
      <w:r>
        <w:rPr>
          <w:rFonts w:ascii="TrebuchetMS" w:hAnsi="TrebuchetMS" w:cs="TrebuchetMS"/>
          <w:sz w:val="18"/>
          <w:szCs w:val="18"/>
        </w:rPr>
        <w:t>Jaarrapport Integratie 2018 (CBS), figuur 3.1.d Sociaaleconomische positie van vrouwen (20 tot 65 jaar), 2016.</w:t>
      </w:r>
    </w:p>
  </w:footnote>
  <w:footnote w:id="6">
    <w:p w14:paraId="47E3EA9B" w14:textId="65632E79" w:rsidR="00DA7388" w:rsidRPr="006F506B" w:rsidRDefault="00DA7388">
      <w:pPr>
        <w:pStyle w:val="Voetnoottekst"/>
        <w:rPr>
          <w:sz w:val="18"/>
          <w:szCs w:val="18"/>
        </w:rPr>
      </w:pPr>
      <w:r w:rsidRPr="00450BD2">
        <w:rPr>
          <w:rStyle w:val="Voetnootmarkering"/>
          <w:sz w:val="18"/>
          <w:szCs w:val="18"/>
        </w:rPr>
        <w:footnoteRef/>
      </w:r>
      <w:r w:rsidRPr="00450BD2">
        <w:rPr>
          <w:sz w:val="18"/>
          <w:szCs w:val="18"/>
        </w:rPr>
        <w:t xml:space="preserve"> </w:t>
      </w:r>
      <w:r w:rsidR="001D1F9E" w:rsidRPr="00450BD2">
        <w:rPr>
          <w:bCs/>
          <w:sz w:val="18"/>
          <w:szCs w:val="18"/>
        </w:rPr>
        <w:t xml:space="preserve">Drost, L., Smits van Waesberghe, E. en Los, V. (2015) </w:t>
      </w:r>
      <w:r w:rsidR="001D1F9E" w:rsidRPr="00450BD2">
        <w:rPr>
          <w:bCs/>
          <w:i/>
          <w:sz w:val="18"/>
          <w:szCs w:val="18"/>
        </w:rPr>
        <w:t>Opgesloten in eigen huis. Een onderzoek naar aard en omvang van verborgen vrouwen in Den Haag</w:t>
      </w:r>
      <w:r w:rsidR="001D1F9E" w:rsidRPr="00450BD2">
        <w:rPr>
          <w:bCs/>
          <w:sz w:val="18"/>
          <w:szCs w:val="18"/>
        </w:rPr>
        <w:t xml:space="preserve">. Utrecht: Verwey-Jonker Instituut. </w:t>
      </w:r>
    </w:p>
  </w:footnote>
  <w:footnote w:id="7">
    <w:p w14:paraId="105EEB79" w14:textId="77777777" w:rsidR="00DB1AD2" w:rsidRPr="00DB1AD2" w:rsidRDefault="00DB1AD2" w:rsidP="00DB1AD2">
      <w:pPr>
        <w:spacing w:after="300" w:line="300" w:lineRule="atLeast"/>
        <w:rPr>
          <w:rFonts w:eastAsia="Times New Roman" w:cstheme="minorHAnsi"/>
          <w:bCs/>
          <w:sz w:val="18"/>
          <w:szCs w:val="18"/>
          <w:lang w:eastAsia="nl-NL"/>
        </w:rPr>
      </w:pPr>
      <w:r>
        <w:rPr>
          <w:rStyle w:val="Voetnootmarkering"/>
        </w:rPr>
        <w:footnoteRef/>
      </w:r>
      <w:r>
        <w:t xml:space="preserve"> </w:t>
      </w:r>
      <w:r w:rsidRPr="00DB1AD2">
        <w:rPr>
          <w:rFonts w:eastAsia="Times New Roman" w:cstheme="minorHAnsi"/>
          <w:bCs/>
          <w:sz w:val="18"/>
          <w:szCs w:val="18"/>
          <w:lang w:eastAsia="nl-NL"/>
        </w:rPr>
        <w:t xml:space="preserve">Smits van Waesberghe, E., Bakker, H., Storms, O. en Stoutjesdijk, F. (2018). </w:t>
      </w:r>
      <w:r w:rsidRPr="00DB1AD2">
        <w:rPr>
          <w:rFonts w:eastAsia="Times New Roman" w:cstheme="minorHAnsi"/>
          <w:bCs/>
          <w:i/>
          <w:sz w:val="18"/>
          <w:szCs w:val="18"/>
          <w:lang w:eastAsia="nl-NL"/>
        </w:rPr>
        <w:t>Achterlating van jongeren in het buitenland.</w:t>
      </w:r>
      <w:r w:rsidRPr="00DB1AD2">
        <w:rPr>
          <w:rFonts w:eastAsia="Times New Roman" w:cstheme="minorHAnsi"/>
          <w:bCs/>
          <w:sz w:val="18"/>
          <w:szCs w:val="18"/>
          <w:lang w:eastAsia="nl-NL"/>
        </w:rPr>
        <w:t xml:space="preserve"> Handvatten voor professionals en vrijwilligers: welke motieven hebben ouders voor achterlating, en hoe kan je het signaleren en voorkomen? Utrecht: Kennisplatform Integratie en Samenleving en Landelijk Knooppunt Huwelijksdwang en Achterlating.</w:t>
      </w:r>
    </w:p>
    <w:p w14:paraId="68755E19" w14:textId="247C2BAB" w:rsidR="00DB1AD2" w:rsidRDefault="00DB1AD2">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20290"/>
    <w:multiLevelType w:val="hybridMultilevel"/>
    <w:tmpl w:val="EF567D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CBF49F6"/>
    <w:multiLevelType w:val="hybridMultilevel"/>
    <w:tmpl w:val="AE32462E"/>
    <w:lvl w:ilvl="0" w:tplc="973C7248">
      <w:numFmt w:val="bullet"/>
      <w:lvlText w:val="-"/>
      <w:lvlJc w:val="left"/>
      <w:pPr>
        <w:ind w:left="720" w:hanging="360"/>
      </w:pPr>
      <w:rPr>
        <w:rFonts w:ascii="Trebuchet MS" w:eastAsia="Calibri" w:hAnsi="Trebuchet M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642D6D7C"/>
    <w:multiLevelType w:val="hybridMultilevel"/>
    <w:tmpl w:val="0CCA1E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16"/>
    <w:rsid w:val="00004D99"/>
    <w:rsid w:val="00041EE3"/>
    <w:rsid w:val="00047EAE"/>
    <w:rsid w:val="000A4D91"/>
    <w:rsid w:val="000F5033"/>
    <w:rsid w:val="00120949"/>
    <w:rsid w:val="00122151"/>
    <w:rsid w:val="001258A0"/>
    <w:rsid w:val="001449C8"/>
    <w:rsid w:val="001808D6"/>
    <w:rsid w:val="00183748"/>
    <w:rsid w:val="001976BC"/>
    <w:rsid w:val="001A67BD"/>
    <w:rsid w:val="001C3CD9"/>
    <w:rsid w:val="001D1F9E"/>
    <w:rsid w:val="001D77B6"/>
    <w:rsid w:val="001F4BCD"/>
    <w:rsid w:val="0021609F"/>
    <w:rsid w:val="00234133"/>
    <w:rsid w:val="00241884"/>
    <w:rsid w:val="0026258F"/>
    <w:rsid w:val="002675D8"/>
    <w:rsid w:val="00275CF8"/>
    <w:rsid w:val="00276C15"/>
    <w:rsid w:val="00277B55"/>
    <w:rsid w:val="002837EF"/>
    <w:rsid w:val="002A46EA"/>
    <w:rsid w:val="002B4F3D"/>
    <w:rsid w:val="002B6842"/>
    <w:rsid w:val="002D74E2"/>
    <w:rsid w:val="002E28CF"/>
    <w:rsid w:val="002F0219"/>
    <w:rsid w:val="003115D3"/>
    <w:rsid w:val="0031222B"/>
    <w:rsid w:val="00316D44"/>
    <w:rsid w:val="00324ACA"/>
    <w:rsid w:val="00327924"/>
    <w:rsid w:val="00330B2B"/>
    <w:rsid w:val="0033347E"/>
    <w:rsid w:val="00341394"/>
    <w:rsid w:val="00341864"/>
    <w:rsid w:val="0034230D"/>
    <w:rsid w:val="00367EAE"/>
    <w:rsid w:val="003713B4"/>
    <w:rsid w:val="003737B2"/>
    <w:rsid w:val="0037681F"/>
    <w:rsid w:val="003B4E91"/>
    <w:rsid w:val="003C4407"/>
    <w:rsid w:val="003C5775"/>
    <w:rsid w:val="003C649B"/>
    <w:rsid w:val="003E098E"/>
    <w:rsid w:val="003E760E"/>
    <w:rsid w:val="00410922"/>
    <w:rsid w:val="00433E97"/>
    <w:rsid w:val="00434A89"/>
    <w:rsid w:val="00446E87"/>
    <w:rsid w:val="00450BD2"/>
    <w:rsid w:val="00452E09"/>
    <w:rsid w:val="0045366E"/>
    <w:rsid w:val="00466543"/>
    <w:rsid w:val="004828EE"/>
    <w:rsid w:val="00483260"/>
    <w:rsid w:val="004C3792"/>
    <w:rsid w:val="004D46F3"/>
    <w:rsid w:val="004F562C"/>
    <w:rsid w:val="00503752"/>
    <w:rsid w:val="00507DEB"/>
    <w:rsid w:val="00515382"/>
    <w:rsid w:val="00545CB7"/>
    <w:rsid w:val="005515A4"/>
    <w:rsid w:val="00552D94"/>
    <w:rsid w:val="00561711"/>
    <w:rsid w:val="005653AA"/>
    <w:rsid w:val="005856E7"/>
    <w:rsid w:val="0058602B"/>
    <w:rsid w:val="0059302F"/>
    <w:rsid w:val="00593906"/>
    <w:rsid w:val="005B52FE"/>
    <w:rsid w:val="005C584F"/>
    <w:rsid w:val="005C64CD"/>
    <w:rsid w:val="005C6B46"/>
    <w:rsid w:val="005D368E"/>
    <w:rsid w:val="005E1513"/>
    <w:rsid w:val="005E7B85"/>
    <w:rsid w:val="00606DFA"/>
    <w:rsid w:val="00621B41"/>
    <w:rsid w:val="00623BAE"/>
    <w:rsid w:val="006312C3"/>
    <w:rsid w:val="00632919"/>
    <w:rsid w:val="00636B30"/>
    <w:rsid w:val="00636C2C"/>
    <w:rsid w:val="00637F6E"/>
    <w:rsid w:val="0064575A"/>
    <w:rsid w:val="00656F95"/>
    <w:rsid w:val="006662BA"/>
    <w:rsid w:val="00670041"/>
    <w:rsid w:val="006705DC"/>
    <w:rsid w:val="00682A7D"/>
    <w:rsid w:val="006856DE"/>
    <w:rsid w:val="00696A75"/>
    <w:rsid w:val="006A6433"/>
    <w:rsid w:val="006B1B6A"/>
    <w:rsid w:val="006D07B2"/>
    <w:rsid w:val="006E13D2"/>
    <w:rsid w:val="006F10B7"/>
    <w:rsid w:val="006F20EF"/>
    <w:rsid w:val="006F506B"/>
    <w:rsid w:val="00713962"/>
    <w:rsid w:val="0071424D"/>
    <w:rsid w:val="00720BB5"/>
    <w:rsid w:val="0075141D"/>
    <w:rsid w:val="00780234"/>
    <w:rsid w:val="007813E6"/>
    <w:rsid w:val="007832F3"/>
    <w:rsid w:val="007A574A"/>
    <w:rsid w:val="007B0CC6"/>
    <w:rsid w:val="007B49B2"/>
    <w:rsid w:val="007B661E"/>
    <w:rsid w:val="007C1786"/>
    <w:rsid w:val="007C4B3C"/>
    <w:rsid w:val="007D4C4B"/>
    <w:rsid w:val="007D67E4"/>
    <w:rsid w:val="007E41B7"/>
    <w:rsid w:val="007E70C6"/>
    <w:rsid w:val="00807F89"/>
    <w:rsid w:val="008165DC"/>
    <w:rsid w:val="008205D3"/>
    <w:rsid w:val="00822E6F"/>
    <w:rsid w:val="008539B3"/>
    <w:rsid w:val="00861286"/>
    <w:rsid w:val="0086661A"/>
    <w:rsid w:val="00881A2B"/>
    <w:rsid w:val="008B799E"/>
    <w:rsid w:val="008D6A4E"/>
    <w:rsid w:val="0090370C"/>
    <w:rsid w:val="0091078F"/>
    <w:rsid w:val="0091606A"/>
    <w:rsid w:val="00924077"/>
    <w:rsid w:val="00932DFA"/>
    <w:rsid w:val="009427F0"/>
    <w:rsid w:val="0096464C"/>
    <w:rsid w:val="00981DB7"/>
    <w:rsid w:val="009A59BC"/>
    <w:rsid w:val="009B34F3"/>
    <w:rsid w:val="009B71F5"/>
    <w:rsid w:val="009E60E3"/>
    <w:rsid w:val="00A15ACE"/>
    <w:rsid w:val="00A3564C"/>
    <w:rsid w:val="00A36865"/>
    <w:rsid w:val="00A4276A"/>
    <w:rsid w:val="00A45358"/>
    <w:rsid w:val="00A45972"/>
    <w:rsid w:val="00A71DC8"/>
    <w:rsid w:val="00A84BB4"/>
    <w:rsid w:val="00AA744B"/>
    <w:rsid w:val="00AC7A57"/>
    <w:rsid w:val="00AF084C"/>
    <w:rsid w:val="00AF1BED"/>
    <w:rsid w:val="00B02139"/>
    <w:rsid w:val="00B13A8B"/>
    <w:rsid w:val="00B14253"/>
    <w:rsid w:val="00B434D8"/>
    <w:rsid w:val="00B61633"/>
    <w:rsid w:val="00B62D28"/>
    <w:rsid w:val="00B81999"/>
    <w:rsid w:val="00B92B2E"/>
    <w:rsid w:val="00BC6EDC"/>
    <w:rsid w:val="00BE234D"/>
    <w:rsid w:val="00BE3148"/>
    <w:rsid w:val="00BE597D"/>
    <w:rsid w:val="00C00060"/>
    <w:rsid w:val="00C11197"/>
    <w:rsid w:val="00C13E97"/>
    <w:rsid w:val="00C15CD2"/>
    <w:rsid w:val="00C47096"/>
    <w:rsid w:val="00C65E73"/>
    <w:rsid w:val="00C65F64"/>
    <w:rsid w:val="00C80B12"/>
    <w:rsid w:val="00C8617D"/>
    <w:rsid w:val="00C86E25"/>
    <w:rsid w:val="00C91BBC"/>
    <w:rsid w:val="00C959CE"/>
    <w:rsid w:val="00CB00A6"/>
    <w:rsid w:val="00CB37FE"/>
    <w:rsid w:val="00CC1181"/>
    <w:rsid w:val="00CC4B38"/>
    <w:rsid w:val="00CC79CA"/>
    <w:rsid w:val="00CD675F"/>
    <w:rsid w:val="00CF29C4"/>
    <w:rsid w:val="00CF3166"/>
    <w:rsid w:val="00D04646"/>
    <w:rsid w:val="00D05236"/>
    <w:rsid w:val="00D061A2"/>
    <w:rsid w:val="00D2599C"/>
    <w:rsid w:val="00D312DE"/>
    <w:rsid w:val="00D432C5"/>
    <w:rsid w:val="00D46699"/>
    <w:rsid w:val="00D50CD9"/>
    <w:rsid w:val="00D51ED3"/>
    <w:rsid w:val="00D556A7"/>
    <w:rsid w:val="00D62A58"/>
    <w:rsid w:val="00D64E42"/>
    <w:rsid w:val="00D71321"/>
    <w:rsid w:val="00D74AE4"/>
    <w:rsid w:val="00D7510D"/>
    <w:rsid w:val="00D85CA9"/>
    <w:rsid w:val="00DA7388"/>
    <w:rsid w:val="00DB1AD2"/>
    <w:rsid w:val="00DC046B"/>
    <w:rsid w:val="00DD6789"/>
    <w:rsid w:val="00E11D02"/>
    <w:rsid w:val="00E16A35"/>
    <w:rsid w:val="00E27014"/>
    <w:rsid w:val="00E537A3"/>
    <w:rsid w:val="00E56482"/>
    <w:rsid w:val="00E579FF"/>
    <w:rsid w:val="00E60C7D"/>
    <w:rsid w:val="00E6411C"/>
    <w:rsid w:val="00E87658"/>
    <w:rsid w:val="00EB1BA3"/>
    <w:rsid w:val="00ED173B"/>
    <w:rsid w:val="00ED6FDB"/>
    <w:rsid w:val="00ED700A"/>
    <w:rsid w:val="00EE533A"/>
    <w:rsid w:val="00EE63F2"/>
    <w:rsid w:val="00EE7BAF"/>
    <w:rsid w:val="00EF6BB0"/>
    <w:rsid w:val="00EF70AD"/>
    <w:rsid w:val="00F0013A"/>
    <w:rsid w:val="00F14B83"/>
    <w:rsid w:val="00F333C6"/>
    <w:rsid w:val="00F442C4"/>
    <w:rsid w:val="00F5225E"/>
    <w:rsid w:val="00F54579"/>
    <w:rsid w:val="00F56CF2"/>
    <w:rsid w:val="00F57816"/>
    <w:rsid w:val="00F7007A"/>
    <w:rsid w:val="00F75247"/>
    <w:rsid w:val="00F83E81"/>
    <w:rsid w:val="00F873C0"/>
    <w:rsid w:val="00F93D53"/>
    <w:rsid w:val="00FC379B"/>
    <w:rsid w:val="00FC5D0A"/>
    <w:rsid w:val="00FC6322"/>
    <w:rsid w:val="00FC6D79"/>
    <w:rsid w:val="00FD37B4"/>
    <w:rsid w:val="00FD6FE8"/>
    <w:rsid w:val="00FE67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4F95C"/>
  <w15:chartTrackingRefBased/>
  <w15:docId w15:val="{10764AEC-D0F3-4109-852E-1CEEDF32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46F3"/>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004D9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04D99"/>
    <w:rPr>
      <w:sz w:val="20"/>
      <w:szCs w:val="20"/>
    </w:rPr>
  </w:style>
  <w:style w:type="character" w:styleId="Voetnootmarkering">
    <w:name w:val="footnote reference"/>
    <w:basedOn w:val="Standaardalinea-lettertype"/>
    <w:uiPriority w:val="99"/>
    <w:semiHidden/>
    <w:unhideWhenUsed/>
    <w:rsid w:val="00004D99"/>
    <w:rPr>
      <w:vertAlign w:val="superscript"/>
    </w:rPr>
  </w:style>
  <w:style w:type="paragraph" w:styleId="Lijstalinea">
    <w:name w:val="List Paragraph"/>
    <w:basedOn w:val="Standaard"/>
    <w:uiPriority w:val="34"/>
    <w:qFormat/>
    <w:rsid w:val="00656F95"/>
    <w:pPr>
      <w:ind w:left="720"/>
      <w:contextualSpacing/>
    </w:pPr>
  </w:style>
  <w:style w:type="paragraph" w:styleId="Koptekst">
    <w:name w:val="header"/>
    <w:basedOn w:val="Standaard"/>
    <w:link w:val="KoptekstChar"/>
    <w:uiPriority w:val="99"/>
    <w:unhideWhenUsed/>
    <w:rsid w:val="00D751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7510D"/>
  </w:style>
  <w:style w:type="paragraph" w:styleId="Voettekst">
    <w:name w:val="footer"/>
    <w:basedOn w:val="Standaard"/>
    <w:link w:val="VoettekstChar"/>
    <w:uiPriority w:val="99"/>
    <w:unhideWhenUsed/>
    <w:rsid w:val="00D751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7510D"/>
  </w:style>
  <w:style w:type="paragraph" w:styleId="Ballontekst">
    <w:name w:val="Balloon Text"/>
    <w:basedOn w:val="Standaard"/>
    <w:link w:val="BallontekstChar"/>
    <w:uiPriority w:val="99"/>
    <w:semiHidden/>
    <w:unhideWhenUsed/>
    <w:rsid w:val="00E11D0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11D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53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885</ap:Words>
  <ap:Characters>4868</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2020-09-22T12:20:00.0000000Z</dcterms:created>
  <dcterms:modified xsi:type="dcterms:W3CDTF">2020-09-22T12:45:00.0000000Z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0x010100FAEA6818899A5048801F18863DDF69CB</vt:lpwstr>
  </property>
</Properties>
</file>