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423F" w:rsidR="00E6423F" w:rsidP="00E6423F" w:rsidRDefault="00E6423F">
      <w:pPr>
        <w:spacing w:before="300" w:after="300"/>
        <w:rPr>
          <w:b/>
        </w:rPr>
      </w:pPr>
      <w:r w:rsidRPr="00E6423F">
        <w:rPr>
          <w:b/>
        </w:rPr>
        <w:t>Hamerstukken</w:t>
      </w:r>
    </w:p>
    <w:p w:rsidR="00E6423F" w:rsidP="00E6423F" w:rsidRDefault="00E6423F">
      <w:pPr>
        <w:spacing w:before="300" w:after="300"/>
      </w:pPr>
      <w:r>
        <w:t>Aan de orde is de behandeling van:</w:t>
      </w:r>
      <w:r>
        <w:br/>
      </w:r>
      <w:r>
        <w:br/>
      </w:r>
      <w:r>
        <w:rPr>
          <w:b/>
        </w:rPr>
        <w:t>- het wetsvoorstel Wijziging van de Uitleveringswet, het Wetboek van Strafrecht BES en het Wetboek van Strafvordering ter uitvoering van het Aanvullend Protocol bij het Verdrag van de Raad van Europa ter voorkoming van terrorisme (</w:t>
      </w:r>
      <w:bookmarkStart w:name="_GoBack" w:id="0"/>
      <w:r>
        <w:rPr>
          <w:b/>
        </w:rPr>
        <w:t>35382)</w:t>
      </w:r>
      <w:bookmarkEnd w:id="0"/>
      <w:r>
        <w:rPr>
          <w:b/>
        </w:rPr>
        <w:t>;</w:t>
      </w:r>
    </w:p>
    <w:p w:rsidR="00E6423F" w:rsidP="00E6423F" w:rsidRDefault="00E6423F">
      <w:pPr>
        <w:spacing w:before="300" w:after="300"/>
      </w:pPr>
      <w:r>
        <w:t>Deze wetsvoorstellen worden zonder beraadslaging en, na goedkeuring van de onderdelen, zonder stemming aangenomen.</w:t>
      </w:r>
    </w:p>
    <w:p w:rsidR="00A42821" w:rsidRDefault="00E6423F"/>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3F"/>
    <w:rsid w:val="000437B0"/>
    <w:rsid w:val="00167996"/>
    <w:rsid w:val="001846F3"/>
    <w:rsid w:val="004A393E"/>
    <w:rsid w:val="00833331"/>
    <w:rsid w:val="0086754D"/>
    <w:rsid w:val="00D86D27"/>
    <w:rsid w:val="00DF28EE"/>
    <w:rsid w:val="00E6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E958"/>
  <w15:chartTrackingRefBased/>
  <w15:docId w15:val="{1B714BDA-082C-4189-A2DC-441203B4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E6423F"/>
    <w:rPr>
      <w:rFonts w:ascii="Verdana" w:eastAsiaTheme="minorEastAsia" w:hAnsi="Verdana" w:cs="Verdana"/>
      <w:color w:val="333333"/>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2020-09-18T06:50:00.0000000Z</dcterms:created>
  <dcterms:modified xsi:type="dcterms:W3CDTF">2020-09-18T06:51:00.0000000Z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