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168C" w:rsidP="0028168C" w:rsidRDefault="0028168C">
      <w:r>
        <w:t>Geachte onderwijswoordvoerders,</w:t>
      </w:r>
    </w:p>
    <w:p w:rsidR="0028168C" w:rsidP="0028168C" w:rsidRDefault="0028168C">
      <w:r>
        <w:br/>
        <w:t xml:space="preserve">Het lid Rudmer Heerema kondigt aan dat vanmiddag in de OCW-procedurevergadering het voorstel wordt gedaan om een begrotingsonderzoek te doen naar de ontwikkelingen rond de Lerarenbeurs. Hij is bereid op te treden als rapporteur, met het verzoek om ook iemand van de oppositie te vinden die die taak op zich wil nemen. </w:t>
      </w:r>
    </w:p>
    <w:p w:rsidR="0028168C" w:rsidP="0028168C" w:rsidRDefault="0028168C"/>
    <w:p w:rsidR="00C15ED0" w:rsidP="0028168C" w:rsidRDefault="0028168C">
      <w:r>
        <w:rPr>
          <w:color w:val="323296"/>
          <w:sz w:val="20"/>
          <w:szCs w:val="20"/>
          <w:lang w:eastAsia="nl-NL"/>
        </w:rPr>
        <w:t>Met vriendelijke groet,</w:t>
      </w:r>
      <w:r>
        <w:rPr>
          <w:color w:val="323296"/>
          <w:sz w:val="20"/>
          <w:szCs w:val="20"/>
          <w:lang w:eastAsia="nl-NL"/>
        </w:rPr>
        <w:br/>
        <w:t>drs. E.C.E. (Eveline) de Kler</w:t>
      </w:r>
      <w:r>
        <w:rPr>
          <w:color w:val="323296"/>
          <w:lang w:eastAsia="nl-NL"/>
        </w:rPr>
        <w:br/>
      </w:r>
      <w:r>
        <w:rPr>
          <w:color w:val="767171"/>
          <w:sz w:val="20"/>
          <w:szCs w:val="20"/>
          <w:lang w:eastAsia="nl-NL"/>
        </w:rPr>
        <w:t>Griffier van de commissie Onderwijs,</w:t>
      </w:r>
      <w:r>
        <w:rPr>
          <w:color w:val="767171"/>
          <w:sz w:val="20"/>
          <w:szCs w:val="20"/>
          <w:lang w:eastAsia="nl-NL"/>
        </w:rPr>
        <w:br/>
        <w:t>Cultuur en Wetenschap</w:t>
      </w:r>
      <w:r>
        <w:rPr>
          <w:color w:val="767171"/>
          <w:sz w:val="20"/>
          <w:szCs w:val="20"/>
          <w:lang w:eastAsia="nl-NL"/>
        </w:rPr>
        <w:br/>
        <w:t>Tweede Kamer der Staten-Generaal</w:t>
      </w:r>
      <w:r>
        <w:rPr>
          <w:color w:val="767171"/>
          <w:sz w:val="20"/>
          <w:szCs w:val="20"/>
          <w:lang w:eastAsia="nl-NL"/>
        </w:rPr>
        <w:br/>
      </w:r>
      <w:bookmarkStart w:name="_GoBack" w:id="0"/>
      <w:bookmarkEnd w:id="0"/>
    </w:p>
    <w:sectPr w:rsidR="00C15ED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68C"/>
    <w:rsid w:val="0028168C"/>
    <w:rsid w:val="00C15E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F8DA75-70A4-4966-B7CD-9193B8F1B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8168C"/>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287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76</ap:Words>
  <ap:Characters>424</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2020-09-10T08:45:00.0000000Z</dcterms:created>
  <dcterms:modified xsi:type="dcterms:W3CDTF">2020-09-10T08:47:00.0000000Z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0x0101004E1BB93B44897749877F39EBB47FD1C3</vt:lpwstr>
  </property>
</Properties>
</file>