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75CE2A5F" wp14:anchorId="65EAA52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5130F7B" wp14:anchorId="013C659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 xml:space="preserve">W12.20.0266/III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 xml:space="preserve">12 augustus 2020</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
                <w:t xml:space="preserve">Bij Kabinetsmissive van 15 juli 2020, no.2020001522, heeft Uwe Majesteit, op voordracht van de Minister van Sociale Zaken en Werkgelegenheid, bij de Afdeling advisering van de Raad van State ter overweging aanhangig gemaakt het voorstel van wet houdende wijziging van de Wet financiering sociale verzekeringen om te voorzien in differentiatie naar grootte van werkgever bij de premieheffing voor het Arbeidsongeschiktheidsfonds en om de systematiek van voortschrijdend cumulatief rekenen aan te passen,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
                <w:t xml:space="preserve">De Afdeling advisering van de Raad van State heeft geen inhoudelijke opmerkingen bij het voorstel. </w:t>
              </w:r>
              <w:r>
                <w:br/>
                <w:t xml:space="preserve"/>
              </w:r>
              <w:r>
                <w:br/>
                <w:t xml:space="preserve">De Afdeling verwijst naar de bij dit advies behorende redactionele bijlage.</w:t>
              </w:r>
              <w:r>
                <w:br/>
                <w:t xml:space="preserve"/>
              </w:r>
              <w:r>
                <w:br/>
                <w:t xml:space="preserve">De Afdeling adviseert het voorstel bij de Tweede Kamer der Staten-Generaal in te dienen. </w:t>
              </w:r>
              <w:r>
                <w:br/>
                <w:t xml:space="preserve"/>
              </w:r>
              <w:r>
                <w:br/>
                <w:t xml:space="preserve">Gelet op artikel 26, zesde lid jo vijfde lid, van de Wet op de Raad van State, adviseert de Afdeling dit advies openbaar te maken.</w:t>
              </w:r>
              <w:r>
                <w:br/>
                <w:t xml:space="preserve"/>
              </w:r>
              <w:r>
                <w:br/>
                <w:t xml:space="preserve">De vice-president van de Raad van State,</w:t>
              </w:r>
            </w:p>
          </w:sdtContent>
        </w:sdt>
        <w:p w:rsidR="00B00E7D" w:rsidRDefault="00B00E7D">
          <w:pPr>
            <w:sectPr w:rsidR="00B00E7D"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r>
                <w:t xml:space="preserve"/>
              </w:r>
            </w:sdtContent>
          </w:sdt>
          <w:r w:rsidRPr="001A0C68">
            <w:t>betreffende no.</w:t>
          </w:r>
          <w:sdt>
            <w:sdtPr>
              <w:alias w:val="ZaakNummer"/>
              <w:tag w:val="ZaakNummer"/>
              <w:id w:val="809745491"/>
              <w:lock w:val="sdtContentLocked"/>
              <w:placeholder>
                <w:docPart w:val="62C840FC3D7B408290F83B40A9D2FC46"/>
              </w:placeholder>
              <w:text/>
            </w:sdtPr>
            <w:sdtEndPr/>
            <w:sdtContent>
              <w:r>
                <w:t xml:space="preserve">W12.20.0266</w:t>
              </w:r>
            </w:sdtContent>
          </w:sdt>
          <w:r>
            <w:t>/</w:t>
          </w:r>
          <w:sdt>
            <w:sdtPr>
              <w:alias w:val="Sectie"/>
              <w:tag w:val="Sectie"/>
              <w:id w:val="743463611"/>
              <w:lock w:val="sdtContentLocked"/>
              <w:placeholder>
                <w:docPart w:val="62C840FC3D7B408290F83B40A9D2FC46"/>
              </w:placeholder>
              <w:text/>
            </w:sdtPr>
            <w:sdtEndPr/>
            <w:sdtContent>
              <w:r>
                <w:t xml:space="preserve">III</w:t>
              </w:r>
            </w:sdtContent>
          </w:sdt>
        </w:p>
        <w:p w:rsidR="001410FD" w:rsidRDefault="001410FD"/>
        <w:sdt>
          <w:sdtPr>
            <w:alias w:val="VrijeTekst3"/>
            <w:tag w:val="VrijeTekst3"/>
            <w:id w:val="2141764690"/>
            <w:lock w:val="sdtLocked"/>
          </w:sdtPr>
          <w:sdtEndPr/>
          <w:sdtContent>
            <w:p w:rsidR="00C653E6" w:rsidP="00D969CB" w:rsidRDefault="00B87349">
              <w:pPr>
                <w:numPr>
                  <w:ilvl w:val="0"/>
                  <w:numId w:val="1"/>
                </w:numPr>
              </w:pPr>
              <w:r w:rsidRPr="0033084B">
                <w:t xml:space="preserve">Bij de voorgestelde differentiatie naar kleine en overige werkgevers voor de </w:t>
              </w:r>
              <w:proofErr w:type="spellStart"/>
              <w:r w:rsidRPr="0033084B">
                <w:t>Aof</w:t>
              </w:r>
              <w:proofErr w:type="spellEnd"/>
              <w:r w:rsidRPr="0033084B">
                <w:t>-premie, inhoudelijk toelichten waarom niet bij de reeds bestaande driedeling naar kleine, middelgrote en grote werkgevers in het kader van de regeling gedifferentieerde premie</w:t>
              </w:r>
              <w:r w:rsidRPr="0033084B">
                <w:t xml:space="preserve"> We</w:t>
              </w:r>
              <w:r>
                <w:t>rk</w:t>
              </w:r>
              <w:r w:rsidRPr="0033084B">
                <w:t>hervattingskas wordt aangesloten (artikel 2.5, eerste lid, onderdeel b tot en met d</w:t>
              </w:r>
              <w:r>
                <w:t xml:space="preserve"> van het Besluit </w:t>
              </w:r>
              <w:proofErr w:type="spellStart"/>
              <w:r>
                <w:t>Wfsv</w:t>
              </w:r>
              <w:proofErr w:type="spellEnd"/>
              <w:r w:rsidRPr="0033084B">
                <w:t>)</w:t>
              </w:r>
              <w:r>
                <w:t>.</w:t>
              </w:r>
            </w:p>
          </w:sdtContent>
        </w:sdt>
        <w:p w:rsidR="00C50D4F" w:rsidP="00FA6C0B" w:rsidRDefault="00E24AC3">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004" w:rsidRDefault="00B87349" w:rsidP="005B3E03">
      <w:r>
        <w:separator/>
      </w:r>
    </w:p>
  </w:endnote>
  <w:endnote w:type="continuationSeparator" w:id="0">
    <w:p w:rsidR="00954004" w:rsidRDefault="00B87349"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editId="5D0CBC30" wp14:anchorId="668A2726">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71C66" w:rsidR="00B00E7D" w:rsidP="00B00E7D" w:rsidRDefault="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v:textbox>
                <w:txbxContent>
                  <w:p w:rsidRPr="00B71C66" w:rsidR="00B00E7D" w:rsidP="00B00E7D" w:rsidRDefault="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004" w:rsidRDefault="00B87349" w:rsidP="005B3E03">
      <w:r>
        <w:separator/>
      </w:r>
    </w:p>
  </w:footnote>
  <w:footnote w:type="continuationSeparator" w:id="0">
    <w:p w:rsidR="00954004" w:rsidRDefault="00B87349"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P="00796479" w:rsidRDefault="001410FD">
    <w:pPr>
      <w:pStyle w:val="Koptekst"/>
      <w:framePr w:wrap="around" w:hAnchor="margin" w:vAnchor="text"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36D17">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P="00796479" w:rsidRDefault="001410FD">
    <w:pPr>
      <w:pStyle w:val="Koptekst"/>
      <w:framePr w:wrap="around" w:hAnchor="margin" w:vAnchor="text"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24AC3">
      <w:rPr>
        <w:rStyle w:val="Paginanummer"/>
        <w:noProof/>
      </w:rPr>
      <w:t>I</w:t>
    </w:r>
    <w:r>
      <w:rPr>
        <w:rStyle w:val="Paginanummer"/>
      </w:rPr>
      <w:fldChar w:fldCharType="end"/>
    </w:r>
  </w:p>
  <w:p w:rsidRPr="001410FD" w:rsidR="001410FD" w:rsidP="001410FD" w:rsidRDefault="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31280A"/>
    <w:rsid w:val="003630C2"/>
    <w:rsid w:val="003C1291"/>
    <w:rsid w:val="003C7608"/>
    <w:rsid w:val="003D0CA8"/>
    <w:rsid w:val="00411DBC"/>
    <w:rsid w:val="004526A5"/>
    <w:rsid w:val="004A6B1A"/>
    <w:rsid w:val="00554D49"/>
    <w:rsid w:val="00586471"/>
    <w:rsid w:val="005E41CC"/>
    <w:rsid w:val="00636D17"/>
    <w:rsid w:val="00665D05"/>
    <w:rsid w:val="007009C5"/>
    <w:rsid w:val="00743072"/>
    <w:rsid w:val="00796479"/>
    <w:rsid w:val="007F3348"/>
    <w:rsid w:val="00800953"/>
    <w:rsid w:val="00836210"/>
    <w:rsid w:val="008855B1"/>
    <w:rsid w:val="00892C13"/>
    <w:rsid w:val="00977969"/>
    <w:rsid w:val="009E72D2"/>
    <w:rsid w:val="009F6AC2"/>
    <w:rsid w:val="00A70306"/>
    <w:rsid w:val="00AC3BAF"/>
    <w:rsid w:val="00AC5AD9"/>
    <w:rsid w:val="00B00E7D"/>
    <w:rsid w:val="00B15811"/>
    <w:rsid w:val="00B73294"/>
    <w:rsid w:val="00B97BA6"/>
    <w:rsid w:val="00BB2E19"/>
    <w:rsid w:val="00BB5D3E"/>
    <w:rsid w:val="00C5066A"/>
    <w:rsid w:val="00C50D4F"/>
    <w:rsid w:val="00C94D31"/>
    <w:rsid w:val="00CD573C"/>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hAnsiTheme="majorHAnsi" w:eastAsiaTheme="majorEastAsia" w:cstheme="majorBidi"/>
      <w:b/>
      <w:bCs/>
      <w:kern w:val="32"/>
      <w:sz w:val="32"/>
      <w:szCs w:val="3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styleId="VoetnoottekstChar" w:customStyle="1">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styleId="KoptekstChar" w:customStyle="1">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styleId="VoettekstChar" w:customStyle="1">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styleId="BallontekstChar" w:customStyle="1">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styleId="Kop1Char" w:customStyle="1">
    <w:name w:val="Kop 1 Char"/>
    <w:basedOn w:val="Standaardalinea-lettertype"/>
    <w:link w:val="Kop1"/>
    <w:rsid w:val="005A1AE5"/>
    <w:rPr>
      <w:rFonts w:asciiTheme="majorHAnsi" w:hAnsiTheme="majorHAnsi" w:eastAsiaTheme="majorEastAsia" w:cstheme="majorBidi"/>
      <w:b/>
      <w:bCs/>
      <w:kern w:val="32"/>
      <w:sz w:val="32"/>
      <w:szCs w:val="32"/>
    </w:rPr>
  </w:style>
  <w:style w:type="table" w:styleId="Tabelraster">
    <w:name w:val="Table Grid"/>
    <w:basedOn w:val="Standaardtabel"/>
    <w:rsid w:val="00CB02E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ogoKoninginnepapier" w:customStyle="1">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E24AC3"/>
    <w:pPr>
      <w:tabs>
        <w:tab w:val="left" w:pos="227"/>
      </w:tabs>
      <w:ind w:left="227" w:hanging="227"/>
    </w:pPr>
    <w:rPr>
      <w:sz w:val="18"/>
      <w:szCs w:val="20"/>
    </w:rPr>
  </w:style>
  <w:style w:type="character" w:customStyle="1" w:styleId="VoetnoottekstChar">
    <w:name w:val="Voetnoottekst Char"/>
    <w:link w:val="Voetnoottekst"/>
    <w:rsid w:val="00E24AC3"/>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character" w:customStyle="1" w:styleId="LogoKoninginnepapier">
    <w:name w:val="Logo Koninginnepapier"/>
    <w:rsid w:val="00636D17"/>
    <w:rPr>
      <w:rFonts w:ascii="Bembo" w:hAnsi="Bembo"/>
      <w:spacing w:val="0"/>
      <w:sz w:val="32"/>
      <w:szCs w:val="32"/>
    </w:rPr>
  </w:style>
  <w:style w:type="paragraph" w:styleId="Ballontekst">
    <w:name w:val="Balloon Text"/>
    <w:basedOn w:val="Standaard"/>
    <w:link w:val="BallontekstChar"/>
    <w:rsid w:val="003C7608"/>
    <w:rPr>
      <w:rFonts w:ascii="Tahoma" w:hAnsi="Tahoma" w:cs="Tahoma"/>
      <w:sz w:val="16"/>
      <w:szCs w:val="16"/>
    </w:rPr>
  </w:style>
  <w:style w:type="character" w:customStyle="1" w:styleId="BallontekstChar">
    <w:name w:val="Ballontekst Char"/>
    <w:basedOn w:val="Standaardalinea-lettertype"/>
    <w:link w:val="Ballontekst"/>
    <w:rsid w:val="003C7608"/>
    <w:rPr>
      <w:rFonts w:ascii="Tahoma" w:hAnsi="Tahoma" w:cs="Tahoma"/>
      <w:sz w:val="16"/>
      <w:szCs w:val="16"/>
    </w:rPr>
  </w:style>
  <w:style w:type="character" w:styleId="Tekstvantijdelijkeaanduiding">
    <w:name w:val="Placeholder Text"/>
    <w:basedOn w:val="Standaardalinea-lettertype"/>
    <w:uiPriority w:val="99"/>
    <w:semiHidden/>
    <w:rsid w:val="003C76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uijsg\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32BE68060844452C8ECCF8BC2E6F4032"/>
        <w:category>
          <w:name w:val="Algemeen"/>
          <w:gallery w:val="placeholder"/>
        </w:category>
        <w:types>
          <w:type w:val="bbPlcHdr"/>
        </w:types>
        <w:behaviors>
          <w:behavior w:val="content"/>
        </w:behaviors>
        <w:guid w:val="{67499DD8-9176-482B-9A77-AC72D0EE8232}"/>
      </w:docPartPr>
      <w:docPartBody>
        <w:p w:rsidR="00EC3CE3" w:rsidRDefault="000C3037" w:rsidP="000C3037">
          <w:pPr>
            <w:pStyle w:val="32BE68060844452C8ECCF8BC2E6F403221"/>
          </w:pPr>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26</ap:Words>
  <ap:Characters>161</ap:Characters>
  <ap:DocSecurity>0</ap:DocSecurity>
  <ap:Lines>1</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2012-11-26T12:31:00.0000000Z</dcterms:created>
  <dcterms:modified xsi:type="dcterms:W3CDTF">2013-12-03T10:23:00.0000000Z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0x010100A8525C67C14FD345A668BB481CBD6F52</vt:lpwstr>
  </property>
</Properties>
</file>