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142FB" w:rsidR="00CB3578" w:rsidTr="00F13442">
        <w:trPr>
          <w:cantSplit/>
        </w:trPr>
        <w:tc>
          <w:tcPr>
            <w:tcW w:w="9142" w:type="dxa"/>
            <w:gridSpan w:val="2"/>
            <w:tcBorders>
              <w:top w:val="nil"/>
              <w:left w:val="nil"/>
              <w:bottom w:val="nil"/>
              <w:right w:val="nil"/>
            </w:tcBorders>
          </w:tcPr>
          <w:p w:rsidRPr="005142FB" w:rsidR="00CB3578" w:rsidP="005142FB" w:rsidRDefault="00F62570">
            <w:pPr>
              <w:rPr>
                <w:rFonts w:ascii="Times New Roman" w:hAnsi="Times New Roman"/>
                <w:sz w:val="24"/>
              </w:rPr>
            </w:pPr>
            <w:r>
              <w:rPr>
                <w:rFonts w:ascii="Times New Roman" w:hAnsi="Times New Roman"/>
                <w:sz w:val="24"/>
              </w:rPr>
              <w:t>Bijgewerkt t/m nr. 8</w:t>
            </w:r>
            <w:r w:rsidR="00A56BF5">
              <w:rPr>
                <w:rFonts w:ascii="Times New Roman" w:hAnsi="Times New Roman"/>
                <w:sz w:val="24"/>
              </w:rPr>
              <w:t xml:space="preserve"> (</w:t>
            </w:r>
            <w:r>
              <w:rPr>
                <w:rFonts w:ascii="Times New Roman" w:hAnsi="Times New Roman"/>
                <w:sz w:val="24"/>
              </w:rPr>
              <w:t xml:space="preserve">Tweede </w:t>
            </w:r>
            <w:proofErr w:type="spellStart"/>
            <w:r>
              <w:rPr>
                <w:rFonts w:ascii="Times New Roman" w:hAnsi="Times New Roman"/>
                <w:sz w:val="24"/>
              </w:rPr>
              <w:t>NvW</w:t>
            </w:r>
            <w:proofErr w:type="spellEnd"/>
            <w:r>
              <w:rPr>
                <w:rFonts w:ascii="Times New Roman" w:hAnsi="Times New Roman"/>
                <w:sz w:val="24"/>
              </w:rPr>
              <w:t xml:space="preserve"> d.d. 1 juli </w:t>
            </w:r>
            <w:r w:rsidR="00A56BF5">
              <w:rPr>
                <w:rFonts w:ascii="Times New Roman" w:hAnsi="Times New Roman"/>
                <w:sz w:val="24"/>
              </w:rPr>
              <w:t>2020)</w:t>
            </w:r>
          </w:p>
        </w:tc>
      </w:tr>
      <w:tr w:rsidRPr="005142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pPr>
              <w:rPr>
                <w:rFonts w:ascii="Times New Roman" w:hAnsi="Times New Roman"/>
                <w:sz w:val="24"/>
              </w:rPr>
            </w:pPr>
          </w:p>
        </w:tc>
        <w:tc>
          <w:tcPr>
            <w:tcW w:w="6590" w:type="dxa"/>
            <w:tcBorders>
              <w:top w:val="nil"/>
              <w:left w:val="nil"/>
              <w:bottom w:val="nil"/>
              <w:right w:val="nil"/>
            </w:tcBorders>
          </w:tcPr>
          <w:p w:rsidRPr="005142FB" w:rsidR="00CB3578" w:rsidP="005142FB" w:rsidRDefault="00CB3578">
            <w:pPr>
              <w:rPr>
                <w:rFonts w:ascii="Times New Roman" w:hAnsi="Times New Roman"/>
                <w:b/>
                <w:bCs/>
                <w:sz w:val="24"/>
              </w:rPr>
            </w:pPr>
          </w:p>
        </w:tc>
      </w:tr>
      <w:tr w:rsidRPr="005142F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2A727C" w:rsidP="005142FB" w:rsidRDefault="00A57531">
            <w:pPr>
              <w:rPr>
                <w:rFonts w:ascii="Times New Roman" w:hAnsi="Times New Roman"/>
                <w:b/>
                <w:sz w:val="24"/>
              </w:rPr>
            </w:pPr>
            <w:r w:rsidRPr="005142FB">
              <w:rPr>
                <w:rFonts w:ascii="Times New Roman" w:hAnsi="Times New Roman"/>
                <w:b/>
                <w:sz w:val="24"/>
              </w:rPr>
              <w:t>35 337</w:t>
            </w:r>
          </w:p>
        </w:tc>
        <w:tc>
          <w:tcPr>
            <w:tcW w:w="6590" w:type="dxa"/>
            <w:tcBorders>
              <w:top w:val="nil"/>
              <w:left w:val="nil"/>
              <w:bottom w:val="nil"/>
              <w:right w:val="nil"/>
            </w:tcBorders>
          </w:tcPr>
          <w:p w:rsidRPr="005142FB" w:rsidR="002A727C" w:rsidP="005142FB" w:rsidRDefault="00A57531">
            <w:pPr>
              <w:rPr>
                <w:rFonts w:ascii="Times New Roman" w:hAnsi="Times New Roman"/>
                <w:b/>
                <w:sz w:val="24"/>
              </w:rPr>
            </w:pPr>
            <w:r w:rsidRPr="005142FB">
              <w:rPr>
                <w:rFonts w:ascii="Times New Roman" w:hAnsi="Times New Roman"/>
                <w:b/>
                <w:sz w:val="24"/>
              </w:rPr>
              <w:t>Wijziging van de Drank- en Horecawet in verband met het Nationaal Preventieakkoord en evaluatie van de wet</w:t>
            </w:r>
          </w:p>
        </w:tc>
      </w:tr>
      <w:tr w:rsidRPr="005142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pPr>
              <w:rPr>
                <w:rFonts w:ascii="Times New Roman" w:hAnsi="Times New Roman"/>
                <w:sz w:val="24"/>
              </w:rPr>
            </w:pPr>
          </w:p>
        </w:tc>
        <w:tc>
          <w:tcPr>
            <w:tcW w:w="6590" w:type="dxa"/>
            <w:tcBorders>
              <w:top w:val="nil"/>
              <w:left w:val="nil"/>
              <w:bottom w:val="nil"/>
              <w:right w:val="nil"/>
            </w:tcBorders>
          </w:tcPr>
          <w:p w:rsidRPr="005142FB" w:rsidR="00CB3578" w:rsidP="005142FB" w:rsidRDefault="00CB3578">
            <w:pPr>
              <w:rPr>
                <w:rFonts w:ascii="Times New Roman" w:hAnsi="Times New Roman"/>
                <w:sz w:val="24"/>
              </w:rPr>
            </w:pPr>
          </w:p>
        </w:tc>
      </w:tr>
      <w:tr w:rsidRPr="005142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pPr>
              <w:rPr>
                <w:rFonts w:ascii="Times New Roman" w:hAnsi="Times New Roman"/>
                <w:sz w:val="24"/>
              </w:rPr>
            </w:pPr>
          </w:p>
        </w:tc>
        <w:tc>
          <w:tcPr>
            <w:tcW w:w="6590" w:type="dxa"/>
            <w:tcBorders>
              <w:top w:val="nil"/>
              <w:left w:val="nil"/>
              <w:bottom w:val="nil"/>
              <w:right w:val="nil"/>
            </w:tcBorders>
          </w:tcPr>
          <w:p w:rsidRPr="005142FB" w:rsidR="00CB3578" w:rsidP="005142FB" w:rsidRDefault="00CB3578">
            <w:pPr>
              <w:rPr>
                <w:rFonts w:ascii="Times New Roman" w:hAnsi="Times New Roman"/>
                <w:sz w:val="24"/>
              </w:rPr>
            </w:pPr>
          </w:p>
        </w:tc>
      </w:tr>
      <w:tr w:rsidRPr="005142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pPr>
              <w:rPr>
                <w:rFonts w:ascii="Times New Roman" w:hAnsi="Times New Roman"/>
                <w:b/>
                <w:sz w:val="24"/>
              </w:rPr>
            </w:pPr>
            <w:r w:rsidRPr="005142FB">
              <w:rPr>
                <w:rFonts w:ascii="Times New Roman" w:hAnsi="Times New Roman"/>
                <w:b/>
                <w:sz w:val="24"/>
              </w:rPr>
              <w:t>Nr. 2</w:t>
            </w:r>
          </w:p>
        </w:tc>
        <w:tc>
          <w:tcPr>
            <w:tcW w:w="6590" w:type="dxa"/>
            <w:tcBorders>
              <w:top w:val="nil"/>
              <w:left w:val="nil"/>
              <w:bottom w:val="nil"/>
              <w:right w:val="nil"/>
            </w:tcBorders>
          </w:tcPr>
          <w:p w:rsidRPr="005142FB" w:rsidR="00CB3578" w:rsidP="005142FB" w:rsidRDefault="00CB3578">
            <w:pPr>
              <w:rPr>
                <w:rFonts w:ascii="Times New Roman" w:hAnsi="Times New Roman"/>
                <w:b/>
                <w:sz w:val="24"/>
              </w:rPr>
            </w:pPr>
            <w:r w:rsidRPr="005142FB">
              <w:rPr>
                <w:rFonts w:ascii="Times New Roman" w:hAnsi="Times New Roman"/>
                <w:b/>
                <w:sz w:val="24"/>
              </w:rPr>
              <w:t>VOORSTEL VAN WET</w:t>
            </w:r>
          </w:p>
        </w:tc>
      </w:tr>
      <w:tr w:rsidRPr="005142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pPr>
              <w:rPr>
                <w:rFonts w:ascii="Times New Roman" w:hAnsi="Times New Roman"/>
                <w:b/>
                <w:sz w:val="24"/>
              </w:rPr>
            </w:pPr>
          </w:p>
        </w:tc>
        <w:tc>
          <w:tcPr>
            <w:tcW w:w="6590" w:type="dxa"/>
            <w:tcBorders>
              <w:top w:val="nil"/>
              <w:left w:val="nil"/>
              <w:bottom w:val="nil"/>
              <w:right w:val="nil"/>
            </w:tcBorders>
          </w:tcPr>
          <w:p w:rsidRPr="005142FB" w:rsidR="00CB3578" w:rsidP="005142FB" w:rsidRDefault="00CB3578">
            <w:pPr>
              <w:rPr>
                <w:rFonts w:ascii="Times New Roman" w:hAnsi="Times New Roman"/>
                <w:b/>
                <w:sz w:val="24"/>
              </w:rPr>
            </w:pPr>
          </w:p>
        </w:tc>
      </w:tr>
    </w:tbl>
    <w:p w:rsidRPr="005142FB" w:rsidR="00A57531" w:rsidP="005142FB" w:rsidRDefault="00A57531">
      <w:pPr>
        <w:ind w:firstLine="284"/>
        <w:rPr>
          <w:rFonts w:ascii="Times New Roman" w:hAnsi="Times New Roman"/>
          <w:sz w:val="24"/>
          <w:lang w:val="de-DE"/>
        </w:rPr>
      </w:pPr>
      <w:r w:rsidRPr="005142FB">
        <w:rPr>
          <w:rFonts w:ascii="Times New Roman" w:hAnsi="Times New Roman"/>
          <w:sz w:val="24"/>
        </w:rPr>
        <w:t xml:space="preserve">Wij Willem-Alexander, bij de gratie Gods, Koning der Nederlanden, Prins van </w:t>
      </w:r>
      <w:r w:rsidRPr="005142FB">
        <w:rPr>
          <w:rFonts w:ascii="Times New Roman" w:hAnsi="Times New Roman"/>
          <w:sz w:val="24"/>
          <w:lang w:val="de-DE"/>
        </w:rPr>
        <w:t xml:space="preserve">Oranje-Nassau, </w:t>
      </w:r>
      <w:proofErr w:type="spellStart"/>
      <w:r w:rsidRPr="005142FB">
        <w:rPr>
          <w:rFonts w:ascii="Times New Roman" w:hAnsi="Times New Roman"/>
          <w:sz w:val="24"/>
          <w:lang w:val="de-DE"/>
        </w:rPr>
        <w:t>enz</w:t>
      </w:r>
      <w:proofErr w:type="spellEnd"/>
      <w:r w:rsidRPr="005142FB">
        <w:rPr>
          <w:rFonts w:ascii="Times New Roman" w:hAnsi="Times New Roman"/>
          <w:sz w:val="24"/>
          <w:lang w:val="de-DE"/>
        </w:rPr>
        <w:t xml:space="preserve">. </w:t>
      </w:r>
      <w:proofErr w:type="spellStart"/>
      <w:r w:rsidRPr="005142FB">
        <w:rPr>
          <w:rFonts w:ascii="Times New Roman" w:hAnsi="Times New Roman"/>
          <w:sz w:val="24"/>
          <w:lang w:val="de-DE"/>
        </w:rPr>
        <w:t>enz</w:t>
      </w:r>
      <w:proofErr w:type="spellEnd"/>
      <w:r w:rsidRPr="005142FB">
        <w:rPr>
          <w:rFonts w:ascii="Times New Roman" w:hAnsi="Times New Roman"/>
          <w:sz w:val="24"/>
          <w:lang w:val="de-DE"/>
        </w:rPr>
        <w:t xml:space="preserve">. </w:t>
      </w:r>
      <w:proofErr w:type="spellStart"/>
      <w:r w:rsidRPr="005142FB">
        <w:rPr>
          <w:rFonts w:ascii="Times New Roman" w:hAnsi="Times New Roman"/>
          <w:sz w:val="24"/>
          <w:lang w:val="de-DE"/>
        </w:rPr>
        <w:t>enz</w:t>
      </w:r>
      <w:proofErr w:type="spellEnd"/>
      <w:r w:rsidRPr="005142FB">
        <w:rPr>
          <w:rFonts w:ascii="Times New Roman" w:hAnsi="Times New Roman"/>
          <w:sz w:val="24"/>
          <w:lang w:val="de-DE"/>
        </w:rPr>
        <w:t>.</w:t>
      </w:r>
    </w:p>
    <w:p w:rsidRPr="005142FB" w:rsidR="00A57531" w:rsidP="005142FB" w:rsidRDefault="00A57531">
      <w:pPr>
        <w:rPr>
          <w:rFonts w:ascii="Times New Roman" w:hAnsi="Times New Roman"/>
          <w:sz w:val="24"/>
          <w:lang w:val="de-DE"/>
        </w:rPr>
      </w:pPr>
    </w:p>
    <w:p w:rsidRPr="005142FB" w:rsidR="00A57531" w:rsidP="005142FB" w:rsidRDefault="00A57531">
      <w:pPr>
        <w:ind w:firstLine="284"/>
        <w:rPr>
          <w:rFonts w:ascii="Times New Roman" w:hAnsi="Times New Roman"/>
          <w:sz w:val="24"/>
        </w:rPr>
      </w:pPr>
      <w:r w:rsidRPr="005142FB">
        <w:rPr>
          <w:rFonts w:ascii="Times New Roman" w:hAnsi="Times New Roman"/>
          <w:sz w:val="24"/>
        </w:rPr>
        <w:t>Allen, die deze zullen zien of horen lezen, saluut! doen te weten:</w:t>
      </w:r>
    </w:p>
    <w:p w:rsidRPr="005142FB" w:rsidR="00A57531" w:rsidP="005142FB" w:rsidRDefault="00A57531">
      <w:pPr>
        <w:ind w:firstLine="284"/>
        <w:rPr>
          <w:rFonts w:ascii="Times New Roman" w:hAnsi="Times New Roman"/>
          <w:sz w:val="24"/>
        </w:rPr>
      </w:pPr>
      <w:r w:rsidRPr="005142FB">
        <w:rPr>
          <w:rFonts w:ascii="Times New Roman" w:hAnsi="Times New Roman"/>
          <w:sz w:val="24"/>
        </w:rPr>
        <w:t>Alzo Wij in overweging genomen hebben, dat het wenselijk is de Drank- en Horecawet te wijzigen ten einde problematisch alcoholgebruik tegen te gaan, de positie van de Landelijke Commissie sociale hygiëne te regelen, de naleving van de leeftijdsgrens bij verkoop op afstand te verbeteren en enkele andere aanpassingen mogelijk te maken;</w:t>
      </w:r>
    </w:p>
    <w:p w:rsidRPr="005142FB" w:rsidR="00A57531" w:rsidP="005142FB" w:rsidRDefault="00A57531">
      <w:pPr>
        <w:ind w:firstLine="284"/>
        <w:rPr>
          <w:rFonts w:ascii="Times New Roman" w:hAnsi="Times New Roman"/>
          <w:sz w:val="24"/>
        </w:rPr>
      </w:pPr>
      <w:r w:rsidRPr="005142F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I</w:t>
      </w:r>
    </w:p>
    <w:p w:rsidRPr="005142FB" w:rsidR="00A57531" w:rsidP="005142FB" w:rsidRDefault="00A57531">
      <w:pPr>
        <w:rPr>
          <w:rFonts w:ascii="Times New Roman" w:hAnsi="Times New Roman"/>
          <w:sz w:val="24"/>
        </w:rPr>
      </w:pP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De Drank- en Horecawet wordt als volgt gewijzigd: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 xml:space="preserve">A </w:t>
      </w:r>
    </w:p>
    <w:p w:rsidRPr="005142FB" w:rsidR="00A57531" w:rsidP="005142FB" w:rsidRDefault="00A57531">
      <w:pPr>
        <w:rPr>
          <w:rFonts w:ascii="Times New Roman" w:hAnsi="Times New Roman"/>
          <w:sz w:val="24"/>
        </w:rPr>
      </w:pPr>
    </w:p>
    <w:p w:rsidRPr="005142FB" w:rsidR="00A57531" w:rsidP="005142FB" w:rsidRDefault="00976A62">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Onder vervanging van de punt aan het slot van het onderdeel betreffende bijlage, door een puntkomma, worden aan artikel 1, eerste lid, drie onderdelen toegevoegd, luidende: </w:t>
      </w:r>
    </w:p>
    <w:p w:rsidRPr="005142FB" w:rsidR="00A57531" w:rsidP="005142FB" w:rsidRDefault="00A57531">
      <w:pPr>
        <w:ind w:firstLine="284"/>
        <w:rPr>
          <w:rFonts w:ascii="Times New Roman" w:hAnsi="Times New Roman"/>
          <w:sz w:val="24"/>
        </w:rPr>
      </w:pPr>
      <w:r w:rsidRPr="005142FB">
        <w:rPr>
          <w:rFonts w:ascii="Times New Roman" w:hAnsi="Times New Roman" w:eastAsia="DejaVu Sans"/>
          <w:kern w:val="3"/>
          <w:sz w:val="24"/>
          <w:lang w:eastAsia="zh-CN" w:bidi="hi-IN"/>
        </w:rPr>
        <w:t>-</w:t>
      </w:r>
      <w:r w:rsidRPr="005142FB">
        <w:rPr>
          <w:rFonts w:ascii="Times New Roman" w:hAnsi="Times New Roman"/>
          <w:sz w:val="24"/>
        </w:rPr>
        <w:t xml:space="preserve"> partijen-cateringbedrijf: de activiteit bestaande uit het met dienstverlening gepaard gaande bedrijfsmatig verstrekken van gerechten en dranken voor gebruik bij besloten partijen op een door een opdrachtgever te bepalen plaats, die slechts incidenteel beschikbaar is voor dergelijke partijen;</w:t>
      </w:r>
    </w:p>
    <w:p w:rsidRPr="005142FB" w:rsidR="00A57531" w:rsidP="005142FB" w:rsidRDefault="00A57531">
      <w:pPr>
        <w:ind w:firstLine="284"/>
        <w:rPr>
          <w:rFonts w:ascii="Times New Roman" w:hAnsi="Times New Roman"/>
          <w:sz w:val="24"/>
        </w:rPr>
      </w:pPr>
      <w:r w:rsidRPr="005142FB">
        <w:rPr>
          <w:rFonts w:ascii="Times New Roman" w:hAnsi="Times New Roman"/>
          <w:sz w:val="24"/>
        </w:rPr>
        <w:t>- verkoop op afstand: een verkoopovereenkomst:</w:t>
      </w:r>
    </w:p>
    <w:p w:rsidRPr="005142FB" w:rsidR="00A57531" w:rsidP="005142FB" w:rsidRDefault="005142FB">
      <w:pPr>
        <w:ind w:firstLine="284"/>
        <w:rPr>
          <w:rFonts w:ascii="Times New Roman" w:hAnsi="Times New Roman"/>
          <w:sz w:val="24"/>
        </w:rPr>
      </w:pPr>
      <w:r w:rsidRPr="005142FB">
        <w:rPr>
          <w:rFonts w:ascii="Times New Roman" w:hAnsi="Times New Roman"/>
          <w:sz w:val="24"/>
        </w:rPr>
        <w:t xml:space="preserve">a. </w:t>
      </w:r>
      <w:r w:rsidRPr="005142FB" w:rsidR="00A57531">
        <w:rPr>
          <w:rFonts w:ascii="Times New Roman" w:hAnsi="Times New Roman"/>
          <w:sz w:val="24"/>
        </w:rPr>
        <w:t>tussen degene die bedrijfsmatig of anders dan om niet alcoholhoudende drank verkoopt en een particulier;</w:t>
      </w:r>
    </w:p>
    <w:p w:rsidRPr="005142FB" w:rsidR="00A57531" w:rsidP="005142FB" w:rsidRDefault="005142FB">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die zich beiden in Nederland bevinden;</w:t>
      </w:r>
    </w:p>
    <w:p w:rsidRPr="005142FB" w:rsidR="00A57531" w:rsidP="005142FB" w:rsidRDefault="005142FB">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 xml:space="preserve">die wordt gesloten in het kader van een georganiseerd systeem voor verkoop op afstand zonder gelijktijdige persoonlijke aanwezigheid van degene die bedrijfsmatig of anders dan om niet alcoholhoudende drank verkoopt en de particulier tot en met het moment van het sluiten van de verkoopovereenkomst; </w:t>
      </w:r>
    </w:p>
    <w:p w:rsidRPr="005142FB" w:rsidR="00A57531" w:rsidP="005142FB" w:rsidRDefault="005142FB">
      <w:pPr>
        <w:ind w:firstLine="284"/>
        <w:rPr>
          <w:rFonts w:ascii="Times New Roman" w:hAnsi="Times New Roman"/>
          <w:sz w:val="24"/>
        </w:rPr>
      </w:pPr>
      <w:r>
        <w:rPr>
          <w:rFonts w:ascii="Times New Roman" w:hAnsi="Times New Roman"/>
          <w:sz w:val="24"/>
        </w:rPr>
        <w:t xml:space="preserve">d. </w:t>
      </w:r>
      <w:r w:rsidRPr="005142FB" w:rsidR="00A57531">
        <w:rPr>
          <w:rFonts w:ascii="Times New Roman" w:hAnsi="Times New Roman"/>
          <w:sz w:val="24"/>
        </w:rPr>
        <w:t>waarbij tot en met het moment van sluiten van de verkoopovereenkomst uitsluitend gebruik wordt gemaakt van een of meer middelen voor communicatie op afstand; en</w:t>
      </w:r>
    </w:p>
    <w:p w:rsidRPr="005142FB" w:rsidR="00A57531" w:rsidP="005142FB" w:rsidRDefault="005142FB">
      <w:pPr>
        <w:ind w:firstLine="284"/>
        <w:rPr>
          <w:rFonts w:ascii="Times New Roman" w:hAnsi="Times New Roman"/>
          <w:sz w:val="24"/>
        </w:rPr>
      </w:pPr>
      <w:r>
        <w:rPr>
          <w:rFonts w:ascii="Times New Roman" w:hAnsi="Times New Roman"/>
          <w:sz w:val="24"/>
        </w:rPr>
        <w:t xml:space="preserve">e. </w:t>
      </w:r>
      <w:r w:rsidRPr="005142FB" w:rsidR="00A57531">
        <w:rPr>
          <w:rFonts w:ascii="Times New Roman" w:hAnsi="Times New Roman"/>
          <w:sz w:val="24"/>
        </w:rPr>
        <w:t xml:space="preserve">waarbij geen sprake is van de uitoefening van het partijen-cateringbedrijf; </w:t>
      </w:r>
    </w:p>
    <w:p w:rsidRPr="005142FB" w:rsidR="00A57531" w:rsidP="005142FB" w:rsidRDefault="005142FB">
      <w:pPr>
        <w:ind w:firstLine="284"/>
        <w:rPr>
          <w:rFonts w:ascii="Times New Roman" w:hAnsi="Times New Roman"/>
          <w:sz w:val="24"/>
        </w:rPr>
      </w:pPr>
      <w:r>
        <w:rPr>
          <w:rFonts w:ascii="Times New Roman" w:hAnsi="Times New Roman"/>
          <w:sz w:val="24"/>
        </w:rPr>
        <w:t xml:space="preserve">- </w:t>
      </w:r>
      <w:proofErr w:type="spellStart"/>
      <w:r w:rsidRPr="005142FB" w:rsidR="00A57531">
        <w:rPr>
          <w:rFonts w:ascii="Times New Roman" w:hAnsi="Times New Roman"/>
          <w:sz w:val="24"/>
        </w:rPr>
        <w:t>neringruimte</w:t>
      </w:r>
      <w:proofErr w:type="spellEnd"/>
      <w:r w:rsidRPr="005142FB" w:rsidR="00A57531">
        <w:rPr>
          <w:rFonts w:ascii="Times New Roman" w:hAnsi="Times New Roman"/>
          <w:sz w:val="24"/>
        </w:rPr>
        <w:t xml:space="preserve">: ruimte binnen een gebouw welke ruimte in gebruik is voor een van de hierna te noemen activiteiten: </w:t>
      </w: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1º. het uitoefenen van de kleinhandel of de zelfbedieningsgroothandel; </w:t>
      </w:r>
    </w:p>
    <w:p w:rsidRPr="005142FB" w:rsidR="00A57531" w:rsidP="005142FB" w:rsidRDefault="00A57531">
      <w:pPr>
        <w:ind w:firstLine="284"/>
        <w:rPr>
          <w:rFonts w:ascii="Times New Roman" w:hAnsi="Times New Roman"/>
          <w:sz w:val="24"/>
        </w:rPr>
      </w:pPr>
      <w:r w:rsidRPr="005142FB">
        <w:rPr>
          <w:rFonts w:ascii="Times New Roman" w:hAnsi="Times New Roman"/>
          <w:sz w:val="24"/>
        </w:rPr>
        <w:lastRenderedPageBreak/>
        <w:t xml:space="preserve">2º. het bedrijfsmatig aan particulieren verkopen van goederen in het kader van een openbare verkoping, als bedoeld in artikel 1 van de Wet ambtelijk toezicht bij openbare verkopingen; </w:t>
      </w: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3º. het bedrijfsmatig aanbieden van diensten; </w:t>
      </w: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4º. het bedrijfsmatig verhuren van goederen; </w:t>
      </w: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5º. het in het openbaar bedrijfsmatig opkopen van goederen. </w:t>
      </w:r>
    </w:p>
    <w:p w:rsidR="00A57531" w:rsidP="005142FB" w:rsidRDefault="00A57531">
      <w:pPr>
        <w:rPr>
          <w:rFonts w:ascii="Times New Roman" w:hAnsi="Times New Roman"/>
          <w:sz w:val="24"/>
        </w:rPr>
      </w:pPr>
    </w:p>
    <w:p w:rsidRPr="00976A62" w:rsidR="00976A62" w:rsidP="00976A62" w:rsidRDefault="00976A62">
      <w:pPr>
        <w:pStyle w:val="Lijstalinea"/>
        <w:tabs>
          <w:tab w:val="left" w:pos="735"/>
        </w:tabs>
        <w:spacing w:after="100" w:afterAutospacing="1" w:line="240" w:lineRule="auto"/>
        <w:ind w:left="0" w:firstLine="284"/>
        <w:rPr>
          <w:sz w:val="24"/>
          <w:szCs w:val="24"/>
        </w:rPr>
      </w:pPr>
      <w:r w:rsidRPr="002137E2">
        <w:rPr>
          <w:sz w:val="24"/>
          <w:szCs w:val="24"/>
        </w:rPr>
        <w:t xml:space="preserve">2. In artikel 1, derde lid, aanhef, wordt “de artikelen 20, 21 en 24, derde lid,” vervangen door “de artikelen 20, 21, 24, derde lid, 45 en 45a”. </w:t>
      </w:r>
    </w:p>
    <w:p w:rsidRPr="005142FB" w:rsidR="00A57531" w:rsidP="005142FB" w:rsidRDefault="00A57531">
      <w:pPr>
        <w:rPr>
          <w:rFonts w:ascii="Times New Roman" w:hAnsi="Times New Roman"/>
          <w:sz w:val="24"/>
        </w:rPr>
      </w:pPr>
      <w:r w:rsidRPr="005142FB">
        <w:rPr>
          <w:rFonts w:ascii="Times New Roman" w:hAnsi="Times New Roman"/>
          <w:sz w:val="24"/>
        </w:rPr>
        <w:t>B</w:t>
      </w:r>
    </w:p>
    <w:p w:rsidRPr="005142FB" w:rsidR="00A57531" w:rsidP="005142FB" w:rsidRDefault="00A57531">
      <w:pPr>
        <w:rPr>
          <w:rFonts w:ascii="Times New Roman" w:hAnsi="Times New Roman"/>
          <w:sz w:val="24"/>
        </w:rPr>
      </w:pP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Na artikel 2 wordt een artikel ingevoegd, luidende: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2a</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is verboden om bedrijfsmatig of anders dan om niet alcoholhoudende drank aan te bieden of te verstrekken voor gebruik elders dan ter plaatse tegen een prijs die voor een periode van een maand of korter lager is dan 75% van de prijs die in het betreffende verkooppunt gewoonlijk wordt gevraagd. </w:t>
      </w:r>
    </w:p>
    <w:p w:rsidRPr="005142FB" w:rsidR="00A57531" w:rsidP="005142FB" w:rsidRDefault="005142FB">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Het is verboden om bedrijfsmatig of anders dan om niet alcoholhoudende drank aan te bieden of te verstrekken voor gebruik elders dan ter plaatse waarbij de indruk wordt gewekt dat de prijs lager is dan 75% van de prijs die gewoonlijk wordt gevraagd.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C</w:t>
      </w:r>
    </w:p>
    <w:p w:rsidRPr="005142FB" w:rsidR="00A57531" w:rsidP="005142FB" w:rsidRDefault="00A57531">
      <w:pPr>
        <w:rPr>
          <w:rFonts w:ascii="Times New Roman" w:hAnsi="Times New Roman"/>
          <w:sz w:val="24"/>
        </w:rPr>
      </w:pPr>
    </w:p>
    <w:p w:rsidR="00A57531" w:rsidP="005142FB" w:rsidRDefault="00A57531">
      <w:pPr>
        <w:ind w:firstLine="284"/>
        <w:rPr>
          <w:rFonts w:ascii="Times New Roman" w:hAnsi="Times New Roman"/>
          <w:sz w:val="24"/>
        </w:rPr>
      </w:pPr>
      <w:r w:rsidRPr="005142FB">
        <w:rPr>
          <w:rFonts w:ascii="Times New Roman" w:hAnsi="Times New Roman"/>
          <w:sz w:val="24"/>
        </w:rPr>
        <w:t xml:space="preserve">Artikel 8 wordt als volgt gewijzigd: </w:t>
      </w:r>
    </w:p>
    <w:p w:rsidRPr="00A56BF5" w:rsidR="00A56BF5" w:rsidP="005142FB" w:rsidRDefault="00A56BF5">
      <w:pPr>
        <w:ind w:firstLine="284"/>
        <w:rPr>
          <w:rFonts w:ascii="Times New Roman" w:hAnsi="Times New Roman"/>
          <w:sz w:val="24"/>
        </w:rPr>
      </w:pPr>
    </w:p>
    <w:p w:rsidRPr="00A56BF5" w:rsidR="00A56BF5" w:rsidP="00A56BF5" w:rsidRDefault="00A56BF5">
      <w:pPr>
        <w:tabs>
          <w:tab w:val="left" w:pos="735"/>
        </w:tabs>
        <w:ind w:firstLine="284"/>
        <w:rPr>
          <w:rFonts w:ascii="Times New Roman" w:hAnsi="Times New Roman"/>
          <w:sz w:val="24"/>
        </w:rPr>
      </w:pPr>
      <w:r w:rsidRPr="00A56BF5">
        <w:rPr>
          <w:rFonts w:ascii="Times New Roman" w:hAnsi="Times New Roman"/>
          <w:sz w:val="24"/>
        </w:rPr>
        <w:t xml:space="preserve">1. In het tweede lid wordt “Bij algemene maatregel van bestuur” gewijzigd in “Bij of krachtens algemene maatregel van bestuur”. </w:t>
      </w:r>
    </w:p>
    <w:p w:rsidR="005142FB" w:rsidP="005142FB" w:rsidRDefault="005142FB">
      <w:pPr>
        <w:rPr>
          <w:rFonts w:ascii="Times New Roman" w:hAnsi="Times New Roman"/>
          <w:sz w:val="24"/>
        </w:rPr>
      </w:pPr>
    </w:p>
    <w:p w:rsidRPr="005142FB" w:rsidR="00A57531" w:rsidP="005142FB" w:rsidRDefault="00A56BF5">
      <w:pPr>
        <w:ind w:firstLine="284"/>
        <w:rPr>
          <w:rFonts w:ascii="Times New Roman" w:hAnsi="Times New Roman"/>
          <w:sz w:val="24"/>
        </w:rPr>
      </w:pPr>
      <w:r>
        <w:rPr>
          <w:rFonts w:ascii="Times New Roman" w:hAnsi="Times New Roman"/>
          <w:sz w:val="24"/>
        </w:rPr>
        <w:t>2</w:t>
      </w:r>
      <w:r w:rsidR="005142FB">
        <w:rPr>
          <w:rFonts w:ascii="Times New Roman" w:hAnsi="Times New Roman"/>
          <w:sz w:val="24"/>
        </w:rPr>
        <w:t xml:space="preserve">. </w:t>
      </w:r>
      <w:r w:rsidRPr="005142FB" w:rsidR="00A57531">
        <w:rPr>
          <w:rFonts w:ascii="Times New Roman" w:hAnsi="Times New Roman"/>
          <w:sz w:val="24"/>
        </w:rPr>
        <w:t xml:space="preserve">Het derde lid komt te luiden: </w:t>
      </w:r>
    </w:p>
    <w:p w:rsidRPr="005142FB" w:rsidR="00A57531" w:rsidP="005142FB" w:rsidRDefault="005142FB">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Leidinggevenden beschikken tevens over voldoende kennis en inzicht met betrekking tot sociale hygiëne en zijn ingeschreven in het Register sociale hygiëne, genoemd in artikel 11c. </w:t>
      </w:r>
    </w:p>
    <w:p w:rsidR="005142FB" w:rsidP="005142FB" w:rsidRDefault="005142FB">
      <w:pPr>
        <w:rPr>
          <w:rFonts w:ascii="Times New Roman" w:hAnsi="Times New Roman"/>
          <w:sz w:val="24"/>
        </w:rPr>
      </w:pPr>
    </w:p>
    <w:p w:rsidRPr="005142FB" w:rsidR="00A57531" w:rsidP="005142FB" w:rsidRDefault="00A56BF5">
      <w:pPr>
        <w:ind w:firstLine="284"/>
        <w:rPr>
          <w:rFonts w:ascii="Times New Roman" w:hAnsi="Times New Roman"/>
          <w:sz w:val="24"/>
        </w:rPr>
      </w:pPr>
      <w:r>
        <w:rPr>
          <w:rFonts w:ascii="Times New Roman" w:hAnsi="Times New Roman"/>
          <w:sz w:val="24"/>
        </w:rPr>
        <w:t>3</w:t>
      </w:r>
      <w:r w:rsidRPr="005142FB" w:rsidR="00A57531">
        <w:rPr>
          <w:rFonts w:ascii="Times New Roman" w:hAnsi="Times New Roman"/>
          <w:sz w:val="24"/>
        </w:rPr>
        <w:t xml:space="preserve">. Het vijfde lid vervalt, onder vernummering van het zesde lid tot het vijfde lid.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 xml:space="preserve">D </w:t>
      </w:r>
    </w:p>
    <w:p w:rsidRPr="005142FB" w:rsidR="00A57531" w:rsidP="005142FB" w:rsidRDefault="00A57531">
      <w:pPr>
        <w:rPr>
          <w:rFonts w:ascii="Times New Roman" w:hAnsi="Times New Roman"/>
          <w:sz w:val="24"/>
        </w:rPr>
      </w:pP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Artikel 10 komt te luiden: </w:t>
      </w:r>
    </w:p>
    <w:p w:rsidR="005142FB" w:rsidP="005142FB" w:rsidRDefault="005142FB">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10</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sidRPr="005142FB">
        <w:rPr>
          <w:rFonts w:ascii="Times New Roman" w:hAnsi="Times New Roman"/>
          <w:sz w:val="24"/>
        </w:rPr>
        <w:t xml:space="preserve">1. </w:t>
      </w:r>
      <w:r w:rsidRPr="005142FB" w:rsidR="00A57531">
        <w:rPr>
          <w:rFonts w:ascii="Times New Roman" w:hAnsi="Times New Roman"/>
          <w:sz w:val="24"/>
        </w:rPr>
        <w:t xml:space="preserve">Een slijtlokaliteit staat niet rechtstreeks in verbinding met een </w:t>
      </w:r>
      <w:proofErr w:type="spellStart"/>
      <w:r w:rsidRPr="005142FB" w:rsidR="00A57531">
        <w:rPr>
          <w:rFonts w:ascii="Times New Roman" w:hAnsi="Times New Roman"/>
          <w:sz w:val="24"/>
        </w:rPr>
        <w:t>neringruimte</w:t>
      </w:r>
      <w:proofErr w:type="spellEnd"/>
      <w:r w:rsidRPr="005142FB" w:rsidR="00A57531">
        <w:rPr>
          <w:rFonts w:ascii="Times New Roman" w:hAnsi="Times New Roman"/>
          <w:sz w:val="24"/>
        </w:rPr>
        <w:t xml:space="preserve">. </w:t>
      </w:r>
    </w:p>
    <w:p w:rsidRPr="005142FB" w:rsidR="00A57531" w:rsidP="005142FB" w:rsidRDefault="005142FB">
      <w:pPr>
        <w:ind w:firstLine="284"/>
        <w:rPr>
          <w:rFonts w:ascii="Times New Roman" w:hAnsi="Times New Roman"/>
          <w:sz w:val="24"/>
        </w:rPr>
      </w:pPr>
      <w:r w:rsidRPr="005142FB">
        <w:rPr>
          <w:rFonts w:ascii="Times New Roman" w:hAnsi="Times New Roman"/>
          <w:sz w:val="24"/>
        </w:rPr>
        <w:t xml:space="preserve">2. </w:t>
      </w:r>
      <w:r w:rsidRPr="005142FB" w:rsidR="00A57531">
        <w:rPr>
          <w:rFonts w:ascii="Times New Roman" w:hAnsi="Times New Roman"/>
          <w:sz w:val="24"/>
        </w:rPr>
        <w:t xml:space="preserve">Bij ministeriële regeling worden eisen gesteld aan de minimale verbindingsruimte tussen een slijtlokaliteit en een </w:t>
      </w:r>
      <w:proofErr w:type="spellStart"/>
      <w:r w:rsidRPr="005142FB" w:rsidR="00A57531">
        <w:rPr>
          <w:rFonts w:ascii="Times New Roman" w:hAnsi="Times New Roman"/>
          <w:sz w:val="24"/>
        </w:rPr>
        <w:t>neringruimte</w:t>
      </w:r>
      <w:proofErr w:type="spellEnd"/>
      <w:r w:rsidRPr="005142FB" w:rsidR="00A57531">
        <w:rPr>
          <w:rFonts w:ascii="Times New Roman" w:hAnsi="Times New Roman"/>
          <w:sz w:val="24"/>
        </w:rPr>
        <w:t xml:space="preserve">. </w:t>
      </w:r>
    </w:p>
    <w:p w:rsidRPr="005142FB" w:rsidR="00A57531" w:rsidP="005142FB" w:rsidRDefault="005142FB">
      <w:pPr>
        <w:ind w:firstLine="284"/>
        <w:rPr>
          <w:rFonts w:ascii="Times New Roman" w:hAnsi="Times New Roman" w:eastAsia="Calibri"/>
          <w:sz w:val="24"/>
          <w:lang w:eastAsia="en-US"/>
        </w:rPr>
      </w:pPr>
      <w:r w:rsidRPr="005142FB">
        <w:rPr>
          <w:rFonts w:ascii="Times New Roman" w:hAnsi="Times New Roman"/>
          <w:sz w:val="24"/>
          <w:lang w:eastAsia="en-US"/>
        </w:rPr>
        <w:t xml:space="preserve">3. </w:t>
      </w:r>
      <w:r w:rsidRPr="005142FB" w:rsidR="00A57531">
        <w:rPr>
          <w:rFonts w:ascii="Times New Roman" w:hAnsi="Times New Roman"/>
          <w:sz w:val="24"/>
          <w:lang w:eastAsia="en-US"/>
        </w:rPr>
        <w:t>De bij of krachtens dit artikel gestelde eisen gelden in aanvulling op hetgeen is geregeld bij of krachtens artikel 4.3, eerste lid, van de Omgevingswet.</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lastRenderedPageBreak/>
        <w:t>E</w:t>
      </w:r>
    </w:p>
    <w:p w:rsidRPr="005142FB" w:rsidR="00A57531" w:rsidP="005142FB" w:rsidRDefault="00A57531">
      <w:pPr>
        <w:rPr>
          <w:rFonts w:ascii="Times New Roman" w:hAnsi="Times New Roman"/>
          <w:sz w:val="24"/>
        </w:rPr>
      </w:pP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Na artikel 11 wordt een paragraaf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i/>
          <w:sz w:val="24"/>
        </w:rPr>
      </w:pPr>
      <w:r w:rsidRPr="005142FB">
        <w:rPr>
          <w:rFonts w:ascii="Times New Roman" w:hAnsi="Times New Roman"/>
          <w:i/>
          <w:sz w:val="24"/>
        </w:rPr>
        <w:t>§ 2a De Landelijke commissie sociale hygiëne</w:t>
      </w:r>
    </w:p>
    <w:p w:rsidRPr="005142FB" w:rsidR="00A57531" w:rsidP="005142FB" w:rsidRDefault="00A57531">
      <w:pPr>
        <w:rPr>
          <w:rFonts w:ascii="Times New Roman" w:hAnsi="Times New Roman"/>
          <w:i/>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11a</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Er is een Landelijke commissie sociale hygiëne. </w:t>
      </w:r>
    </w:p>
    <w:p w:rsidRPr="005142FB" w:rsidR="00A57531" w:rsidP="005142FB" w:rsidRDefault="005142FB">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Landelijke commissie sociale hygiëne is gevestigd in een door Onze Minister aangewezen plaats.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11b</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Landelijke commissie sociale hygiëne bestaat uit ten minste drie en ten hoogste vijf leden. </w:t>
      </w:r>
    </w:p>
    <w:p w:rsidRPr="005142FB" w:rsidR="00A57531" w:rsidP="005142FB" w:rsidRDefault="005142FB">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leden worden benoemd voor een periode van vier jaar. Herbenoeming kan eenmaal plaatsvinden voor een periode van vier jaar. </w:t>
      </w:r>
    </w:p>
    <w:p w:rsidRPr="005142FB" w:rsidR="00A57531" w:rsidP="005142FB" w:rsidRDefault="005142FB">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De Landelijke commissie sociale hygiëne stelt een bestuursreglement vast en maakt deze openbaar.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11c</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Landelijke commissie sociale hygiëne heeft tot taak: </w:t>
      </w:r>
    </w:p>
    <w:p w:rsidRPr="005142FB" w:rsidR="00A57531" w:rsidP="005142FB" w:rsidRDefault="005142FB">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het erkennen van diploma’s op grond van de bijbehorende eindtermen als bewijsstuk;</w:t>
      </w:r>
    </w:p>
    <w:p w:rsidRPr="005142FB" w:rsidR="00A57531" w:rsidP="005142FB" w:rsidRDefault="005142FB">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het inschrijven van personen in het Register sociale hygiëne en het afgeven van de Verklaring kennis en inzicht sociale hygiëne aan die personen;</w:t>
      </w:r>
    </w:p>
    <w:p w:rsidR="00A57531" w:rsidP="005142FB" w:rsidRDefault="005142FB">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het voor eenieder raadpleegbaar maken van het Register sociale hygiëne op basis van achternaam, voorletters en geboortedatum.</w:t>
      </w:r>
    </w:p>
    <w:p w:rsidRPr="00976A62" w:rsidR="00976A62" w:rsidP="00976A62" w:rsidRDefault="00976A62">
      <w:pPr>
        <w:pStyle w:val="Lijstalinea"/>
        <w:tabs>
          <w:tab w:val="left" w:pos="735"/>
        </w:tabs>
        <w:spacing w:line="240" w:lineRule="auto"/>
        <w:ind w:left="0" w:firstLine="284"/>
        <w:rPr>
          <w:sz w:val="24"/>
          <w:szCs w:val="24"/>
        </w:rPr>
      </w:pPr>
      <w:r w:rsidRPr="002137E2">
        <w:rPr>
          <w:sz w:val="24"/>
          <w:szCs w:val="24"/>
        </w:rPr>
        <w:t>2. Bij algemene maatregel van bestuur kunnen extra taken aan de Landelijke commissie sociale hygiëne worden opgedragen voor zover die noodzakelijk zijn voor het waarborgen van voldoende kennis en inzicht met betrekking tot sociale hygiëne bij leidinggevenden.</w:t>
      </w:r>
      <w:bookmarkStart w:name="d17e479" w:id="0"/>
      <w:bookmarkEnd w:id="0"/>
    </w:p>
    <w:p w:rsidRPr="005142FB" w:rsidR="00A57531" w:rsidP="005142FB" w:rsidRDefault="00976A62">
      <w:pPr>
        <w:ind w:firstLine="284"/>
        <w:rPr>
          <w:rFonts w:ascii="Times New Roman" w:hAnsi="Times New Roman"/>
          <w:sz w:val="24"/>
        </w:rPr>
      </w:pPr>
      <w:r>
        <w:rPr>
          <w:rFonts w:ascii="Times New Roman" w:hAnsi="Times New Roman"/>
          <w:sz w:val="24"/>
        </w:rPr>
        <w:t>3</w:t>
      </w:r>
      <w:r w:rsidR="005142FB">
        <w:rPr>
          <w:rFonts w:ascii="Times New Roman" w:hAnsi="Times New Roman"/>
          <w:sz w:val="24"/>
        </w:rPr>
        <w:t xml:space="preserve">. </w:t>
      </w:r>
      <w:r w:rsidRPr="005142FB" w:rsidR="00A57531">
        <w:rPr>
          <w:rFonts w:ascii="Times New Roman" w:hAnsi="Times New Roman"/>
          <w:sz w:val="24"/>
        </w:rPr>
        <w:t>De Landelijke commissie s</w:t>
      </w:r>
      <w:r>
        <w:rPr>
          <w:rFonts w:ascii="Times New Roman" w:hAnsi="Times New Roman"/>
          <w:sz w:val="24"/>
        </w:rPr>
        <w:t xml:space="preserve">ociale hygiëne is </w:t>
      </w:r>
      <w:r w:rsidRPr="002137E2">
        <w:rPr>
          <w:rFonts w:ascii="Times New Roman" w:hAnsi="Times New Roman"/>
          <w:sz w:val="24"/>
        </w:rPr>
        <w:t xml:space="preserve">bevoegd tot het verwerken van persoonsgegevens waaronder het </w:t>
      </w:r>
      <w:proofErr w:type="spellStart"/>
      <w:r w:rsidRPr="002137E2">
        <w:rPr>
          <w:rFonts w:ascii="Times New Roman" w:hAnsi="Times New Roman"/>
          <w:sz w:val="24"/>
        </w:rPr>
        <w:t>burgerservicenummer</w:t>
      </w:r>
      <w:proofErr w:type="spellEnd"/>
      <w:r w:rsidRPr="002137E2">
        <w:rPr>
          <w:rFonts w:ascii="Times New Roman" w:hAnsi="Times New Roman"/>
          <w:sz w:val="24"/>
        </w:rPr>
        <w:t xml:space="preserve">, bedoeld in artikel 1, onder b, van de Wet algemene bepalingen </w:t>
      </w:r>
      <w:proofErr w:type="spellStart"/>
      <w:r w:rsidRPr="002137E2">
        <w:rPr>
          <w:rFonts w:ascii="Times New Roman" w:hAnsi="Times New Roman"/>
          <w:sz w:val="24"/>
        </w:rPr>
        <w:t>burgerservicenummer</w:t>
      </w:r>
      <w:proofErr w:type="spellEnd"/>
      <w:r w:rsidRPr="002137E2">
        <w:rPr>
          <w:rFonts w:ascii="Times New Roman" w:hAnsi="Times New Roman"/>
          <w:sz w:val="24"/>
        </w:rPr>
        <w:t>,</w:t>
      </w:r>
      <w:r w:rsidRPr="005142FB" w:rsidR="00A57531">
        <w:rPr>
          <w:rFonts w:ascii="Times New Roman" w:hAnsi="Times New Roman"/>
          <w:sz w:val="24"/>
        </w:rPr>
        <w:t xml:space="preserve"> voor zover dit voor de uitvoering van haar taken noodzakelijk is.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11d</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Een diploma wordt slechts erkend als bewijsstuk indien de onderwijsinstelling die het diploma afgeeft, waarborgt dat degene die het diploma ontvangt, beschikt over voldoende kennis en inzicht met betrekking tot sociale hygiëne.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Bij algemene maatregel van bestuur wordt bepaald wat in elk geval onder sociale hygiëne wordt verstaan en kunnen andere voorwaarden worden gesteld aan de erkenning van diploma’s als bewijsstuk.  </w:t>
      </w:r>
    </w:p>
    <w:p w:rsidR="00A57531" w:rsidP="00554337" w:rsidRDefault="0055433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Een erkenning van een diploma als bewijsstuk geldt voor een periode van vijf jaar. </w:t>
      </w:r>
    </w:p>
    <w:p w:rsidRPr="00971EFD" w:rsidR="003F6D44" w:rsidP="003F6D44" w:rsidRDefault="003F6D44">
      <w:pPr>
        <w:tabs>
          <w:tab w:val="left" w:pos="735"/>
        </w:tabs>
        <w:ind w:firstLine="284"/>
        <w:rPr>
          <w:rFonts w:ascii="Times New Roman" w:hAnsi="Times New Roman"/>
          <w:sz w:val="24"/>
        </w:rPr>
      </w:pPr>
      <w:r w:rsidRPr="00971EFD">
        <w:rPr>
          <w:rFonts w:ascii="Times New Roman" w:hAnsi="Times New Roman"/>
          <w:sz w:val="24"/>
        </w:rPr>
        <w:t xml:space="preserve">4. Indien de onderwijsinstelling die het diploma afgeeft niet langer voldoet aan het bepaalde bij of krachtens het eerste en tweede lid, kan de erkenning van het diploma als bewijsstuk worden ingetrokken.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11e</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Inschrijving in het Register sociale hygiëne vindt slechts plaats indien de in te schrijven persoon:</w:t>
      </w:r>
    </w:p>
    <w:p w:rsidRPr="005142FB" w:rsidR="00A57531" w:rsidP="00554337" w:rsidRDefault="0055433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beschikt over een diploma welke door de Landelijke commissie sociale hygiëne als bewijsstuk is erkend;</w:t>
      </w:r>
    </w:p>
    <w:p w:rsidRPr="005142FB" w:rsidR="00A57531" w:rsidP="00554337" w:rsidRDefault="0055433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beschikt over een bewijsstuk dat is verkregen in een andere lidstaat van de Europese Unie dan wel een staat, niet zijnde een lidstaat van de Europese Unie, die partij is bij een daartoe strekkend of mede daartoe strekkend verdrag dat Nederland bindt, welk bewijsstuk een beroepsniveau waarborgt dat ten minste gelijkwaardig is aan het niveau dat met de erkende diploma’s bedoeld in artikel 11c, onder a, wordt nagestreefd; of</w:t>
      </w:r>
    </w:p>
    <w:p w:rsidRPr="005142FB" w:rsidR="00A57531" w:rsidP="00554337" w:rsidRDefault="00554337">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voldoet aan artikel 19 van Richtlijn 2005/36/EG van het Europees Parlement en de Raad van 7 september 2005 betreffende de erkenning van beroepskwalificaties (</w:t>
      </w:r>
      <w:proofErr w:type="spellStart"/>
      <w:r w:rsidRPr="005142FB" w:rsidR="00A57531">
        <w:rPr>
          <w:rFonts w:ascii="Times New Roman" w:hAnsi="Times New Roman"/>
          <w:sz w:val="24"/>
        </w:rPr>
        <w:t>PbEU</w:t>
      </w:r>
      <w:proofErr w:type="spellEnd"/>
      <w:r w:rsidRPr="005142FB" w:rsidR="00A57531">
        <w:rPr>
          <w:rFonts w:ascii="Times New Roman" w:hAnsi="Times New Roman"/>
          <w:sz w:val="24"/>
        </w:rPr>
        <w:t xml:space="preserve"> 2005, L 255).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2. </w:t>
      </w:r>
      <w:r w:rsidR="00554337">
        <w:rPr>
          <w:rFonts w:ascii="Times New Roman" w:hAnsi="Times New Roman"/>
          <w:sz w:val="24"/>
        </w:rPr>
        <w:t>O</w:t>
      </w:r>
      <w:r w:rsidRPr="005142FB">
        <w:rPr>
          <w:rFonts w:ascii="Times New Roman" w:hAnsi="Times New Roman"/>
          <w:sz w:val="24"/>
        </w:rPr>
        <w:t xml:space="preserve">p zijn verzoek wordt een ingeschreven persoon uit het Register sociale hygiëne uitgeschreven.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11f</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Landelijke commissie sociale hygiëne brengt de kosten die samenhangen met het erkennen van een diploma als bewijsstuk, het inschrijven in het Register sociale hygiëne en het afgeven van een Verklaring kennis en inzicht sociale hygiëne ten laste van de aanvrager.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bedragen ter vergoeding van de kosten worden bij ministeriële regeling vastgesteld.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sz w:val="24"/>
        </w:rPr>
      </w:pPr>
      <w:r w:rsidRPr="005142FB">
        <w:rPr>
          <w:rFonts w:ascii="Times New Roman" w:hAnsi="Times New Roman"/>
          <w:sz w:val="24"/>
        </w:rPr>
        <w:t>F</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eastAsia="Calibri"/>
          <w:sz w:val="24"/>
        </w:rPr>
      </w:pPr>
      <w:r w:rsidRPr="005142FB">
        <w:rPr>
          <w:rFonts w:ascii="Times New Roman" w:hAnsi="Times New Roman"/>
          <w:sz w:val="24"/>
        </w:rPr>
        <w:t xml:space="preserve">In artikel 14, vierde lid, wordt “met uitzondering van het aanwezig hebben van speelautomaten” vervangen door “met uitzondering van </w:t>
      </w:r>
      <w:r w:rsidRPr="005142FB">
        <w:rPr>
          <w:rFonts w:ascii="Times New Roman" w:hAnsi="Times New Roman" w:eastAsia="Calibri"/>
          <w:sz w:val="24"/>
        </w:rPr>
        <w:t xml:space="preserve">dit aanbod in inrichtingen als bedoeld in artikel 27g, tweede lid, van de Wet op de kansspelen en het aanwezig hebben van speelautomaten”. </w:t>
      </w:r>
    </w:p>
    <w:p w:rsidRPr="005142FB" w:rsidR="00A57531" w:rsidP="005142FB" w:rsidRDefault="00A57531">
      <w:pPr>
        <w:rPr>
          <w:rFonts w:ascii="Times New Roman" w:hAnsi="Times New Roman" w:eastAsia="Calibri"/>
          <w:sz w:val="24"/>
        </w:rPr>
      </w:pPr>
    </w:p>
    <w:p w:rsidRPr="005142FB" w:rsidR="00A57531" w:rsidP="005142FB" w:rsidRDefault="00A57531">
      <w:pPr>
        <w:rPr>
          <w:rFonts w:ascii="Times New Roman" w:hAnsi="Times New Roman" w:eastAsia="Calibri"/>
          <w:sz w:val="24"/>
        </w:rPr>
      </w:pPr>
      <w:r w:rsidRPr="005142FB">
        <w:rPr>
          <w:rFonts w:ascii="Times New Roman" w:hAnsi="Times New Roman" w:eastAsia="Calibri"/>
          <w:sz w:val="24"/>
        </w:rPr>
        <w:t>G</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14 wordt een artikel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14a</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Het is verboden om bij het aanbieden en verstrekken van sterke drank in het kader van verkoop op afstand in de rechtmatige uitoefening van het slijtersbedrijf, gelijktijdig andere bedrijfsactiviteiten dan die welke tot het slijtersbedrijf behoren uit te oefenen.</w:t>
      </w:r>
    </w:p>
    <w:p w:rsidR="00A57531" w:rsidP="005142FB" w:rsidRDefault="00A57531">
      <w:pPr>
        <w:rPr>
          <w:rFonts w:ascii="Times New Roman" w:hAnsi="Times New Roman"/>
          <w:sz w:val="24"/>
        </w:rPr>
      </w:pPr>
    </w:p>
    <w:p w:rsidRPr="00DE71BF" w:rsidR="00DE71BF" w:rsidP="00DE71BF" w:rsidRDefault="00DE71BF">
      <w:pPr>
        <w:autoSpaceDE w:val="0"/>
        <w:autoSpaceDN w:val="0"/>
        <w:adjustRightInd w:val="0"/>
        <w:rPr>
          <w:rFonts w:ascii="Times New Roman" w:hAnsi="Times New Roman"/>
          <w:iCs/>
          <w:sz w:val="24"/>
        </w:rPr>
      </w:pPr>
      <w:r w:rsidRPr="00DE71BF">
        <w:rPr>
          <w:rFonts w:ascii="Times New Roman" w:hAnsi="Times New Roman"/>
          <w:iCs/>
          <w:sz w:val="24"/>
        </w:rPr>
        <w:t>Ga</w:t>
      </w:r>
    </w:p>
    <w:p w:rsidRPr="00DE71BF" w:rsidR="00DE71BF" w:rsidP="00DE71BF" w:rsidRDefault="00DE71BF">
      <w:pPr>
        <w:autoSpaceDE w:val="0"/>
        <w:autoSpaceDN w:val="0"/>
        <w:adjustRightInd w:val="0"/>
        <w:rPr>
          <w:rFonts w:ascii="Times New Roman" w:hAnsi="Times New Roman"/>
          <w:iCs/>
          <w:sz w:val="24"/>
        </w:rPr>
      </w:pPr>
    </w:p>
    <w:p w:rsidRPr="00DE71BF" w:rsidR="00DE71BF" w:rsidP="00DE71BF" w:rsidRDefault="00DE71BF">
      <w:pPr>
        <w:autoSpaceDE w:val="0"/>
        <w:autoSpaceDN w:val="0"/>
        <w:adjustRightInd w:val="0"/>
        <w:ind w:firstLine="284"/>
        <w:rPr>
          <w:rFonts w:ascii="Times New Roman" w:hAnsi="Times New Roman"/>
          <w:iCs/>
          <w:sz w:val="24"/>
        </w:rPr>
      </w:pPr>
      <w:r w:rsidRPr="00DE71BF">
        <w:rPr>
          <w:rFonts w:ascii="Times New Roman" w:hAnsi="Times New Roman"/>
          <w:iCs/>
          <w:sz w:val="24"/>
        </w:rPr>
        <w:t xml:space="preserve">Het tweede lid van artikel 15 alsmede de aanduiding “1.” voor het eerste lid vervallen. </w:t>
      </w:r>
    </w:p>
    <w:p w:rsidRPr="005142FB" w:rsidR="00DE71BF" w:rsidP="005142FB" w:rsidRDefault="00DE71BF">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H</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19 komt te luiden: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19</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1. Het is verboden, anders dan in de rechtmatige uitoefening van verkoop op afstand door een slijtersbedrijf of in de uitoefening van het partijen-cateringbedrijf gelegenheid te bieden tot het doen van bestellingen voor sterke drank en sterke drank op bestelling af te leveren of te doen afleveren aan huizen van particulieren.</w:t>
      </w:r>
    </w:p>
    <w:p w:rsidRPr="005142FB" w:rsidR="00A57531" w:rsidP="00554337" w:rsidRDefault="00A57531">
      <w:pPr>
        <w:ind w:firstLine="284"/>
        <w:rPr>
          <w:rFonts w:ascii="Times New Roman" w:hAnsi="Times New Roman"/>
          <w:sz w:val="24"/>
        </w:rPr>
      </w:pPr>
      <w:r w:rsidRPr="005142FB">
        <w:rPr>
          <w:rFonts w:ascii="Times New Roman" w:hAnsi="Times New Roman"/>
          <w:sz w:val="24"/>
        </w:rPr>
        <w:t>2. Het is verboden gelegenheid te bieden tot het doen van bestellingen voor zwak-alcoholhoudende drank en zwak-alcoholhoudende drank op bestelling af te leveren of te doen afleveren aan huizen van particulieren:</w:t>
      </w:r>
    </w:p>
    <w:p w:rsidRPr="005142FB" w:rsidR="00A57531" w:rsidP="00554337" w:rsidRDefault="0055433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anders dan in het kader van de rechtmatige uitoefening van verkoop op afstand vanuit:</w:t>
      </w: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een niet voor publiek toegankelijke besloten ruimte, waarin overeenkomstige bestellingen plegen te worden aanvaard, niet zijnde een horecalokaliteit;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een ruimte als bedoeld in artikel 18, tweede lid;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een inrichting waarin het slijtersbedrijf wordt uitgeoefend;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anders dan in de uitoefening van het partijen-cateringbedrijf vanuit een niet voor publiek toegankelijke besloten ruimte waar vanuit het partijen-cateringbedrijf wordt uitgeoefend.</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I</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Artikel 19a vervalt.</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J</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20 wordt als volgt gewijzigd: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tweede lid vervalt onder vernummering van het derde tot en met zesde lid tot tweede tot en met vijfde lid.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In het tweede lid (nieuw) wordt “bedoeld in het eerste en tweede lid” vervangen door “bedoeld in het eerste lid”.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 xml:space="preserve">K </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20 wordt een artikel ingevoegd, luidende: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20a</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Bij of krachtens algemene maatregel van bestuur worden eisen gesteld aan verkoop op afstand van alcoholhoudende drank. Deze eisen hebben in elk geval betrekking op: </w:t>
      </w:r>
    </w:p>
    <w:p w:rsidRPr="005142FB" w:rsidR="00A57531" w:rsidP="00554337" w:rsidRDefault="0055433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 xml:space="preserve">het hanteren van een leeftijdsverificatiesysteem op het moment van aankoop; </w:t>
      </w:r>
    </w:p>
    <w:p w:rsidRPr="005142FB" w:rsidR="00A57531" w:rsidP="00554337" w:rsidRDefault="0055433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 xml:space="preserve">het beschikken over en hanteren van een werkwijze waarmee wordt gewaarborgd dat de alcoholhoudende drank slechts wordt afgeleverd op het adres van de geadresseerde of bij een distributiepunt en dat de leeftijd van de persoon aan wie de alcoholhoudende drank wordt verstrekt, wordt vastgesteld overeenkomstig artikel 20, tweede lid.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Het is verboden alcoholhoudende drank te koop aan te bieden of te verstrekken in het kader van verkoop op afstand indien niet is voldaan aan het bepaalde krachtens het eerste lid.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Het is verboden om in het kader van verkoop op afstand van alcoholhoudende drank een verkoopovereenkomst te sluiten met een persoon van wie door middel van het </w:t>
      </w:r>
      <w:r w:rsidRPr="005142FB" w:rsidR="00A57531">
        <w:rPr>
          <w:rFonts w:ascii="Times New Roman" w:hAnsi="Times New Roman"/>
          <w:sz w:val="24"/>
        </w:rPr>
        <w:lastRenderedPageBreak/>
        <w:t xml:space="preserve">leeftijdsverificatiesysteem als bedoeld in het eerste lid, onderdeel a, is vastgesteld dat deze de leeftijd van 18 jaar nog niet heeft bereikt.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L</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24 wordt als volgt gewijzigd: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In het vierde lid wordt “artikel 20, eerste tot en met derde lid” vervangen door “artikel 20, eerste en tweede lid”.</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2. Er wordt een lid toegevoegd, luidende: </w:t>
      </w:r>
    </w:p>
    <w:p w:rsidRPr="005142FB" w:rsidR="00A57531" w:rsidP="00554337" w:rsidRDefault="00554337">
      <w:pPr>
        <w:ind w:firstLine="284"/>
        <w:rPr>
          <w:rFonts w:ascii="Times New Roman" w:hAnsi="Times New Roman"/>
          <w:sz w:val="24"/>
        </w:rPr>
      </w:pPr>
      <w:r>
        <w:rPr>
          <w:rFonts w:ascii="Times New Roman" w:hAnsi="Times New Roman"/>
          <w:sz w:val="24"/>
        </w:rPr>
        <w:t xml:space="preserve">5. </w:t>
      </w:r>
      <w:r w:rsidRPr="005142FB" w:rsidR="00A57531">
        <w:rPr>
          <w:rFonts w:ascii="Times New Roman" w:hAnsi="Times New Roman"/>
          <w:sz w:val="24"/>
        </w:rPr>
        <w:t xml:space="preserve">Het derde lid en, indien van toepassing de algemene maatregel van bestuur krachtens het vierde lid, zijn niet van toepassing op personen die de in die leden genoemde leeftijd nog niet hebben bereikt en die alcoholhoudende drank verstrekken in het kader van onderwijs als bedoeld in: </w:t>
      </w:r>
    </w:p>
    <w:p w:rsidRPr="005142FB" w:rsidR="00A57531" w:rsidP="00554337" w:rsidRDefault="00A57531">
      <w:pPr>
        <w:ind w:firstLine="284"/>
        <w:rPr>
          <w:rFonts w:ascii="Times New Roman" w:hAnsi="Times New Roman"/>
          <w:sz w:val="24"/>
        </w:rPr>
      </w:pPr>
      <w:r w:rsidRPr="005142FB">
        <w:rPr>
          <w:rFonts w:ascii="Times New Roman" w:hAnsi="Times New Roman"/>
          <w:sz w:val="24"/>
        </w:rPr>
        <w:t>a. artikel 10b, derde lid, onder f, h, i, en j, en het zevende lid, onder a, van de Wet op het voortgezet onderwijs;</w:t>
      </w:r>
    </w:p>
    <w:p w:rsidRPr="005142FB" w:rsidR="00A57531" w:rsidP="00554337" w:rsidRDefault="00A57531">
      <w:pPr>
        <w:ind w:firstLine="284"/>
        <w:rPr>
          <w:rFonts w:ascii="Times New Roman" w:hAnsi="Times New Roman"/>
          <w:sz w:val="24"/>
        </w:rPr>
      </w:pPr>
      <w:r w:rsidRPr="005142FB">
        <w:rPr>
          <w:rFonts w:ascii="Times New Roman" w:hAnsi="Times New Roman"/>
          <w:sz w:val="24"/>
        </w:rPr>
        <w:t>b. artikel 10b1 van de Wet op het voortgezet onderwijs;</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c. artikel 10b8 van de Wet op het voortgezet onderwijs;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d. artikel 10d, derde lid, onder f, h, i en j en het zevende lid, onder b, van de Wet op het voortgezet onderwijs;  </w:t>
      </w:r>
    </w:p>
    <w:p w:rsidRPr="005142FB" w:rsidR="00A57531" w:rsidP="00554337" w:rsidRDefault="00A57531">
      <w:pPr>
        <w:ind w:firstLine="284"/>
        <w:rPr>
          <w:rFonts w:ascii="Times New Roman" w:hAnsi="Times New Roman"/>
          <w:sz w:val="24"/>
        </w:rPr>
      </w:pPr>
      <w:r w:rsidRPr="005142FB">
        <w:rPr>
          <w:rFonts w:ascii="Times New Roman" w:hAnsi="Times New Roman"/>
          <w:sz w:val="24"/>
        </w:rPr>
        <w:t>e. artikel 10f van de Wet op het voortgezet onderwijs;</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f. artikel 14a van de Wet op de expertisecentra gelezen in samenhang met de artikelen 10b, derde lid, onder, f, h, i, en j, en zevende lid onder a, en 10d, derde lid, onder f, h, i, en j, en zevende lid, onder b, van de Wet op het voortgezet onderwijs; en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g. artikel 14c van de Wet op de expertisecentra.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M</w:t>
      </w:r>
    </w:p>
    <w:p w:rsidRPr="005142FB" w:rsidR="00A57531" w:rsidP="005142FB" w:rsidRDefault="00A57531">
      <w:pPr>
        <w:rPr>
          <w:rFonts w:ascii="Times New Roman" w:hAnsi="Times New Roman"/>
          <w:sz w:val="24"/>
        </w:rPr>
      </w:pPr>
    </w:p>
    <w:p w:rsidRPr="00CC5BD0" w:rsidR="00A57531" w:rsidP="00CC5BD0" w:rsidRDefault="00A57531">
      <w:pPr>
        <w:pStyle w:val="Lijstalinea"/>
        <w:numPr>
          <w:ilvl w:val="0"/>
          <w:numId w:val="30"/>
        </w:numPr>
        <w:spacing w:line="240" w:lineRule="auto"/>
        <w:ind w:left="0" w:firstLine="284"/>
        <w:rPr>
          <w:sz w:val="24"/>
        </w:rPr>
      </w:pPr>
      <w:r w:rsidRPr="00CC5BD0">
        <w:rPr>
          <w:sz w:val="24"/>
        </w:rPr>
        <w:t xml:space="preserve">Onder vervanging van de punt aan het slot van subonderdeel 2 van artikel 25, eerste lid, onder b, door een puntkomma, wordt er een subonderdeel toegevoegd, luidende: </w:t>
      </w:r>
    </w:p>
    <w:p w:rsidR="00A57531" w:rsidP="00CC5BD0" w:rsidRDefault="00A57531">
      <w:pPr>
        <w:ind w:firstLine="284"/>
        <w:rPr>
          <w:rFonts w:ascii="Times New Roman" w:hAnsi="Times New Roman"/>
          <w:sz w:val="24"/>
        </w:rPr>
      </w:pPr>
      <w:r w:rsidRPr="005142FB">
        <w:rPr>
          <w:rFonts w:ascii="Times New Roman" w:hAnsi="Times New Roman"/>
          <w:sz w:val="24"/>
        </w:rPr>
        <w:t>3˚. het in voorraad hebben van alcoholhoudende drank ten dienste van het uitoefenen van een distributiepunt bedoeld voor verkoop op afstand.</w:t>
      </w:r>
    </w:p>
    <w:p w:rsidR="00CC5BD0" w:rsidP="00CC5BD0" w:rsidRDefault="00CC5BD0">
      <w:pPr>
        <w:ind w:firstLine="284"/>
        <w:rPr>
          <w:rFonts w:ascii="Times New Roman" w:hAnsi="Times New Roman"/>
          <w:sz w:val="24"/>
        </w:rPr>
      </w:pPr>
    </w:p>
    <w:p w:rsidRPr="00A948AD" w:rsidR="00CC5BD0" w:rsidP="00CC5BD0" w:rsidRDefault="00CC5BD0">
      <w:pPr>
        <w:ind w:firstLine="284"/>
        <w:rPr>
          <w:rFonts w:ascii="Times New Roman" w:hAnsi="Times New Roman"/>
          <w:sz w:val="24"/>
        </w:rPr>
      </w:pPr>
      <w:r w:rsidRPr="00A948AD">
        <w:rPr>
          <w:rFonts w:ascii="Times New Roman" w:hAnsi="Times New Roman"/>
          <w:sz w:val="24"/>
        </w:rPr>
        <w:t xml:space="preserve">2. </w:t>
      </w:r>
      <w:r w:rsidRPr="00A948AD">
        <w:rPr>
          <w:rFonts w:ascii="Times New Roman" w:hAnsi="Times New Roman"/>
          <w:sz w:val="24"/>
        </w:rPr>
        <w:tab/>
        <w:t xml:space="preserve">In artikel 25, tweede lid, wordt “de uitzondering bedoeld in artikel 13, tweede lid” vervangen door “een uitzondering als bedoeld in de artikelen 13, tweede lid, of 25e”.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N</w:t>
      </w:r>
    </w:p>
    <w:p w:rsidRPr="005142FB" w:rsidR="00A57531" w:rsidP="005142FB" w:rsidRDefault="00A57531">
      <w:pPr>
        <w:rPr>
          <w:rFonts w:ascii="Times New Roman" w:hAnsi="Times New Roman"/>
          <w:sz w:val="24"/>
        </w:rPr>
      </w:pPr>
    </w:p>
    <w:p w:rsidRPr="00CC5BD0" w:rsidR="00CC5BD0" w:rsidP="00CC5BD0" w:rsidRDefault="00CC5BD0">
      <w:pPr>
        <w:pStyle w:val="wat"/>
        <w:shd w:val="clear" w:color="auto" w:fill="FFFFFF"/>
        <w:ind w:firstLine="284"/>
        <w:rPr>
          <w:rFonts w:ascii="Times New Roman" w:hAnsi="Times New Roman"/>
          <w:i w:val="0"/>
          <w:sz w:val="24"/>
        </w:rPr>
      </w:pPr>
      <w:r w:rsidRPr="00CC5BD0">
        <w:rPr>
          <w:rFonts w:ascii="Times New Roman" w:hAnsi="Times New Roman"/>
          <w:i w:val="0"/>
          <w:sz w:val="24"/>
        </w:rPr>
        <w:t>Aan artikel 25a wordt een lid toegevoegd, luidende:</w:t>
      </w:r>
    </w:p>
    <w:p w:rsidRPr="00CC5BD0" w:rsidR="00CC5BD0" w:rsidP="00CC5BD0" w:rsidRDefault="00CC5BD0">
      <w:pPr>
        <w:pStyle w:val="lid"/>
        <w:shd w:val="clear" w:color="auto" w:fill="FFFFFF"/>
        <w:ind w:firstLine="284"/>
        <w:rPr>
          <w:rFonts w:ascii="Times New Roman" w:hAnsi="Times New Roman"/>
          <w:sz w:val="24"/>
        </w:rPr>
      </w:pPr>
      <w:r w:rsidRPr="00CC5BD0">
        <w:rPr>
          <w:rStyle w:val="lidnr"/>
          <w:rFonts w:ascii="Times New Roman" w:hAnsi="Times New Roman"/>
          <w:sz w:val="24"/>
        </w:rPr>
        <w:t>3.</w:t>
      </w:r>
      <w:r w:rsidRPr="00CC5BD0">
        <w:rPr>
          <w:rFonts w:ascii="Times New Roman" w:hAnsi="Times New Roman"/>
          <w:sz w:val="24"/>
        </w:rPr>
        <w:t xml:space="preserve"> Bij gemeentelijke verordening als bedoeld in het eerste lid, kunnen aanvullend aan hetgeen is geregeld bij of krachtens artikel 4.3, eerste lid, van de Omgevingswet eisen worden gesteld aan de minimumvloeroppervlakte van een slijtlokaliteit of horecalokaliteit. </w:t>
      </w:r>
    </w:p>
    <w:p w:rsidRPr="005142FB" w:rsidR="00A57531" w:rsidP="005142FB" w:rsidRDefault="00A57531">
      <w:pPr>
        <w:rPr>
          <w:rFonts w:ascii="Times New Roman" w:hAnsi="Times New Roman"/>
          <w:sz w:val="24"/>
          <w:lang w:eastAsia="en-US"/>
        </w:rPr>
      </w:pPr>
    </w:p>
    <w:p w:rsidRPr="005142FB" w:rsidR="00A57531" w:rsidP="005142FB" w:rsidRDefault="00A57531">
      <w:pPr>
        <w:rPr>
          <w:rFonts w:ascii="Times New Roman" w:hAnsi="Times New Roman"/>
          <w:sz w:val="24"/>
        </w:rPr>
      </w:pPr>
      <w:r w:rsidRPr="005142FB">
        <w:rPr>
          <w:rFonts w:ascii="Times New Roman" w:hAnsi="Times New Roman"/>
          <w:sz w:val="24"/>
          <w:lang w:eastAsia="en-US"/>
        </w:rPr>
        <w:t>O</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In artikel 25b, tweede lid, onder b, wordt “artikel 20, derde lid” vervangen door “artikel 20, tweede lid”.</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lastRenderedPageBreak/>
        <w:t>P</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25d, eerste lid, komt te luiden: </w:t>
      </w: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Bij gemeentelijke verordening kan ter bescherming van de volksgezondheid of in het belang van de openbare orde worden verboden bedrijfsmatig of anders dan om niet alcoholhoudende dranken te verstrekken voor gebruik ter plaatse tegen een prijs die voor een periode van 24 uur of korter lager is dan 60% van de prijs die in de betreffende horecalokaliteit of op het betreffende terras gewoonlijk wordt gevraagd.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Q</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25d wordt een artikel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 xml:space="preserve">Artikel 25e </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Bij gemeentelijke verordening kan met inachtneming van artikel 3, eerste lid, van de Winkeltijdenwet vrijstelling worden verleend van het in artikel 3, eerste lid, ten aanzien van het horecabedrijf vervatte verbod en het in artikel 14, eerste lid, vervatte verbod ten behoeve van proeverijen in slijtlokaliteiten buiten de dagen en tijden dat de slijtlokaliteiten regulier zijn opengesteld. Bij algemene maatregel van bestuur worden regels gesteld waaraan een proeverij moet voldoen.</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R</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29, eerste lid, onder e, wordt “de </w:t>
      </w:r>
      <w:proofErr w:type="spellStart"/>
      <w:r w:rsidRPr="005142FB">
        <w:rPr>
          <w:rFonts w:ascii="Times New Roman" w:hAnsi="Times New Roman"/>
          <w:sz w:val="24"/>
        </w:rPr>
        <w:t>voorschiften</w:t>
      </w:r>
      <w:proofErr w:type="spellEnd"/>
      <w:r w:rsidRPr="005142FB">
        <w:rPr>
          <w:rFonts w:ascii="Times New Roman" w:hAnsi="Times New Roman"/>
          <w:sz w:val="24"/>
        </w:rPr>
        <w:t xml:space="preserve"> of beperkingen” vervangen door “de voorschriften of beperkingen”.</w:t>
      </w:r>
    </w:p>
    <w:p w:rsidRPr="00CC5BD0" w:rsidR="00A57531" w:rsidP="005142FB" w:rsidRDefault="00A57531">
      <w:pPr>
        <w:rPr>
          <w:rFonts w:ascii="Times New Roman" w:hAnsi="Times New Roman"/>
          <w:sz w:val="24"/>
        </w:rPr>
      </w:pPr>
    </w:p>
    <w:p w:rsidRPr="00CC5BD0" w:rsidR="00CC5BD0" w:rsidP="00CC5BD0" w:rsidRDefault="00CC5BD0">
      <w:pPr>
        <w:rPr>
          <w:rFonts w:ascii="Times New Roman" w:hAnsi="Times New Roman"/>
          <w:sz w:val="24"/>
        </w:rPr>
      </w:pPr>
      <w:r w:rsidRPr="00CC5BD0">
        <w:rPr>
          <w:rFonts w:ascii="Times New Roman" w:hAnsi="Times New Roman"/>
          <w:sz w:val="24"/>
        </w:rPr>
        <w:t>Ra</w:t>
      </w:r>
    </w:p>
    <w:p w:rsidRPr="00CC5BD0" w:rsidR="00CC5BD0" w:rsidP="00CC5BD0" w:rsidRDefault="00CC5BD0">
      <w:pPr>
        <w:ind w:firstLine="284"/>
        <w:rPr>
          <w:rFonts w:ascii="Times New Roman" w:hAnsi="Times New Roman"/>
          <w:sz w:val="24"/>
        </w:rPr>
      </w:pPr>
    </w:p>
    <w:p w:rsidRPr="00CC5BD0" w:rsidR="00CC5BD0" w:rsidP="00CC5BD0" w:rsidRDefault="00CC5BD0">
      <w:pPr>
        <w:ind w:firstLine="284"/>
        <w:rPr>
          <w:rFonts w:ascii="Times New Roman" w:hAnsi="Times New Roman"/>
          <w:sz w:val="24"/>
        </w:rPr>
      </w:pPr>
      <w:r w:rsidRPr="00CC5BD0">
        <w:rPr>
          <w:rFonts w:ascii="Times New Roman" w:hAnsi="Times New Roman"/>
          <w:sz w:val="24"/>
        </w:rPr>
        <w:t xml:space="preserve">Aan artikel 35 wordt een lid toegevoegd, luidende: </w:t>
      </w:r>
    </w:p>
    <w:p w:rsidRPr="00CC5BD0" w:rsidR="00CC5BD0" w:rsidP="00CC5BD0" w:rsidRDefault="00CC5BD0">
      <w:pPr>
        <w:ind w:firstLine="284"/>
        <w:rPr>
          <w:rFonts w:ascii="Times New Roman" w:hAnsi="Times New Roman"/>
          <w:sz w:val="24"/>
        </w:rPr>
      </w:pPr>
      <w:r w:rsidRPr="00CC5BD0">
        <w:rPr>
          <w:rFonts w:ascii="Times New Roman" w:hAnsi="Times New Roman"/>
          <w:sz w:val="24"/>
        </w:rPr>
        <w:t>7. Een aanvraag voor een ontheffing wordt gesteld op een formulier of een elektronische informatiedrager, die bij regeling van Onze Minister worden vastgesteld.</w:t>
      </w:r>
    </w:p>
    <w:p w:rsidRPr="005142FB" w:rsidR="00CC5BD0" w:rsidP="005142FB" w:rsidRDefault="00CC5BD0">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S</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Het opschrift “§ 7. Toezicht” wordt vervangen door “§ 7. Toezicht en handhaving”.</w:t>
      </w:r>
    </w:p>
    <w:p w:rsidRPr="00667CA7" w:rsidR="00A57531" w:rsidP="005142FB" w:rsidRDefault="00A57531">
      <w:pPr>
        <w:rPr>
          <w:rFonts w:ascii="Times New Roman" w:hAnsi="Times New Roman"/>
          <w:sz w:val="24"/>
        </w:rPr>
      </w:pPr>
    </w:p>
    <w:p w:rsidRPr="00667CA7" w:rsidR="00667CA7" w:rsidP="00667CA7" w:rsidRDefault="00667CA7">
      <w:pPr>
        <w:rPr>
          <w:rFonts w:ascii="Times New Roman" w:hAnsi="Times New Roman"/>
          <w:sz w:val="24"/>
        </w:rPr>
      </w:pPr>
      <w:r w:rsidRPr="00667CA7">
        <w:rPr>
          <w:rFonts w:ascii="Times New Roman" w:hAnsi="Times New Roman"/>
          <w:sz w:val="24"/>
        </w:rPr>
        <w:t>Sa</w:t>
      </w:r>
    </w:p>
    <w:p w:rsidRPr="00667CA7" w:rsidR="00667CA7" w:rsidP="00667CA7" w:rsidRDefault="00667CA7">
      <w:pPr>
        <w:rPr>
          <w:rFonts w:ascii="Times New Roman" w:hAnsi="Times New Roman"/>
          <w:sz w:val="24"/>
        </w:rPr>
      </w:pPr>
      <w:r w:rsidRPr="00667CA7">
        <w:rPr>
          <w:rFonts w:ascii="Times New Roman" w:hAnsi="Times New Roman"/>
          <w:sz w:val="24"/>
        </w:rPr>
        <w:tab/>
      </w:r>
    </w:p>
    <w:p w:rsidRPr="00667CA7" w:rsidR="00667CA7" w:rsidP="00667CA7" w:rsidRDefault="00667CA7">
      <w:pPr>
        <w:ind w:firstLine="284"/>
        <w:rPr>
          <w:rFonts w:ascii="Times New Roman" w:hAnsi="Times New Roman"/>
          <w:sz w:val="24"/>
        </w:rPr>
      </w:pPr>
      <w:r w:rsidRPr="00667CA7">
        <w:rPr>
          <w:rFonts w:ascii="Times New Roman" w:hAnsi="Times New Roman"/>
          <w:sz w:val="24"/>
        </w:rPr>
        <w:t xml:space="preserve">In artikel 41, tweede lid, aanhef, wordt “Onze Minister van Veiligheid en Justitie” vervangen door “Onze Minister van Justitie en Veiligheid”. </w:t>
      </w:r>
    </w:p>
    <w:p w:rsidRPr="005142FB" w:rsidR="00667CA7" w:rsidP="005142FB" w:rsidRDefault="00667CA7">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T</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42 wordt een artikel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42a</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lastRenderedPageBreak/>
        <w:t xml:space="preserve">1. </w:t>
      </w:r>
      <w:r w:rsidRPr="005142FB" w:rsidR="00A57531">
        <w:rPr>
          <w:rFonts w:ascii="Times New Roman" w:hAnsi="Times New Roman"/>
          <w:sz w:val="24"/>
        </w:rPr>
        <w:t>De in artikel 41, eerste lid, onder a, bedoelde ambtenaren zijn bevoegd tot het sluiten van een verkoopovereenkomst als bedoeld in artikel 20a, derde lid, onder verstrekking van onjuiste of onvolledige gegevens met betrekking tot hun naam, adres en leeftijd, voor zover dat voor de vervulling van hun taken dringend noodzakelijk is. Zij brengen degene die alcoholhoudende drank te koop aanbiedt of verkoopt in het kader van verkoop op afstand niet tot andere overtredingen dan waarop diens opzet reeds was gericht. Artikel 5:12, tweede lid, van de Algemene wet bestuursrecht is niet van toepassing.</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ambtenaar die gebruik heeft gemaakt van de bevoegdheid, bedoeld in het eerste lid, maakt daarvan op zijn ambtseed of –belofte een schriftelijk verslag op waarin hij vermeldt: </w:t>
      </w:r>
    </w:p>
    <w:p w:rsidRPr="005142FB" w:rsidR="00A57531" w:rsidP="00554337" w:rsidRDefault="0055433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 xml:space="preserve">zijn naam of nummer en zijn hoedanigheid;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 xml:space="preserve">de motivering van de dringende noodzaak, bedoeld in het eerste lid;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 xml:space="preserve">het adres, waaronder indien van toepassing het elektronische adres, en, voor zover bekend, de omschrijving van de desbetreffende aanbieder of verkoper van alcoholhoudende drank op afstand;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d. </w:t>
      </w:r>
      <w:r w:rsidRPr="005142FB" w:rsidR="00A57531">
        <w:rPr>
          <w:rFonts w:ascii="Times New Roman" w:hAnsi="Times New Roman"/>
          <w:sz w:val="24"/>
        </w:rPr>
        <w:t xml:space="preserve">de onjuiste of onvolledige gegevens die bij het verrichten van de handelingen zijn verstrekt; </w:t>
      </w:r>
    </w:p>
    <w:p w:rsidRPr="005142FB" w:rsidR="00A57531" w:rsidP="00554337" w:rsidRDefault="00554337">
      <w:pPr>
        <w:ind w:firstLine="284"/>
        <w:rPr>
          <w:rFonts w:ascii="Times New Roman" w:hAnsi="Times New Roman"/>
          <w:sz w:val="24"/>
        </w:rPr>
      </w:pPr>
      <w:r>
        <w:rPr>
          <w:rFonts w:ascii="Times New Roman" w:hAnsi="Times New Roman"/>
          <w:sz w:val="24"/>
        </w:rPr>
        <w:t xml:space="preserve">e. </w:t>
      </w:r>
      <w:r w:rsidRPr="005142FB" w:rsidR="00A57531">
        <w:rPr>
          <w:rFonts w:ascii="Times New Roman" w:hAnsi="Times New Roman"/>
          <w:sz w:val="24"/>
        </w:rPr>
        <w:t>de wijze waarop en het tijdvak waarin de handelingen hebben plaatsgevonden;</w:t>
      </w:r>
    </w:p>
    <w:p w:rsidRPr="005142FB" w:rsidR="00A57531" w:rsidP="00554337" w:rsidRDefault="00554337">
      <w:pPr>
        <w:ind w:firstLine="284"/>
        <w:rPr>
          <w:rFonts w:ascii="Times New Roman" w:hAnsi="Times New Roman"/>
          <w:sz w:val="24"/>
        </w:rPr>
      </w:pPr>
      <w:r>
        <w:rPr>
          <w:rFonts w:ascii="Times New Roman" w:hAnsi="Times New Roman"/>
          <w:sz w:val="24"/>
        </w:rPr>
        <w:t xml:space="preserve">f. </w:t>
      </w:r>
      <w:r w:rsidRPr="005142FB" w:rsidR="00A57531">
        <w:rPr>
          <w:rFonts w:ascii="Times New Roman" w:hAnsi="Times New Roman"/>
          <w:sz w:val="24"/>
        </w:rPr>
        <w:t>hetgeen tijdens het onderzoek is verricht, gebleken en overigens is voorgevallen.</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U</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43a wordt een artikel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43b</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Onze Minister is bevoegd tot oplegging van een last onder dwangsom ter handhaving van artikel 2a, eerste en tweede lid.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V</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44 komt te luiden: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44</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burgemeester kan de natuurlijke persoon of de rechtspersoon die een bedrijf exploiteert als bedoeld in artikel 18, tweede lid, en die in een periode van 12 maanden ter plaatse driemaal artikel 20, eerste lid, heeft overtreden, de bevoegdheid ontzeggen zwak-alcoholhoudende drank te verkopen vanaf de locatie waar deze overtreding heeft plaatsgevonden.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Onze Minister kan de natuurlijke persoon of de rechtspersoon die een slijtersbedrijf exploiteert of bedrijf exploiteert als bedoeld in artikel 19, tweede lid, onder a, en die in een periode van 12 maanden driemaal artikel 20a, tweede of derde lid, heeft overtreden, de bevoegdheid ontzeggen ten aanzien van zwak-alcoholhoudende drank of sterke drank een verkoopovereenkomst te sluiten in het kader van een georganiseerd systeem voor verkoop op afstand.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De ontzegging bedoeld in de voorgaande leden wordt opgelegd voor ten minste een week en ten hoogste 12 weken. </w:t>
      </w:r>
    </w:p>
    <w:p w:rsidRPr="005142FB" w:rsidR="00A57531" w:rsidP="00554337" w:rsidRDefault="00554337">
      <w:pPr>
        <w:ind w:firstLine="284"/>
        <w:rPr>
          <w:rFonts w:ascii="Times New Roman" w:hAnsi="Times New Roman"/>
          <w:sz w:val="24"/>
        </w:rPr>
      </w:pPr>
      <w:r>
        <w:rPr>
          <w:rFonts w:ascii="Times New Roman" w:hAnsi="Times New Roman"/>
          <w:sz w:val="24"/>
        </w:rPr>
        <w:t xml:space="preserve">4. </w:t>
      </w:r>
      <w:r w:rsidRPr="005142FB" w:rsidR="00A57531">
        <w:rPr>
          <w:rFonts w:ascii="Times New Roman" w:hAnsi="Times New Roman"/>
          <w:sz w:val="24"/>
        </w:rPr>
        <w:t xml:space="preserve">De burgemeester en Onze Minister zijn bevoegd tot oplegging van een last onder bestuursdwang ter handhaving van een krachtens dit artikel opgelegde ontzegging.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W</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Het opschrift “§ 8. Bestuurlijke boete” vervalt.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X</w:t>
      </w:r>
    </w:p>
    <w:p w:rsidRPr="005142FB" w:rsidR="00A57531" w:rsidP="005142FB" w:rsidRDefault="00A57531">
      <w:pPr>
        <w:rPr>
          <w:rFonts w:ascii="Times New Roman" w:hAnsi="Times New Roman"/>
          <w:sz w:val="24"/>
        </w:rPr>
      </w:pPr>
    </w:p>
    <w:p w:rsidRPr="005142FB" w:rsidR="00A57531" w:rsidP="004829F5" w:rsidRDefault="00A57531">
      <w:pPr>
        <w:ind w:firstLine="284"/>
        <w:rPr>
          <w:rFonts w:ascii="Times New Roman" w:hAnsi="Times New Roman"/>
          <w:sz w:val="24"/>
        </w:rPr>
      </w:pPr>
      <w:r w:rsidRPr="005142FB">
        <w:rPr>
          <w:rFonts w:ascii="Times New Roman" w:hAnsi="Times New Roman"/>
          <w:sz w:val="24"/>
        </w:rPr>
        <w:t>In artikel 44a, eerste lid, wordt “artikel 20, eerste tot en met vierde lid” vervangen door “artikel 20, eerste tot en met derde lid”.</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Y</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Artikel 44aa wordt als volgt gewijzigd:</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In het eerste lid, onderdeel a, wordt “de artikelen 2 en 25, derde lid” vervangen door “de artikelen 2, 2a, 14a, 20a, tweede en derde lid, en 25, derde lid”.</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In het eerste lid, onderdeel b, wordt “20, eerste tot en met vierde lid” vervangen door “20, eerste tot en met derde lid”.</w:t>
      </w:r>
    </w:p>
    <w:p w:rsidRPr="00455AD1" w:rsidR="00A57531" w:rsidP="005142FB" w:rsidRDefault="00A57531">
      <w:pPr>
        <w:rPr>
          <w:rFonts w:ascii="Times New Roman" w:hAnsi="Times New Roman"/>
          <w:sz w:val="24"/>
        </w:rPr>
      </w:pPr>
    </w:p>
    <w:p w:rsidRPr="00455AD1" w:rsidR="00455AD1" w:rsidP="00455AD1" w:rsidRDefault="00455AD1">
      <w:pPr>
        <w:rPr>
          <w:rFonts w:ascii="Times New Roman" w:hAnsi="Times New Roman"/>
          <w:sz w:val="24"/>
        </w:rPr>
      </w:pPr>
      <w:proofErr w:type="spellStart"/>
      <w:r w:rsidRPr="00455AD1">
        <w:rPr>
          <w:rFonts w:ascii="Times New Roman" w:hAnsi="Times New Roman"/>
          <w:sz w:val="24"/>
        </w:rPr>
        <w:t>Ya</w:t>
      </w:r>
      <w:proofErr w:type="spellEnd"/>
    </w:p>
    <w:p w:rsidRPr="00455AD1" w:rsidR="00455AD1" w:rsidP="00455AD1" w:rsidRDefault="00455AD1">
      <w:pPr>
        <w:ind w:left="708"/>
        <w:rPr>
          <w:rFonts w:ascii="Times New Roman" w:hAnsi="Times New Roman"/>
          <w:sz w:val="24"/>
        </w:rPr>
      </w:pPr>
    </w:p>
    <w:p w:rsidRPr="00455AD1" w:rsidR="00455AD1" w:rsidP="00455AD1" w:rsidRDefault="00455AD1">
      <w:pPr>
        <w:ind w:firstLine="284"/>
        <w:rPr>
          <w:rFonts w:ascii="Times New Roman" w:hAnsi="Times New Roman"/>
          <w:sz w:val="24"/>
        </w:rPr>
      </w:pPr>
      <w:r w:rsidRPr="00455AD1">
        <w:rPr>
          <w:rFonts w:ascii="Times New Roman" w:hAnsi="Times New Roman"/>
          <w:sz w:val="24"/>
        </w:rPr>
        <w:t xml:space="preserve">Artikel 44b wordt als volgt gewijzigd: </w:t>
      </w:r>
    </w:p>
    <w:p w:rsidRPr="00455AD1" w:rsidR="00455AD1" w:rsidP="00455AD1" w:rsidRDefault="00455AD1">
      <w:pPr>
        <w:rPr>
          <w:rFonts w:ascii="Times New Roman" w:hAnsi="Times New Roman"/>
          <w:sz w:val="24"/>
        </w:rPr>
      </w:pPr>
    </w:p>
    <w:p w:rsidRPr="00455AD1" w:rsidR="00455AD1" w:rsidP="00455AD1" w:rsidRDefault="00455AD1">
      <w:pPr>
        <w:ind w:firstLine="284"/>
        <w:rPr>
          <w:rFonts w:ascii="Times New Roman" w:hAnsi="Times New Roman"/>
          <w:sz w:val="24"/>
        </w:rPr>
      </w:pPr>
      <w:r w:rsidRPr="00455AD1">
        <w:rPr>
          <w:rFonts w:ascii="Times New Roman" w:hAnsi="Times New Roman"/>
          <w:sz w:val="24"/>
        </w:rPr>
        <w:t xml:space="preserve">1. In het derde lid wordt “Onze Minister van Justitie” vervangen door “Onze Minister van Justitie en Veiligheid”. </w:t>
      </w:r>
    </w:p>
    <w:p w:rsidRPr="00455AD1" w:rsidR="00455AD1" w:rsidP="00455AD1" w:rsidRDefault="00455AD1">
      <w:pPr>
        <w:ind w:firstLine="284"/>
        <w:rPr>
          <w:rFonts w:ascii="Times New Roman" w:hAnsi="Times New Roman"/>
          <w:sz w:val="24"/>
        </w:rPr>
      </w:pPr>
    </w:p>
    <w:p w:rsidRPr="00455AD1" w:rsidR="00455AD1" w:rsidP="00455AD1" w:rsidRDefault="00455AD1">
      <w:pPr>
        <w:ind w:firstLine="284"/>
        <w:rPr>
          <w:rFonts w:ascii="Times New Roman" w:hAnsi="Times New Roman"/>
          <w:sz w:val="24"/>
        </w:rPr>
      </w:pPr>
      <w:r w:rsidRPr="00455AD1">
        <w:rPr>
          <w:rFonts w:ascii="Times New Roman" w:hAnsi="Times New Roman"/>
          <w:sz w:val="24"/>
        </w:rPr>
        <w:t xml:space="preserve">2. Er wordt een lid toegevoegd, luidende: </w:t>
      </w:r>
    </w:p>
    <w:p w:rsidRPr="00455AD1" w:rsidR="00455AD1" w:rsidP="00455AD1" w:rsidRDefault="00455AD1">
      <w:pPr>
        <w:ind w:firstLine="284"/>
        <w:rPr>
          <w:rFonts w:ascii="Times New Roman" w:hAnsi="Times New Roman"/>
          <w:sz w:val="24"/>
        </w:rPr>
      </w:pPr>
      <w:r w:rsidRPr="00455AD1">
        <w:rPr>
          <w:rFonts w:ascii="Times New Roman" w:hAnsi="Times New Roman"/>
          <w:sz w:val="24"/>
        </w:rPr>
        <w:t xml:space="preserve">4. Bij algemene maatregel van bestuur kan worden bepaald dat bij ministeriële regeling elke twee jaar het bedrag van de op te leggen boete wordt gewijzigd aan de hand van een bij algemene maatregel van bestuur aan te wijzen prijsindex. Bij algemene maatregel van bestuur kunnen nadere regels ten aanzien van de indexering worden vastgesteld. Aan de eerste volzin wordt geen gevolg gegeven indien het in artikel 44a, tweede lid, genoemde bedrag daarbij zou worden overschreden. </w:t>
      </w:r>
    </w:p>
    <w:p w:rsidRPr="005142FB" w:rsidR="00455AD1" w:rsidP="005142FB" w:rsidRDefault="00455AD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Z</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Het opschrift “§ 8a. Bepaling van strafrechtelijke aard” wordt vervangen door “§ 8. Bepalingen van strafrechtelijke aard”.</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AA</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45 wordt als volgt gewijzigd: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eerste lid komt te luiden: </w:t>
      </w: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is personen die de leeftijd van 18 jaar nog niet hebben bereikt, verboden op voor publiek toegankelijke plaatsen alcoholhoudende drank aanwezig te hebben of voor consumptie gereed te hebben, met uitzondering van plaatsen waar bedrijfsmatig of anders dan om niet alcoholhoudende drank voor gebruik elders dan ter plaatse wordt verstrekt. </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2. Onder vernummering van het tweede en derde lid tot derde en vierde lid, wordt een lid ingevoegd, luidende: </w:t>
      </w:r>
    </w:p>
    <w:p w:rsidRPr="005142FB" w:rsidR="00A57531" w:rsidP="00554337" w:rsidRDefault="00A57531">
      <w:pPr>
        <w:ind w:firstLine="284"/>
        <w:rPr>
          <w:rFonts w:ascii="Times New Roman" w:hAnsi="Times New Roman"/>
          <w:sz w:val="24"/>
        </w:rPr>
      </w:pPr>
      <w:r w:rsidRPr="005142FB">
        <w:rPr>
          <w:rFonts w:ascii="Times New Roman" w:hAnsi="Times New Roman"/>
          <w:sz w:val="24"/>
        </w:rPr>
        <w:t>2. Het eerste lid is niet van toepassing op:</w:t>
      </w:r>
    </w:p>
    <w:p w:rsidRPr="005142FB" w:rsidR="00A57531" w:rsidP="00554337" w:rsidRDefault="0055433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 xml:space="preserve">personen van 16 of 17 jaar die dienst doen in een inrichting waarin het horecabedrijf wordt uitgeoefend, waaronder begrepen het zijn van barvrijwilliger in een inrichting in beheer bij een </w:t>
      </w:r>
      <w:proofErr w:type="spellStart"/>
      <w:r w:rsidRPr="005142FB" w:rsidR="00A57531">
        <w:rPr>
          <w:rFonts w:ascii="Times New Roman" w:hAnsi="Times New Roman"/>
          <w:sz w:val="24"/>
        </w:rPr>
        <w:t>paracommerciële</w:t>
      </w:r>
      <w:proofErr w:type="spellEnd"/>
      <w:r w:rsidRPr="005142FB" w:rsidR="00A57531">
        <w:rPr>
          <w:rFonts w:ascii="Times New Roman" w:hAnsi="Times New Roman"/>
          <w:sz w:val="24"/>
        </w:rPr>
        <w:t xml:space="preserve"> rechtspersoon; </w:t>
      </w:r>
    </w:p>
    <w:p w:rsidRPr="005142FB" w:rsidR="00A57531" w:rsidP="00554337" w:rsidRDefault="0055433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 xml:space="preserve">personen van 16 of 17 jaar die handelen in opdracht van een toezichthouder als bedoeld in artikel 41; </w:t>
      </w:r>
    </w:p>
    <w:p w:rsidRPr="005142FB" w:rsidR="00A57531" w:rsidP="00554337" w:rsidRDefault="00554337">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personen als bedoeld in artikel 24, vijfde lid.</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3. In het derde lid (nieuw) wordt “een geldboete van de eerste categorie” vervangen door “een geldboete van de eerste categorie, bedoeld in artikel 23, vierde lid, van het Wetboek van Strafrecht”.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 xml:space="preserve">BB </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45 wordt een artikel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45a</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Onverminderd artikel 20, eerste lid, is het personen die de leeftijd van 18 jaar hebben bereikt, verboden op voor publiek toegankelijke plaatsen anders dan bedrijfsmatig alcoholhoudende drank te verstrekken aan een persoon die de leeftijd van 18 jaar nog niet heeft bereikt.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Overtreding van het eerste lid wordt gestraft met een geldboete van de eerste categorie, bedoeld in artikel 23, vierde lid, van het Wetboek van Strafrecht. </w:t>
      </w:r>
    </w:p>
    <w:p w:rsidRPr="005142FB" w:rsidR="00A57531" w:rsidP="00554337" w:rsidRDefault="0055433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De in dit artikel strafbaar gestelde feiten zijn overtredingen.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sz w:val="24"/>
        </w:rPr>
      </w:pPr>
      <w:r w:rsidRPr="005142FB">
        <w:rPr>
          <w:rFonts w:ascii="Times New Roman" w:hAnsi="Times New Roman"/>
          <w:sz w:val="24"/>
        </w:rPr>
        <w:t>CC</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46 komt te luiden: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46</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Een wijziging van Richtlijn 2005/36/EG van het Europees Parlement en de Raad van 7 september 2005 betreffende de erkenning van beroepskwalificaties (</w:t>
      </w:r>
      <w:proofErr w:type="spellStart"/>
      <w:r w:rsidRPr="005142FB">
        <w:rPr>
          <w:rFonts w:ascii="Times New Roman" w:hAnsi="Times New Roman"/>
          <w:sz w:val="24"/>
        </w:rPr>
        <w:t>PbEU</w:t>
      </w:r>
      <w:proofErr w:type="spellEnd"/>
      <w:r w:rsidRPr="005142FB">
        <w:rPr>
          <w:rFonts w:ascii="Times New Roman" w:hAnsi="Times New Roman"/>
          <w:sz w:val="24"/>
        </w:rPr>
        <w:t xml:space="preserve"> 2005, L 255) gaat voor de toepassing van deze wet gelden met ingang van de dag waarop aan de betrokken wijziging uitvoering moet zijn gegeven.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DD</w:t>
      </w:r>
    </w:p>
    <w:p w:rsidRPr="005142FB" w:rsidR="00A57531" w:rsidP="005142FB" w:rsidRDefault="00A57531">
      <w:pPr>
        <w:rPr>
          <w:rFonts w:ascii="Times New Roman" w:hAnsi="Times New Roman"/>
          <w:sz w:val="24"/>
        </w:rPr>
      </w:pPr>
    </w:p>
    <w:p w:rsidRPr="0040762F" w:rsidR="00A57531" w:rsidP="0040762F" w:rsidRDefault="0040762F">
      <w:pPr>
        <w:ind w:firstLine="284"/>
        <w:rPr>
          <w:rFonts w:ascii="Times New Roman" w:hAnsi="Times New Roman"/>
          <w:sz w:val="24"/>
        </w:rPr>
      </w:pPr>
      <w:r w:rsidRPr="0040762F">
        <w:rPr>
          <w:rFonts w:ascii="Times New Roman" w:hAnsi="Times New Roman"/>
          <w:sz w:val="24"/>
        </w:rPr>
        <w:t>Na artikel 48a worden drie artikelen ingevoegd, luidende:</w:t>
      </w:r>
    </w:p>
    <w:p w:rsidRPr="005142FB" w:rsidR="0040762F" w:rsidP="005142FB" w:rsidRDefault="0040762F">
      <w:pPr>
        <w:rPr>
          <w:rFonts w:ascii="Times New Roman" w:hAnsi="Times New Roman"/>
          <w:sz w:val="24"/>
        </w:rPr>
      </w:pPr>
    </w:p>
    <w:p w:rsidR="00A57531" w:rsidP="005142FB" w:rsidRDefault="00A57531">
      <w:pPr>
        <w:rPr>
          <w:rFonts w:ascii="Times New Roman" w:hAnsi="Times New Roman"/>
          <w:b/>
          <w:sz w:val="24"/>
        </w:rPr>
      </w:pPr>
      <w:r w:rsidRPr="005142FB">
        <w:rPr>
          <w:rFonts w:ascii="Times New Roman" w:hAnsi="Times New Roman"/>
          <w:b/>
          <w:sz w:val="24"/>
        </w:rPr>
        <w:t>Artikel 48b</w:t>
      </w:r>
    </w:p>
    <w:p w:rsidRPr="005142FB" w:rsidR="0040762F" w:rsidP="005142FB" w:rsidRDefault="0040762F">
      <w:pPr>
        <w:rPr>
          <w:rFonts w:ascii="Times New Roman" w:hAnsi="Times New Roman"/>
          <w:b/>
          <w:sz w:val="24"/>
        </w:rPr>
      </w:pPr>
    </w:p>
    <w:p w:rsidRPr="005142FB" w:rsidR="00A57531" w:rsidP="00554337" w:rsidRDefault="00554337">
      <w:pPr>
        <w:ind w:firstLine="284"/>
        <w:rPr>
          <w:rFonts w:ascii="Times New Roman" w:hAnsi="Times New Roman"/>
          <w:b/>
          <w:sz w:val="24"/>
        </w:rPr>
      </w:pPr>
      <w:r>
        <w:rPr>
          <w:rFonts w:ascii="Times New Roman" w:hAnsi="Times New Roman"/>
          <w:sz w:val="24"/>
        </w:rPr>
        <w:t xml:space="preserve">1. </w:t>
      </w:r>
      <w:r w:rsidRPr="005142FB" w:rsidR="00A57531">
        <w:rPr>
          <w:rFonts w:ascii="Times New Roman" w:hAnsi="Times New Roman"/>
          <w:sz w:val="24"/>
        </w:rPr>
        <w:t xml:space="preserve">Vergunningen en ontheffingen die zijn verleend op grond van de Drank- en Horecawet zoals deze luidde voor inwerkingtreding van dit artikel, berusten na inwerkingtreding van dit artikel op het van toepassing zijnde artikel van de Alcoholwet. </w:t>
      </w:r>
    </w:p>
    <w:p w:rsidRPr="005142FB" w:rsidR="00A57531" w:rsidP="00554337" w:rsidRDefault="00554337">
      <w:pPr>
        <w:ind w:firstLine="284"/>
        <w:rPr>
          <w:rFonts w:ascii="Times New Roman" w:hAnsi="Times New Roman"/>
          <w:b/>
          <w:sz w:val="24"/>
        </w:rPr>
      </w:pPr>
      <w:r>
        <w:rPr>
          <w:rFonts w:ascii="Times New Roman" w:hAnsi="Times New Roman"/>
          <w:sz w:val="24"/>
        </w:rPr>
        <w:lastRenderedPageBreak/>
        <w:t xml:space="preserve">2. </w:t>
      </w:r>
      <w:r w:rsidRPr="005142FB" w:rsidR="00A57531">
        <w:rPr>
          <w:rFonts w:ascii="Times New Roman" w:hAnsi="Times New Roman"/>
          <w:sz w:val="24"/>
        </w:rPr>
        <w:t xml:space="preserve">Diploma’s die op het moment direct voorafgaand aan inwerkingtreding van dit artikel recht gaven op een SVH Diploma Sociale Hygiëne, worden erkend als bewijsstuk als bedoeld in artikel 11d gedurende de voor dat diploma afgesproken termijn. </w:t>
      </w:r>
    </w:p>
    <w:p w:rsidRPr="005142FB" w:rsidR="00A57531" w:rsidP="00554337" w:rsidRDefault="00554337">
      <w:pPr>
        <w:ind w:firstLine="284"/>
        <w:rPr>
          <w:rFonts w:ascii="Times New Roman" w:hAnsi="Times New Roman"/>
          <w:b/>
          <w:sz w:val="24"/>
        </w:rPr>
      </w:pPr>
      <w:r>
        <w:rPr>
          <w:rFonts w:ascii="Times New Roman" w:hAnsi="Times New Roman"/>
          <w:sz w:val="24"/>
        </w:rPr>
        <w:t xml:space="preserve">3. </w:t>
      </w:r>
      <w:r w:rsidRPr="005142FB" w:rsidR="00A57531">
        <w:rPr>
          <w:rFonts w:ascii="Times New Roman" w:hAnsi="Times New Roman"/>
          <w:sz w:val="24"/>
        </w:rPr>
        <w:t>Personen die waren ingeschreven in het register op grond van artikel 8, vijfde lid, zoals dat luidde voor inwerkingtreding van dit artikel, worden na inwerkingtreding van dit artikel ingeschreven in het Register sociale hygiëne.</w:t>
      </w:r>
    </w:p>
    <w:p w:rsidR="00A57531" w:rsidP="005142FB" w:rsidRDefault="00A57531">
      <w:pPr>
        <w:rPr>
          <w:rFonts w:ascii="Times New Roman" w:hAnsi="Times New Roman"/>
          <w:b/>
          <w:sz w:val="24"/>
        </w:rPr>
      </w:pPr>
    </w:p>
    <w:p w:rsidRPr="0040762F" w:rsidR="0040762F" w:rsidP="0040762F" w:rsidRDefault="0040762F">
      <w:pPr>
        <w:rPr>
          <w:rFonts w:ascii="Times New Roman" w:hAnsi="Times New Roman"/>
          <w:b/>
          <w:sz w:val="24"/>
        </w:rPr>
      </w:pPr>
      <w:r w:rsidRPr="0040762F">
        <w:rPr>
          <w:rFonts w:ascii="Times New Roman" w:hAnsi="Times New Roman"/>
          <w:b/>
          <w:sz w:val="24"/>
        </w:rPr>
        <w:t>Artikel 48c</w:t>
      </w:r>
    </w:p>
    <w:p w:rsidRPr="0040762F" w:rsidR="0040762F" w:rsidP="0040762F" w:rsidRDefault="0040762F">
      <w:pPr>
        <w:rPr>
          <w:rFonts w:ascii="Times New Roman" w:hAnsi="Times New Roman"/>
          <w:b/>
          <w:sz w:val="24"/>
        </w:rPr>
      </w:pPr>
    </w:p>
    <w:p w:rsidRPr="0040762F" w:rsidR="0040762F" w:rsidP="0040762F" w:rsidRDefault="0040762F">
      <w:pPr>
        <w:tabs>
          <w:tab w:val="left" w:pos="735"/>
        </w:tabs>
        <w:ind w:firstLine="284"/>
        <w:rPr>
          <w:rFonts w:ascii="Times New Roman" w:hAnsi="Times New Roman"/>
          <w:sz w:val="24"/>
        </w:rPr>
      </w:pPr>
      <w:r w:rsidRPr="0040762F">
        <w:rPr>
          <w:rFonts w:ascii="Times New Roman" w:hAnsi="Times New Roman"/>
          <w:sz w:val="24"/>
        </w:rPr>
        <w:t>1. Ten aanzien van degene die rechtmatig het horecabedrijf of slijtersbedrijf uitoefent in een inrichting waarvoor een op grond van de artikelen 40, 43 of 44 van de Drank- en Horecawet zoals deze luidde voor 26 mei 2000 verleende ontheffing geldt, blijft de ontheffing gelden. Voornoemde ontheffing geldt ook voor degene die de uitoefening van het bedrijf in die inrichting rechtsgeldig voortzet. Het in de eerste volzin bepaalde geldt niet als er een onderbreking van de bedrijfsuitoefening is geweest gedurende een periode van langer dan een jaar. Ten aanzien van ontheffingen verleend voor een bepaalde tijd vervallen de aan die ontheffing verbonden tijdsbeperkingen. Dit lid vervalt op een bij koninklijk besluit te bepalen tijdstip, dat voor de verschillende volzinnen verschillend kan worden vastgesteld.</w:t>
      </w:r>
    </w:p>
    <w:p w:rsidRPr="0040762F" w:rsidR="0040762F" w:rsidP="0040762F" w:rsidRDefault="0040762F">
      <w:pPr>
        <w:tabs>
          <w:tab w:val="left" w:pos="735"/>
        </w:tabs>
        <w:ind w:firstLine="284"/>
        <w:rPr>
          <w:rFonts w:ascii="Times New Roman" w:hAnsi="Times New Roman"/>
          <w:sz w:val="24"/>
        </w:rPr>
      </w:pPr>
      <w:r w:rsidRPr="0040762F">
        <w:rPr>
          <w:rFonts w:ascii="Times New Roman" w:hAnsi="Times New Roman"/>
          <w:sz w:val="24"/>
        </w:rPr>
        <w:t>2. Artikel 9 geldt niet ten aanzien van inrichtingen zolang daarvoor een vergunning geldt die is verstrekt vóór 26 mei 2000.</w:t>
      </w:r>
    </w:p>
    <w:p w:rsidRPr="0040762F" w:rsidR="0040762F" w:rsidP="0040762F" w:rsidRDefault="0040762F">
      <w:pPr>
        <w:tabs>
          <w:tab w:val="left" w:pos="735"/>
        </w:tabs>
        <w:ind w:firstLine="284"/>
        <w:rPr>
          <w:rFonts w:ascii="Times New Roman" w:hAnsi="Times New Roman"/>
          <w:sz w:val="24"/>
        </w:rPr>
      </w:pPr>
      <w:r w:rsidRPr="0040762F">
        <w:rPr>
          <w:rFonts w:ascii="Times New Roman" w:hAnsi="Times New Roman"/>
          <w:sz w:val="24"/>
        </w:rPr>
        <w:t>3. Artikel 29 is niet van toepassing op de op 26 mei 2000 geldende vergunningen.</w:t>
      </w:r>
    </w:p>
    <w:p w:rsidRPr="0040762F" w:rsidR="0040762F" w:rsidP="0040762F" w:rsidRDefault="0040762F">
      <w:pPr>
        <w:pStyle w:val="Lijstalinea"/>
        <w:tabs>
          <w:tab w:val="left" w:pos="735"/>
        </w:tabs>
        <w:spacing w:line="240" w:lineRule="auto"/>
        <w:ind w:left="284"/>
        <w:rPr>
          <w:sz w:val="24"/>
          <w:szCs w:val="24"/>
        </w:rPr>
      </w:pPr>
    </w:p>
    <w:p w:rsidRPr="0040762F" w:rsidR="0040762F" w:rsidP="0040762F" w:rsidRDefault="0040762F">
      <w:pPr>
        <w:rPr>
          <w:rFonts w:ascii="Times New Roman" w:hAnsi="Times New Roman"/>
          <w:b/>
          <w:sz w:val="24"/>
        </w:rPr>
      </w:pPr>
      <w:r w:rsidRPr="0040762F">
        <w:rPr>
          <w:rFonts w:ascii="Times New Roman" w:hAnsi="Times New Roman"/>
          <w:b/>
          <w:sz w:val="24"/>
        </w:rPr>
        <w:t>Artikel 48d</w:t>
      </w:r>
    </w:p>
    <w:p w:rsidRPr="0040762F" w:rsidR="0040762F" w:rsidP="0040762F" w:rsidRDefault="0040762F">
      <w:pPr>
        <w:rPr>
          <w:rFonts w:ascii="Times New Roman" w:hAnsi="Times New Roman"/>
          <w:b/>
          <w:sz w:val="24"/>
        </w:rPr>
      </w:pPr>
    </w:p>
    <w:p w:rsidRPr="0040762F" w:rsidR="0040762F" w:rsidP="0040762F" w:rsidRDefault="0040762F">
      <w:pPr>
        <w:ind w:firstLine="284"/>
        <w:rPr>
          <w:rFonts w:ascii="Times New Roman" w:hAnsi="Times New Roman"/>
          <w:sz w:val="24"/>
        </w:rPr>
      </w:pPr>
      <w:bookmarkStart w:name="IDAILCFB" w:id="1"/>
      <w:bookmarkEnd w:id="1"/>
      <w:r w:rsidRPr="0040762F">
        <w:rPr>
          <w:rFonts w:ascii="Times New Roman" w:hAnsi="Times New Roman"/>
          <w:sz w:val="24"/>
        </w:rPr>
        <w:t>1. De eisen gesteld bij of krachtens artikel 8, derde lid, en 11d, tweede lid, ten aanzien van sociale hygiëne gelden niet ten aanzien van personen die op 1 januari 1996 als bedrijfsleider of beheerder stonden vermeld op een krachtens de Drank- en Horecawet geldende vergunning.</w:t>
      </w:r>
    </w:p>
    <w:p w:rsidRPr="0040762F" w:rsidR="0040762F" w:rsidP="0040762F" w:rsidRDefault="0040762F">
      <w:pPr>
        <w:ind w:firstLine="284"/>
        <w:rPr>
          <w:rFonts w:ascii="Times New Roman" w:hAnsi="Times New Roman"/>
          <w:sz w:val="24"/>
        </w:rPr>
      </w:pPr>
      <w:r w:rsidRPr="0040762F">
        <w:rPr>
          <w:rFonts w:ascii="Times New Roman" w:hAnsi="Times New Roman"/>
          <w:sz w:val="24"/>
        </w:rPr>
        <w:t xml:space="preserve">2. De eisen gesteld bij of krachtens artikel 8, derde lid, en 11d, tweede lid, ten aanzien van sociale hygiëne gelden voorts niet ten aanzien van personen die op 1 januari 1996 voldeden aan de krachtens artikel 7 van de Drank- en Horecawet zoals die luidde voor 1 januari 1996, gestelde eisen van handelskennis of beschikten over een ontheffing van die eisen of van de eisen van vakbekwaamheid als bedoeld in artikel 42 van de Drank- en Horecawet zoals die luidde voor 1 januari 1996, en die binnen een jaar na dat tijdstip een aanvraag om een vergunning als bedoeld in artikel 3 van de Drank- en Horecawet zoals die luidde voor 1 januari 1996 hebben ingediend. </w:t>
      </w:r>
    </w:p>
    <w:p w:rsidRPr="005142FB" w:rsidR="0040762F" w:rsidP="005142FB" w:rsidRDefault="0040762F">
      <w:pPr>
        <w:rPr>
          <w:rFonts w:ascii="Times New Roman" w:hAnsi="Times New Roman"/>
          <w:b/>
          <w:sz w:val="24"/>
        </w:rPr>
      </w:pPr>
    </w:p>
    <w:p w:rsidRPr="005142FB" w:rsidR="00A57531" w:rsidP="005142FB" w:rsidRDefault="00A57531">
      <w:pPr>
        <w:rPr>
          <w:rFonts w:ascii="Times New Roman" w:hAnsi="Times New Roman"/>
          <w:sz w:val="24"/>
        </w:rPr>
      </w:pPr>
      <w:r w:rsidRPr="005142FB">
        <w:rPr>
          <w:rFonts w:ascii="Times New Roman" w:hAnsi="Times New Roman"/>
          <w:sz w:val="24"/>
        </w:rPr>
        <w:t>EE</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49 komt te luiden: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49</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Deze wet wordt aangehaald als: Alcoholwet.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II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1, onder 4˚, van de Wet op de economische delicten wordt als volgt gewijzigd: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Op alfabetische volgorde wordt ingevoegd: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de Alcoholwet, de artikelen 2, 2a, 3, 4, 12 tot en met 19, 20, eerste tot en met vijfde lid, 20a, tweede en derde lid, 21, 22, eerste en tweede lid, 24, 25, 25a tot en met 25d, 29, derde lid, 35, tweede en vierde lid, en 38.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regel met betrekking tot de Drank- en Horecawet vervalt.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III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252, eerste lid, onder 1, van het Wetboek van Strafrecht wordt “de leeftijd van zestien jaren” vervangen door “de leeftijd van achttien jaren”.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IV</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Onderdeel D, onder 1, van Bijlage I, bedoeld in artikel 124b, eerste lid, van de Gemeentewet, komt te luiden: </w:t>
      </w: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Alcoholwet</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V</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1.1, eerste lid, van de Mediawet 2008 wordt in de definitie van alcoholhoudende drank “artikel 1 van de Drank- en Horecawet” vervangen door “artikel 1 van de Alcoholwet”.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VI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1, eerste lid, van de Tabaks- en rookwarenwet wordt in de definitie van horeca-inrichting “artikel 1, eerste lid, van de Drank- en Horecawet” vervangen door “artikel 1, eerste lid, van de Alcoholwet”.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VII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1, eerste lid, onderdeel c, onder 2˚, van de Wet bevordering integriteitsbeoordelingen door het openbaar bestuur komt te luiden: </w:t>
      </w:r>
    </w:p>
    <w:p w:rsidRPr="005142FB" w:rsidR="00A57531" w:rsidP="00554337" w:rsidRDefault="00A57531">
      <w:pPr>
        <w:ind w:firstLine="284"/>
        <w:rPr>
          <w:rFonts w:ascii="Times New Roman" w:hAnsi="Times New Roman"/>
          <w:sz w:val="24"/>
        </w:rPr>
      </w:pPr>
      <w:r w:rsidRPr="005142FB">
        <w:rPr>
          <w:rFonts w:ascii="Times New Roman" w:hAnsi="Times New Roman"/>
          <w:sz w:val="24"/>
        </w:rPr>
        <w:t>2˚. de artikelen 3 en 30a van de Alcoholwet;</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VIII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De Wet op de kansspelen wordt als volgt gewijzigd: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A</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lastRenderedPageBreak/>
        <w:t xml:space="preserve">In artikel 30, onderdelen d en e wordt “artikel 1, eerste lid, van de Drank- en Horecawet” telkens vervangen door “artikel 1, eerste lid, van de Alcoholwet”.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B</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30b, eerste lid, onderdeel c, onder 1˚, wordt “artikel 3 van de Drank- en Horecawet” vervangen door “artikel 3 van de Alcoholwet”.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C</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30c, vierde lid, wordt “artikel 1, eerste lid, van de Drank- en Horecawet” vervangen door “artikel 1, eerste lid, van de Alcoholwet”.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IX</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48a, tweede lid, van de Wet zeevarenden wordt “artikel 1, eerste lid, van de Drank- en Horecawet” vervangen door “artikel 1, eerste lid, van de Alcoholwet”. </w:t>
      </w:r>
    </w:p>
    <w:p w:rsidR="00A57531" w:rsidP="005142FB" w:rsidRDefault="00A57531">
      <w:pPr>
        <w:rPr>
          <w:rFonts w:ascii="Times New Roman" w:hAnsi="Times New Roman"/>
          <w:sz w:val="24"/>
        </w:rPr>
      </w:pPr>
      <w:bookmarkStart w:name="_GoBack" w:id="2"/>
      <w:bookmarkEnd w:id="2"/>
    </w:p>
    <w:p w:rsidR="0040762F" w:rsidP="005142FB" w:rsidRDefault="0040762F">
      <w:pPr>
        <w:rPr>
          <w:rFonts w:ascii="Times New Roman" w:hAnsi="Times New Roman"/>
          <w:sz w:val="24"/>
        </w:rPr>
      </w:pPr>
    </w:p>
    <w:p w:rsidRPr="0040762F" w:rsidR="0040762F" w:rsidP="0040762F" w:rsidRDefault="0040762F">
      <w:pPr>
        <w:rPr>
          <w:rFonts w:ascii="Times New Roman" w:hAnsi="Times New Roman"/>
          <w:b/>
        </w:rPr>
      </w:pPr>
      <w:r w:rsidRPr="0040762F">
        <w:rPr>
          <w:rFonts w:ascii="Times New Roman" w:hAnsi="Times New Roman"/>
          <w:b/>
          <w:sz w:val="24"/>
        </w:rPr>
        <w:t>ARTIKEL IXA</w:t>
      </w:r>
    </w:p>
    <w:p w:rsidRPr="0040762F" w:rsidR="0040762F" w:rsidP="0040762F" w:rsidRDefault="0040762F">
      <w:pPr>
        <w:rPr>
          <w:rFonts w:ascii="Times New Roman" w:hAnsi="Times New Roman"/>
          <w:b/>
          <w:sz w:val="24"/>
        </w:rPr>
      </w:pPr>
    </w:p>
    <w:p w:rsidRPr="0040762F" w:rsidR="0040762F" w:rsidP="0040762F" w:rsidRDefault="0040762F">
      <w:pPr>
        <w:ind w:firstLine="284"/>
        <w:rPr>
          <w:rFonts w:ascii="Times New Roman" w:hAnsi="Times New Roman"/>
          <w:sz w:val="24"/>
        </w:rPr>
      </w:pPr>
      <w:r w:rsidRPr="0040762F">
        <w:rPr>
          <w:rFonts w:ascii="Times New Roman" w:hAnsi="Times New Roman"/>
          <w:sz w:val="24"/>
        </w:rPr>
        <w:t>De volgende wetten worden ingetrokken:</w:t>
      </w:r>
    </w:p>
    <w:p w:rsidRPr="0040762F" w:rsidR="0040762F" w:rsidP="0040762F" w:rsidRDefault="0040762F">
      <w:pPr>
        <w:ind w:firstLine="284"/>
        <w:rPr>
          <w:rFonts w:ascii="Times New Roman" w:hAnsi="Times New Roman"/>
          <w:sz w:val="24"/>
        </w:rPr>
      </w:pPr>
      <w:r w:rsidRPr="0040762F">
        <w:rPr>
          <w:rFonts w:ascii="Times New Roman" w:hAnsi="Times New Roman"/>
          <w:sz w:val="24"/>
        </w:rPr>
        <w:t>1. de Wet van 2 november 1995, tot intrekking van de Vestigingswet detailhandel en wijziging van de Drank- en Horecawet en van de Vestigingswet 1954 (Stb. 1995, 607);</w:t>
      </w:r>
    </w:p>
    <w:p w:rsidRPr="0040762F" w:rsidR="0040762F" w:rsidP="0040762F" w:rsidRDefault="0040762F">
      <w:pPr>
        <w:ind w:firstLine="284"/>
        <w:rPr>
          <w:rFonts w:ascii="Times New Roman" w:hAnsi="Times New Roman"/>
          <w:sz w:val="24"/>
        </w:rPr>
      </w:pPr>
      <w:r w:rsidRPr="0040762F">
        <w:rPr>
          <w:rFonts w:ascii="Times New Roman" w:hAnsi="Times New Roman"/>
          <w:sz w:val="24"/>
        </w:rPr>
        <w:t>2. de Wet van 13 april 2000 tot wijziging van de Drank- en Horecawet (Stb. 2000, 184);</w:t>
      </w:r>
    </w:p>
    <w:p w:rsidRPr="0040762F" w:rsidR="0040762F" w:rsidP="0040762F" w:rsidRDefault="0040762F">
      <w:pPr>
        <w:pStyle w:val="Lijstalinea"/>
        <w:numPr>
          <w:ilvl w:val="0"/>
          <w:numId w:val="32"/>
        </w:numPr>
        <w:spacing w:line="240" w:lineRule="auto"/>
        <w:ind w:left="0" w:firstLine="284"/>
        <w:rPr>
          <w:sz w:val="24"/>
          <w:szCs w:val="24"/>
        </w:rPr>
      </w:pPr>
      <w:r w:rsidRPr="0040762F">
        <w:rPr>
          <w:sz w:val="24"/>
          <w:szCs w:val="24"/>
        </w:rPr>
        <w:t>de Wet van 9 juli 2004, houdende wijziging van de Drank- en Horecawet in verband met de introductie van de bestuurlijke boete (Stb. 2004, 429); en</w:t>
      </w:r>
    </w:p>
    <w:p w:rsidRPr="0040762F" w:rsidR="0040762F" w:rsidP="0040762F" w:rsidRDefault="0040762F">
      <w:pPr>
        <w:pStyle w:val="Lijstalinea"/>
        <w:numPr>
          <w:ilvl w:val="0"/>
          <w:numId w:val="32"/>
        </w:numPr>
        <w:spacing w:line="240" w:lineRule="auto"/>
        <w:ind w:left="0" w:firstLine="284"/>
        <w:rPr>
          <w:sz w:val="24"/>
          <w:szCs w:val="24"/>
        </w:rPr>
      </w:pPr>
      <w:r w:rsidRPr="0040762F">
        <w:rPr>
          <w:sz w:val="24"/>
          <w:szCs w:val="24"/>
        </w:rPr>
        <w:t xml:space="preserve">de Wet van 24 mei 2012 tot wijziging van de Drank- en Horecawet met het oog op de terugdringing van het alcoholgebruik onder met name jongeren, de voorkoming van </w:t>
      </w:r>
      <w:proofErr w:type="spellStart"/>
      <w:r w:rsidRPr="0040762F">
        <w:rPr>
          <w:sz w:val="24"/>
          <w:szCs w:val="24"/>
        </w:rPr>
        <w:t>alcoholgerelateerde</w:t>
      </w:r>
      <w:proofErr w:type="spellEnd"/>
      <w:r w:rsidRPr="0040762F">
        <w:rPr>
          <w:sz w:val="24"/>
          <w:szCs w:val="24"/>
        </w:rPr>
        <w:t xml:space="preserve"> verstoring van de openbare orde, alsmede ter reductie van de administratieve lasten (Stb. 2012, 237).</w:t>
      </w:r>
    </w:p>
    <w:p w:rsidRPr="005142FB" w:rsidR="0040762F" w:rsidP="005142FB" w:rsidRDefault="0040762F">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X</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Indien het bij koninklijke boodschap van 10 juli 2019 ingediende voorstel van wet tot wijziging van de Algemene wet bestuursrecht en enkele andere wetten in verband met het nieuwe omgevingsrecht en nadeelcompensatie (Kamerstukken 35256) tot wet is of wordt verheven en artikel 4.82 van die wet later in werking treedt dan artikel I, onderdeel V, van deze wet komt artikel I, onderdeel V, van deze wet als volgt te luiden: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V</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44 wordt als volgt gewijzigd: </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1. Voor de tekst wordt de aanduiding “5.” geplaatst. </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2. Voor het vijfde lid (nieuw) worden vier leden ingevoegd, luidende: </w:t>
      </w:r>
    </w:p>
    <w:p w:rsidRPr="005142FB" w:rsidR="00A57531" w:rsidP="00554337" w:rsidRDefault="00A57531">
      <w:pPr>
        <w:ind w:firstLine="284"/>
        <w:rPr>
          <w:rFonts w:ascii="Times New Roman" w:hAnsi="Times New Roman"/>
          <w:sz w:val="24"/>
        </w:rPr>
      </w:pPr>
      <w:r w:rsidRPr="005142FB">
        <w:rPr>
          <w:rFonts w:ascii="Times New Roman" w:hAnsi="Times New Roman"/>
          <w:sz w:val="24"/>
        </w:rPr>
        <w:lastRenderedPageBreak/>
        <w:t xml:space="preserve">1. De burgemeester kan de natuurlijke persoon of de rechtspersoon die een bedrijf exploiteert als bedoeld in artikel 18, tweede lid, en die in een periode van 12 maanden ter plaatse driemaal artikel 20, eerste lid, heeft overtreden, de bevoegdheid ontzeggen zwak-alcoholhoudende drank te verkopen vanaf de locatie waar deze overtreding heeft plaatsgevonden.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2. Onze Minister kan de natuurlijke persoon of de rechtspersoon die een slijtersbedrijf exploiteert of bedrijf exploiteert als bedoeld in artikel 19, tweede lid, onder a, en die in een periode van 12 maanden driemaal artikel 20a, tweede of derde lid, heeft overtreden, de bevoegdheid ontzeggen ten aanzien van zwak-alcoholhoudende drank of sterke drank een verkoopovereenkomst te sluiten in het kader van een georganiseerd systeem voor verkoop op afstand.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3. De ontzegging bedoeld in de voorgaande leden wordt opgelegd voor ten minste een week en ten hoogste 12 weken. </w:t>
      </w:r>
    </w:p>
    <w:p w:rsidRPr="005142FB" w:rsidR="00A57531" w:rsidP="00554337" w:rsidRDefault="00A57531">
      <w:pPr>
        <w:ind w:firstLine="284"/>
        <w:rPr>
          <w:rFonts w:ascii="Times New Roman" w:hAnsi="Times New Roman"/>
          <w:sz w:val="24"/>
        </w:rPr>
      </w:pPr>
      <w:r w:rsidRPr="005142FB">
        <w:rPr>
          <w:rFonts w:ascii="Times New Roman" w:hAnsi="Times New Roman"/>
          <w:sz w:val="24"/>
        </w:rPr>
        <w:t>4. De burgemeester en Onze Minister zijn bevoegd tot oplegging van een last onder bestuursdwang ter handhaving van een krachtens dit artikel opgelegde ontzegging.</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2. Indien het bij koninklijke boodschap van 10 juli 2019 ingediende voorstel van wet tot wijziging van de Algemene wet bestuursrecht en enkele andere wetten in verband met het nieuwe omgevingsrecht en nadeelcompensatie (Kamerstukken 25356) tot wet is of wordt verheven en artikel 4.82 van die wet later in werking treedt dan artikel I, onderdeel V, van deze wet, komt artikel 4.82 van die wet als volgt te luiden:</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4.82</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Het vijfde lid van artikel 44 van de Drank- en Horecawet vervalt. </w:t>
      </w:r>
    </w:p>
    <w:p w:rsidR="00A57531" w:rsidP="005142FB" w:rsidRDefault="00A57531">
      <w:pPr>
        <w:rPr>
          <w:rFonts w:ascii="Times New Roman" w:hAnsi="Times New Roman"/>
          <w:b/>
          <w:sz w:val="24"/>
        </w:rPr>
      </w:pPr>
    </w:p>
    <w:p w:rsidR="0013403E" w:rsidP="005142FB" w:rsidRDefault="0013403E">
      <w:pPr>
        <w:rPr>
          <w:rFonts w:ascii="Times New Roman" w:hAnsi="Times New Roman"/>
          <w:b/>
          <w:sz w:val="24"/>
        </w:rPr>
      </w:pPr>
    </w:p>
    <w:p w:rsidRPr="00A948AD" w:rsidR="0013403E" w:rsidP="0013403E" w:rsidRDefault="0013403E">
      <w:pPr>
        <w:rPr>
          <w:rFonts w:ascii="Times New Roman" w:hAnsi="Times New Roman"/>
          <w:b/>
          <w:sz w:val="24"/>
        </w:rPr>
      </w:pPr>
      <w:r w:rsidRPr="00A948AD">
        <w:rPr>
          <w:rFonts w:ascii="Times New Roman" w:hAnsi="Times New Roman"/>
          <w:b/>
          <w:sz w:val="24"/>
        </w:rPr>
        <w:t>ARTIKEL XA</w:t>
      </w:r>
    </w:p>
    <w:p w:rsidRPr="00A948AD" w:rsidR="0013403E" w:rsidP="0013403E" w:rsidRDefault="0013403E">
      <w:pPr>
        <w:ind w:firstLine="708"/>
        <w:rPr>
          <w:rFonts w:ascii="Times New Roman" w:hAnsi="Times New Roman"/>
          <w:b/>
          <w:sz w:val="24"/>
        </w:rPr>
      </w:pPr>
    </w:p>
    <w:p w:rsidRPr="00A948AD" w:rsidR="0013403E" w:rsidP="0013403E" w:rsidRDefault="0013403E">
      <w:pPr>
        <w:pStyle w:val="Lijstalinea"/>
        <w:numPr>
          <w:ilvl w:val="0"/>
          <w:numId w:val="31"/>
        </w:numPr>
        <w:spacing w:line="240" w:lineRule="auto"/>
        <w:ind w:left="0" w:firstLine="284"/>
        <w:rPr>
          <w:sz w:val="24"/>
          <w:szCs w:val="24"/>
        </w:rPr>
      </w:pPr>
      <w:r w:rsidRPr="00A948AD">
        <w:rPr>
          <w:sz w:val="24"/>
          <w:szCs w:val="24"/>
        </w:rPr>
        <w:t xml:space="preserve">Indien artikel 4.3 van de Omgevingswet later in werking treedt dan artikel I, onderdelen D en N, van deze wet, komen de onderdelen D en N van artikel I van deze wet als volgt te luiden: </w:t>
      </w:r>
    </w:p>
    <w:p w:rsidRPr="00A948AD" w:rsidR="0013403E" w:rsidP="0013403E" w:rsidRDefault="0013403E">
      <w:pPr>
        <w:ind w:left="708" w:firstLine="360"/>
        <w:rPr>
          <w:rFonts w:ascii="Times New Roman" w:hAnsi="Times New Roman"/>
          <w:sz w:val="24"/>
        </w:rPr>
      </w:pPr>
    </w:p>
    <w:p w:rsidRPr="00A948AD" w:rsidR="0013403E" w:rsidP="0013403E" w:rsidRDefault="0013403E">
      <w:pPr>
        <w:rPr>
          <w:rFonts w:ascii="Times New Roman" w:hAnsi="Times New Roman"/>
          <w:sz w:val="24"/>
        </w:rPr>
      </w:pPr>
      <w:r w:rsidRPr="00A948AD">
        <w:rPr>
          <w:rFonts w:ascii="Times New Roman" w:hAnsi="Times New Roman"/>
          <w:sz w:val="24"/>
        </w:rPr>
        <w:t>A</w:t>
      </w:r>
    </w:p>
    <w:p w:rsidRPr="00A948AD" w:rsidR="0013403E" w:rsidP="0013403E" w:rsidRDefault="0013403E">
      <w:pPr>
        <w:ind w:left="708" w:firstLine="360"/>
        <w:rPr>
          <w:rFonts w:ascii="Times New Roman" w:hAnsi="Times New Roman"/>
          <w:sz w:val="24"/>
        </w:rPr>
      </w:pPr>
    </w:p>
    <w:p w:rsidRPr="00A948AD" w:rsidR="0013403E" w:rsidP="0013403E" w:rsidRDefault="0013403E">
      <w:pPr>
        <w:ind w:firstLine="284"/>
        <w:rPr>
          <w:rFonts w:ascii="Times New Roman" w:hAnsi="Times New Roman"/>
          <w:sz w:val="24"/>
        </w:rPr>
      </w:pPr>
      <w:r w:rsidRPr="00A948AD">
        <w:rPr>
          <w:rFonts w:ascii="Times New Roman" w:hAnsi="Times New Roman"/>
          <w:sz w:val="24"/>
        </w:rPr>
        <w:t xml:space="preserve">Onderdeel D komt te luiden: </w:t>
      </w:r>
    </w:p>
    <w:p w:rsidRPr="00A948AD" w:rsidR="0013403E" w:rsidP="0013403E" w:rsidRDefault="0013403E">
      <w:pPr>
        <w:ind w:left="708" w:firstLine="708"/>
        <w:rPr>
          <w:rFonts w:ascii="Times New Roman" w:hAnsi="Times New Roman"/>
          <w:sz w:val="24"/>
        </w:rPr>
      </w:pPr>
    </w:p>
    <w:p w:rsidRPr="00A948AD" w:rsidR="0013403E" w:rsidP="0013403E" w:rsidRDefault="0013403E">
      <w:pPr>
        <w:rPr>
          <w:rFonts w:ascii="Times New Roman" w:hAnsi="Times New Roman"/>
          <w:sz w:val="24"/>
        </w:rPr>
      </w:pPr>
      <w:r w:rsidRPr="00A948AD">
        <w:rPr>
          <w:rFonts w:ascii="Times New Roman" w:hAnsi="Times New Roman"/>
          <w:sz w:val="24"/>
        </w:rPr>
        <w:t>D</w:t>
      </w:r>
    </w:p>
    <w:p w:rsidRPr="00A948AD" w:rsidR="0013403E" w:rsidP="0013403E" w:rsidRDefault="0013403E">
      <w:pPr>
        <w:ind w:left="708" w:firstLine="708"/>
        <w:rPr>
          <w:rFonts w:ascii="Times New Roman" w:hAnsi="Times New Roman"/>
          <w:sz w:val="24"/>
        </w:rPr>
      </w:pPr>
    </w:p>
    <w:p w:rsidRPr="00A948AD" w:rsidR="0013403E" w:rsidP="0013403E" w:rsidRDefault="0013403E">
      <w:pPr>
        <w:ind w:firstLine="284"/>
        <w:rPr>
          <w:rFonts w:ascii="Times New Roman" w:hAnsi="Times New Roman"/>
          <w:sz w:val="24"/>
        </w:rPr>
      </w:pPr>
      <w:r w:rsidRPr="00A948AD">
        <w:rPr>
          <w:rFonts w:ascii="Times New Roman" w:hAnsi="Times New Roman"/>
          <w:sz w:val="24"/>
        </w:rPr>
        <w:t xml:space="preserve">Artikel 10 komt te luiden: </w:t>
      </w:r>
    </w:p>
    <w:p w:rsidRPr="00A948AD" w:rsidR="0013403E" w:rsidP="0013403E" w:rsidRDefault="0013403E">
      <w:pPr>
        <w:ind w:left="708" w:firstLine="708"/>
        <w:rPr>
          <w:rFonts w:ascii="Times New Roman" w:hAnsi="Times New Roman"/>
          <w:b/>
          <w:sz w:val="24"/>
        </w:rPr>
      </w:pPr>
    </w:p>
    <w:p w:rsidR="0013403E" w:rsidP="0013403E" w:rsidRDefault="0013403E">
      <w:pPr>
        <w:rPr>
          <w:b/>
        </w:rPr>
      </w:pPr>
      <w:r w:rsidRPr="00A948AD">
        <w:rPr>
          <w:rFonts w:ascii="Times New Roman" w:hAnsi="Times New Roman"/>
          <w:b/>
          <w:sz w:val="24"/>
        </w:rPr>
        <w:t>Artikel 10</w:t>
      </w:r>
    </w:p>
    <w:p w:rsidRPr="00A948AD" w:rsidR="0013403E" w:rsidP="0013403E" w:rsidRDefault="0013403E">
      <w:pPr>
        <w:rPr>
          <w:rFonts w:ascii="Times New Roman" w:hAnsi="Times New Roman"/>
          <w:b/>
          <w:sz w:val="24"/>
        </w:rPr>
      </w:pPr>
    </w:p>
    <w:p w:rsidRPr="0013403E" w:rsidR="0013403E" w:rsidP="0013403E" w:rsidRDefault="0013403E">
      <w:pPr>
        <w:pStyle w:val="lid"/>
        <w:shd w:val="clear" w:color="auto" w:fill="FFFFFF"/>
        <w:ind w:firstLine="284"/>
        <w:rPr>
          <w:rFonts w:ascii="Times New Roman" w:hAnsi="Times New Roman"/>
          <w:sz w:val="24"/>
        </w:rPr>
      </w:pPr>
      <w:r w:rsidRPr="0013403E">
        <w:rPr>
          <w:rFonts w:ascii="Times New Roman" w:hAnsi="Times New Roman"/>
          <w:sz w:val="24"/>
        </w:rPr>
        <w:t xml:space="preserve">1. Een slijtlokaliteit staat niet rechtstreeks in verbinding met een </w:t>
      </w:r>
      <w:proofErr w:type="spellStart"/>
      <w:r w:rsidRPr="0013403E">
        <w:rPr>
          <w:rFonts w:ascii="Times New Roman" w:hAnsi="Times New Roman"/>
          <w:sz w:val="24"/>
        </w:rPr>
        <w:t>neringruimte</w:t>
      </w:r>
      <w:proofErr w:type="spellEnd"/>
      <w:r w:rsidRPr="0013403E">
        <w:rPr>
          <w:rFonts w:ascii="Times New Roman" w:hAnsi="Times New Roman"/>
          <w:sz w:val="24"/>
        </w:rPr>
        <w:t xml:space="preserve">. </w:t>
      </w:r>
    </w:p>
    <w:p w:rsidRPr="0013403E" w:rsidR="0013403E" w:rsidP="0013403E" w:rsidRDefault="0013403E">
      <w:pPr>
        <w:pStyle w:val="lid"/>
        <w:shd w:val="clear" w:color="auto" w:fill="FFFFFF"/>
        <w:ind w:firstLine="284"/>
        <w:rPr>
          <w:rFonts w:ascii="Times New Roman" w:hAnsi="Times New Roman"/>
          <w:sz w:val="24"/>
        </w:rPr>
      </w:pPr>
      <w:r w:rsidRPr="0013403E">
        <w:rPr>
          <w:rFonts w:ascii="Times New Roman" w:hAnsi="Times New Roman"/>
          <w:sz w:val="24"/>
        </w:rPr>
        <w:t xml:space="preserve">2. Bij ministeriële regeling worden eisen gesteld aan de minimale verbindingsruimte tussen een slijtlokaliteit en een </w:t>
      </w:r>
      <w:proofErr w:type="spellStart"/>
      <w:r w:rsidRPr="0013403E">
        <w:rPr>
          <w:rFonts w:ascii="Times New Roman" w:hAnsi="Times New Roman"/>
          <w:sz w:val="24"/>
        </w:rPr>
        <w:t>neringruimte</w:t>
      </w:r>
      <w:proofErr w:type="spellEnd"/>
      <w:r w:rsidRPr="0013403E">
        <w:rPr>
          <w:rFonts w:ascii="Times New Roman" w:hAnsi="Times New Roman"/>
          <w:sz w:val="24"/>
        </w:rPr>
        <w:t xml:space="preserve">. </w:t>
      </w:r>
    </w:p>
    <w:p w:rsidRPr="0013403E" w:rsidR="0013403E" w:rsidP="0013403E" w:rsidRDefault="0013403E">
      <w:pPr>
        <w:pStyle w:val="lid"/>
        <w:shd w:val="clear" w:color="auto" w:fill="FFFFFF"/>
        <w:ind w:firstLine="284"/>
        <w:rPr>
          <w:rFonts w:ascii="Times New Roman" w:hAnsi="Times New Roman"/>
          <w:b/>
          <w:sz w:val="24"/>
        </w:rPr>
      </w:pPr>
      <w:r w:rsidRPr="0013403E">
        <w:rPr>
          <w:rFonts w:ascii="Times New Roman" w:hAnsi="Times New Roman"/>
          <w:sz w:val="24"/>
        </w:rPr>
        <w:t xml:space="preserve">3. De bij of krachtens dit artikel gestelde eisen gelden in aanvulling op hetgeen is geregeld bij of krachtens de artikelen 2, 3, 5, 6 en 120 van de Woningwet. </w:t>
      </w:r>
    </w:p>
    <w:p w:rsidRPr="00A948AD" w:rsidR="0013403E" w:rsidP="0013403E" w:rsidRDefault="0013403E">
      <w:pPr>
        <w:pStyle w:val="lid"/>
        <w:shd w:val="clear" w:color="auto" w:fill="FFFFFF"/>
        <w:spacing w:line="240" w:lineRule="atLeast"/>
        <w:ind w:left="851" w:firstLine="285"/>
        <w:rPr>
          <w:rFonts w:ascii="Times New Roman" w:hAnsi="Times New Roman"/>
          <w:sz w:val="24"/>
        </w:rPr>
      </w:pPr>
    </w:p>
    <w:p w:rsidRPr="00A948AD" w:rsidR="0013403E" w:rsidP="0013403E" w:rsidRDefault="0013403E">
      <w:pPr>
        <w:pStyle w:val="lid"/>
        <w:shd w:val="clear" w:color="auto" w:fill="FFFFFF"/>
        <w:spacing w:line="240" w:lineRule="atLeast"/>
        <w:rPr>
          <w:rFonts w:ascii="Times New Roman" w:hAnsi="Times New Roman"/>
          <w:sz w:val="24"/>
        </w:rPr>
      </w:pPr>
      <w:r w:rsidRPr="00A948AD">
        <w:rPr>
          <w:rFonts w:ascii="Times New Roman" w:hAnsi="Times New Roman"/>
          <w:sz w:val="24"/>
        </w:rPr>
        <w:lastRenderedPageBreak/>
        <w:t>B</w:t>
      </w:r>
    </w:p>
    <w:p w:rsidRPr="00A948AD" w:rsidR="0013403E" w:rsidP="0013403E" w:rsidRDefault="0013403E">
      <w:pPr>
        <w:pStyle w:val="lid"/>
        <w:shd w:val="clear" w:color="auto" w:fill="FFFFFF"/>
        <w:spacing w:line="240" w:lineRule="atLeast"/>
        <w:ind w:left="1134"/>
        <w:rPr>
          <w:rFonts w:ascii="Times New Roman" w:hAnsi="Times New Roman"/>
          <w:sz w:val="24"/>
        </w:rPr>
      </w:pPr>
    </w:p>
    <w:p w:rsidRPr="00A948AD" w:rsidR="0013403E" w:rsidP="0013403E" w:rsidRDefault="0013403E">
      <w:pPr>
        <w:pStyle w:val="lid"/>
        <w:shd w:val="clear" w:color="auto" w:fill="FFFFFF"/>
        <w:ind w:firstLine="284"/>
        <w:rPr>
          <w:rFonts w:ascii="Times New Roman" w:hAnsi="Times New Roman"/>
          <w:sz w:val="24"/>
        </w:rPr>
      </w:pPr>
      <w:r w:rsidRPr="00A948AD">
        <w:rPr>
          <w:rFonts w:ascii="Times New Roman" w:hAnsi="Times New Roman"/>
          <w:sz w:val="24"/>
        </w:rPr>
        <w:t xml:space="preserve">Onderdeel N komt te luiden: </w:t>
      </w:r>
    </w:p>
    <w:p w:rsidRPr="00A948AD" w:rsidR="0013403E" w:rsidP="0013403E" w:rsidRDefault="0013403E">
      <w:pPr>
        <w:pStyle w:val="lid"/>
        <w:shd w:val="clear" w:color="auto" w:fill="FFFFFF"/>
        <w:spacing w:line="240" w:lineRule="atLeast"/>
        <w:ind w:left="708"/>
        <w:rPr>
          <w:rFonts w:ascii="Times New Roman" w:hAnsi="Times New Roman"/>
          <w:sz w:val="24"/>
        </w:rPr>
      </w:pPr>
      <w:r w:rsidRPr="00A948AD">
        <w:rPr>
          <w:rFonts w:ascii="Times New Roman" w:hAnsi="Times New Roman"/>
          <w:sz w:val="24"/>
        </w:rPr>
        <w:tab/>
      </w:r>
    </w:p>
    <w:p w:rsidRPr="00A948AD" w:rsidR="0013403E" w:rsidP="0013403E" w:rsidRDefault="0013403E">
      <w:pPr>
        <w:pStyle w:val="lid"/>
        <w:shd w:val="clear" w:color="auto" w:fill="FFFFFF"/>
        <w:spacing w:line="240" w:lineRule="atLeast"/>
        <w:rPr>
          <w:rFonts w:ascii="Times New Roman" w:hAnsi="Times New Roman"/>
          <w:sz w:val="24"/>
        </w:rPr>
      </w:pPr>
      <w:r w:rsidRPr="00A948AD">
        <w:rPr>
          <w:rFonts w:ascii="Times New Roman" w:hAnsi="Times New Roman"/>
          <w:sz w:val="24"/>
        </w:rPr>
        <w:t>N</w:t>
      </w:r>
    </w:p>
    <w:p w:rsidRPr="00A948AD" w:rsidR="0013403E" w:rsidP="0013403E" w:rsidRDefault="0013403E">
      <w:pPr>
        <w:pStyle w:val="wat"/>
        <w:shd w:val="clear" w:color="auto" w:fill="FFFFFF"/>
        <w:spacing w:line="240" w:lineRule="atLeast"/>
        <w:rPr>
          <w:rFonts w:ascii="Times New Roman" w:hAnsi="Times New Roman"/>
          <w:sz w:val="24"/>
        </w:rPr>
      </w:pPr>
      <w:r w:rsidRPr="00A948AD">
        <w:rPr>
          <w:rFonts w:ascii="Times New Roman" w:hAnsi="Times New Roman"/>
          <w:sz w:val="24"/>
        </w:rPr>
        <w:tab/>
      </w:r>
      <w:r w:rsidRPr="00A948AD">
        <w:rPr>
          <w:rFonts w:ascii="Times New Roman" w:hAnsi="Times New Roman"/>
          <w:sz w:val="24"/>
        </w:rPr>
        <w:tab/>
      </w:r>
    </w:p>
    <w:p w:rsidRPr="0013403E" w:rsidR="0013403E" w:rsidP="0013403E" w:rsidRDefault="0013403E">
      <w:pPr>
        <w:pStyle w:val="wat"/>
        <w:shd w:val="clear" w:color="auto" w:fill="FFFFFF"/>
        <w:spacing w:line="240" w:lineRule="atLeast"/>
        <w:ind w:firstLine="284"/>
        <w:rPr>
          <w:rFonts w:ascii="Times New Roman" w:hAnsi="Times New Roman"/>
          <w:i w:val="0"/>
          <w:sz w:val="24"/>
        </w:rPr>
      </w:pPr>
      <w:r w:rsidRPr="0013403E">
        <w:rPr>
          <w:rFonts w:ascii="Times New Roman" w:hAnsi="Times New Roman"/>
          <w:i w:val="0"/>
          <w:sz w:val="24"/>
        </w:rPr>
        <w:t>Aan artikel 25a wordt een lid toegevoegd, luidende:</w:t>
      </w:r>
    </w:p>
    <w:p w:rsidRPr="00A948AD" w:rsidR="0013403E" w:rsidP="0013403E" w:rsidRDefault="0013403E">
      <w:pPr>
        <w:pStyle w:val="lid"/>
        <w:shd w:val="clear" w:color="auto" w:fill="FFFFFF"/>
        <w:spacing w:line="240" w:lineRule="atLeast"/>
        <w:ind w:firstLine="284"/>
        <w:rPr>
          <w:rFonts w:ascii="Times New Roman" w:hAnsi="Times New Roman"/>
          <w:sz w:val="24"/>
        </w:rPr>
      </w:pPr>
      <w:r w:rsidRPr="00A948AD">
        <w:rPr>
          <w:rStyle w:val="lidnr"/>
          <w:rFonts w:ascii="Times New Roman" w:hAnsi="Times New Roman"/>
          <w:sz w:val="24"/>
        </w:rPr>
        <w:t xml:space="preserve">3.  </w:t>
      </w:r>
      <w:r w:rsidRPr="00A948AD">
        <w:rPr>
          <w:rFonts w:ascii="Times New Roman" w:hAnsi="Times New Roman"/>
          <w:sz w:val="24"/>
        </w:rPr>
        <w:t xml:space="preserve">Bij gemeentelijke verordening als bedoeld in het eerste lid, kunnen aanvullend aan hetgeen is geregeld bij of krachtens de artikelen 2, 3, 5, 6 en 120 van de Woningwet eisen worden gesteld aan de minimumvloeroppervlakte van een slijtlokaliteit of horecalokaliteit. </w:t>
      </w:r>
    </w:p>
    <w:p w:rsidRPr="00A948AD" w:rsidR="0013403E" w:rsidP="0013403E" w:rsidRDefault="0013403E">
      <w:pPr>
        <w:pStyle w:val="lid"/>
        <w:shd w:val="clear" w:color="auto" w:fill="FFFFFF"/>
        <w:spacing w:line="240" w:lineRule="atLeast"/>
        <w:ind w:left="1416"/>
        <w:rPr>
          <w:rFonts w:ascii="Times New Roman" w:hAnsi="Times New Roman"/>
          <w:sz w:val="24"/>
        </w:rPr>
      </w:pPr>
    </w:p>
    <w:p w:rsidRPr="00A948AD" w:rsidR="0013403E" w:rsidP="0013403E" w:rsidRDefault="0013403E">
      <w:pPr>
        <w:pStyle w:val="lid"/>
        <w:numPr>
          <w:ilvl w:val="0"/>
          <w:numId w:val="31"/>
        </w:numPr>
        <w:shd w:val="clear" w:color="auto" w:fill="FFFFFF"/>
        <w:ind w:left="0" w:firstLine="284"/>
        <w:rPr>
          <w:rFonts w:ascii="Times New Roman" w:hAnsi="Times New Roman"/>
          <w:sz w:val="24"/>
        </w:rPr>
      </w:pPr>
      <w:r w:rsidRPr="00A948AD">
        <w:rPr>
          <w:rFonts w:ascii="Times New Roman" w:hAnsi="Times New Roman"/>
          <w:sz w:val="24"/>
        </w:rPr>
        <w:t xml:space="preserve">Indien artikel 4.3 van de Omgevingswet later in werking treedt dan artikel I, onderdelen D en N, van deze wet, wordt voor artikel 2.1 van het bij koninklijke boodschap van 29 juni 2018 ingediende voorstel van wet tot aanvulling en wijziging van de Omgevingswet, intrekking van enkele wetten over de fysieke leefomgeving, wijziging van andere wetten en regeling van overgangsrecht voor de invoering van de Omgevingswet (Invoeringswet Omgevingswet) (Kamerstukken 34 9896) een artikel ingevoegd, luidende: </w:t>
      </w:r>
    </w:p>
    <w:p w:rsidRPr="00A948AD" w:rsidR="0013403E" w:rsidP="0013403E" w:rsidRDefault="0013403E">
      <w:pPr>
        <w:pStyle w:val="lid"/>
        <w:shd w:val="clear" w:color="auto" w:fill="FFFFFF"/>
        <w:spacing w:line="240" w:lineRule="atLeast"/>
        <w:ind w:left="1068"/>
        <w:rPr>
          <w:rFonts w:ascii="Times New Roman" w:hAnsi="Times New Roman"/>
          <w:b/>
          <w:sz w:val="24"/>
        </w:rPr>
      </w:pPr>
    </w:p>
    <w:p w:rsidRPr="00A948AD" w:rsidR="0013403E" w:rsidP="0013403E" w:rsidRDefault="0013403E">
      <w:pPr>
        <w:pStyle w:val="lid"/>
        <w:shd w:val="clear" w:color="auto" w:fill="FFFFFF"/>
        <w:spacing w:line="240" w:lineRule="atLeast"/>
        <w:rPr>
          <w:rFonts w:ascii="Times New Roman" w:hAnsi="Times New Roman"/>
          <w:b/>
          <w:sz w:val="24"/>
        </w:rPr>
      </w:pPr>
      <w:r w:rsidRPr="00A948AD">
        <w:rPr>
          <w:rFonts w:ascii="Times New Roman" w:hAnsi="Times New Roman"/>
          <w:b/>
          <w:sz w:val="24"/>
        </w:rPr>
        <w:t>Artikel 2.a1</w:t>
      </w:r>
    </w:p>
    <w:p w:rsidRPr="00A948AD" w:rsidR="0013403E" w:rsidP="0013403E" w:rsidRDefault="0013403E">
      <w:pPr>
        <w:pStyle w:val="lid"/>
        <w:shd w:val="clear" w:color="auto" w:fill="FFFFFF"/>
        <w:spacing w:line="240" w:lineRule="atLeast"/>
        <w:ind w:left="360" w:firstLine="708"/>
        <w:rPr>
          <w:rFonts w:ascii="Times New Roman" w:hAnsi="Times New Roman"/>
          <w:sz w:val="24"/>
        </w:rPr>
      </w:pPr>
    </w:p>
    <w:p w:rsidRPr="00A948AD" w:rsidR="0013403E" w:rsidP="0013403E" w:rsidRDefault="0013403E">
      <w:pPr>
        <w:pStyle w:val="lid"/>
        <w:shd w:val="clear" w:color="auto" w:fill="FFFFFF"/>
        <w:spacing w:line="240" w:lineRule="atLeast"/>
        <w:ind w:firstLine="284"/>
        <w:rPr>
          <w:rFonts w:ascii="Times New Roman" w:hAnsi="Times New Roman"/>
          <w:sz w:val="24"/>
        </w:rPr>
      </w:pPr>
      <w:r w:rsidRPr="00A948AD">
        <w:rPr>
          <w:rFonts w:ascii="Times New Roman" w:hAnsi="Times New Roman"/>
          <w:sz w:val="24"/>
        </w:rPr>
        <w:t xml:space="preserve">De Alcoholwet wordt als volgt gewijzigd: </w:t>
      </w:r>
    </w:p>
    <w:p w:rsidRPr="00A948AD" w:rsidR="0013403E" w:rsidP="0013403E" w:rsidRDefault="0013403E">
      <w:pPr>
        <w:pStyle w:val="lid"/>
        <w:shd w:val="clear" w:color="auto" w:fill="FFFFFF"/>
        <w:spacing w:line="240" w:lineRule="atLeast"/>
        <w:ind w:left="708" w:firstLine="360"/>
        <w:rPr>
          <w:rFonts w:ascii="Times New Roman" w:hAnsi="Times New Roman"/>
          <w:sz w:val="24"/>
        </w:rPr>
      </w:pPr>
    </w:p>
    <w:p w:rsidRPr="00A948AD" w:rsidR="0013403E" w:rsidP="0013403E" w:rsidRDefault="0013403E">
      <w:pPr>
        <w:pStyle w:val="lid"/>
        <w:shd w:val="clear" w:color="auto" w:fill="FFFFFF"/>
        <w:spacing w:line="240" w:lineRule="atLeast"/>
        <w:rPr>
          <w:rFonts w:ascii="Times New Roman" w:hAnsi="Times New Roman"/>
          <w:sz w:val="24"/>
        </w:rPr>
      </w:pPr>
      <w:r w:rsidRPr="00A948AD">
        <w:rPr>
          <w:rFonts w:ascii="Times New Roman" w:hAnsi="Times New Roman"/>
          <w:sz w:val="24"/>
        </w:rPr>
        <w:t>A</w:t>
      </w:r>
    </w:p>
    <w:p w:rsidRPr="00A948AD" w:rsidR="0013403E" w:rsidP="0013403E" w:rsidRDefault="0013403E">
      <w:pPr>
        <w:pStyle w:val="lid"/>
        <w:shd w:val="clear" w:color="auto" w:fill="FFFFFF"/>
        <w:spacing w:line="240" w:lineRule="atLeast"/>
        <w:ind w:left="1068"/>
        <w:rPr>
          <w:rFonts w:ascii="Times New Roman" w:hAnsi="Times New Roman"/>
          <w:sz w:val="24"/>
        </w:rPr>
      </w:pPr>
    </w:p>
    <w:p w:rsidRPr="00A948AD" w:rsidR="0013403E" w:rsidP="0013403E" w:rsidRDefault="0013403E">
      <w:pPr>
        <w:pStyle w:val="lid"/>
        <w:shd w:val="clear" w:color="auto" w:fill="FFFFFF"/>
        <w:ind w:firstLine="284"/>
        <w:rPr>
          <w:rFonts w:ascii="Times New Roman" w:hAnsi="Times New Roman"/>
          <w:sz w:val="24"/>
        </w:rPr>
      </w:pPr>
      <w:r w:rsidRPr="00A948AD">
        <w:rPr>
          <w:rFonts w:ascii="Times New Roman" w:hAnsi="Times New Roman"/>
          <w:sz w:val="24"/>
        </w:rPr>
        <w:t>In artikel 10, derde lid, wordt “bij of krachtens de artikelen 2, 3, 5, 6 en 120 van de Woningwet</w:t>
      </w:r>
      <w:r w:rsidRPr="00E87403">
        <w:rPr>
          <w:rFonts w:ascii="Times New Roman" w:hAnsi="Times New Roman"/>
          <w:sz w:val="24"/>
        </w:rPr>
        <w:t>”</w:t>
      </w:r>
      <w:r w:rsidRPr="00A948AD">
        <w:rPr>
          <w:rFonts w:ascii="Times New Roman" w:hAnsi="Times New Roman"/>
          <w:b/>
          <w:sz w:val="24"/>
        </w:rPr>
        <w:t xml:space="preserve"> </w:t>
      </w:r>
      <w:r w:rsidRPr="00A948AD">
        <w:rPr>
          <w:rFonts w:ascii="Times New Roman" w:hAnsi="Times New Roman"/>
          <w:sz w:val="24"/>
        </w:rPr>
        <w:t xml:space="preserve">vervangen door “bij of krachtens artikel 4.3, eerste lid, van de Omgevingswet”. </w:t>
      </w:r>
    </w:p>
    <w:p w:rsidRPr="00A948AD" w:rsidR="0013403E" w:rsidP="0013403E" w:rsidRDefault="0013403E">
      <w:pPr>
        <w:pStyle w:val="lid"/>
        <w:shd w:val="clear" w:color="auto" w:fill="FFFFFF"/>
        <w:spacing w:line="240" w:lineRule="atLeast"/>
        <w:ind w:left="708" w:firstLine="360"/>
        <w:rPr>
          <w:rFonts w:ascii="Times New Roman" w:hAnsi="Times New Roman"/>
          <w:sz w:val="24"/>
        </w:rPr>
      </w:pPr>
    </w:p>
    <w:p w:rsidRPr="00A948AD" w:rsidR="0013403E" w:rsidP="0013403E" w:rsidRDefault="0013403E">
      <w:pPr>
        <w:pStyle w:val="lid"/>
        <w:shd w:val="clear" w:color="auto" w:fill="FFFFFF"/>
        <w:spacing w:line="240" w:lineRule="atLeast"/>
        <w:rPr>
          <w:rFonts w:ascii="Times New Roman" w:hAnsi="Times New Roman"/>
          <w:sz w:val="24"/>
        </w:rPr>
      </w:pPr>
      <w:r w:rsidRPr="00A948AD">
        <w:rPr>
          <w:rFonts w:ascii="Times New Roman" w:hAnsi="Times New Roman"/>
          <w:sz w:val="24"/>
        </w:rPr>
        <w:t>B</w:t>
      </w:r>
    </w:p>
    <w:p w:rsidRPr="00A948AD" w:rsidR="0013403E" w:rsidP="0013403E" w:rsidRDefault="0013403E">
      <w:pPr>
        <w:pStyle w:val="lid"/>
        <w:shd w:val="clear" w:color="auto" w:fill="FFFFFF"/>
        <w:spacing w:line="240" w:lineRule="atLeast"/>
        <w:ind w:left="1068"/>
        <w:rPr>
          <w:rFonts w:ascii="Times New Roman" w:hAnsi="Times New Roman"/>
          <w:sz w:val="24"/>
        </w:rPr>
      </w:pPr>
    </w:p>
    <w:p w:rsidRPr="00A948AD" w:rsidR="0013403E" w:rsidP="0013403E" w:rsidRDefault="0013403E">
      <w:pPr>
        <w:ind w:firstLine="284"/>
        <w:rPr>
          <w:rFonts w:ascii="Times New Roman" w:hAnsi="Times New Roman"/>
          <w:i/>
          <w:sz w:val="24"/>
        </w:rPr>
      </w:pPr>
      <w:r w:rsidRPr="00A948AD">
        <w:rPr>
          <w:rFonts w:ascii="Times New Roman" w:hAnsi="Times New Roman"/>
          <w:sz w:val="24"/>
        </w:rPr>
        <w:t>In artikel 25a, derde lid, wordt “bij of krachtens de artikelen 2, 3, 5, 6 en 120 van de Woningwet</w:t>
      </w:r>
      <w:r w:rsidRPr="00CB6B17">
        <w:rPr>
          <w:rFonts w:ascii="Times New Roman" w:hAnsi="Times New Roman"/>
          <w:sz w:val="24"/>
        </w:rPr>
        <w:t>”</w:t>
      </w:r>
      <w:r w:rsidRPr="00A948AD">
        <w:rPr>
          <w:rFonts w:ascii="Times New Roman" w:hAnsi="Times New Roman"/>
          <w:b/>
          <w:sz w:val="24"/>
        </w:rPr>
        <w:t xml:space="preserve"> </w:t>
      </w:r>
      <w:r w:rsidRPr="00A948AD">
        <w:rPr>
          <w:rFonts w:ascii="Times New Roman" w:hAnsi="Times New Roman"/>
          <w:sz w:val="24"/>
        </w:rPr>
        <w:t>vervangen door “bij of krachtens artikel 4.3, eerste lid, van de Omgevingswet”.</w:t>
      </w:r>
    </w:p>
    <w:p w:rsidRPr="005142FB" w:rsidR="0013403E" w:rsidP="005142FB" w:rsidRDefault="0013403E">
      <w:pPr>
        <w:rPr>
          <w:rFonts w:ascii="Times New Roman" w:hAnsi="Times New Roman"/>
          <w:b/>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XI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Deze wet treedt in werking op een bij koninklijk besluit te bepalen tijdstip dat voor de verschillende artikelen of onderdelen daarvan verschillend kan worden vastgesteld.</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16063E" w:rsidRDefault="00A57531">
      <w:pPr>
        <w:ind w:firstLine="284"/>
        <w:rPr>
          <w:rFonts w:ascii="Times New Roman" w:hAnsi="Times New Roman"/>
          <w:sz w:val="24"/>
        </w:rPr>
      </w:pPr>
      <w:r w:rsidRPr="005142F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142FB" w:rsidR="00A57531" w:rsidP="005142FB" w:rsidRDefault="00A57531">
      <w:pPr>
        <w:rPr>
          <w:rFonts w:ascii="Times New Roman" w:hAnsi="Times New Roman"/>
          <w:sz w:val="24"/>
        </w:rPr>
      </w:pPr>
    </w:p>
    <w:p w:rsidRPr="005142FB" w:rsidR="00A57531" w:rsidP="005142FB" w:rsidRDefault="0016063E">
      <w:pPr>
        <w:rPr>
          <w:rFonts w:ascii="Times New Roman" w:hAnsi="Times New Roman"/>
          <w:sz w:val="24"/>
        </w:rPr>
      </w:pPr>
      <w:r>
        <w:rPr>
          <w:rFonts w:ascii="Times New Roman" w:hAnsi="Times New Roman"/>
          <w:sz w:val="24"/>
        </w:rPr>
        <w:t>Gegeven</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00A57531" w:rsidP="005142FB" w:rsidRDefault="00A57531">
      <w:pPr>
        <w:rPr>
          <w:rFonts w:ascii="Times New Roman" w:hAnsi="Times New Roman"/>
          <w:sz w:val="24"/>
        </w:rPr>
      </w:pPr>
    </w:p>
    <w:p w:rsidR="0016063E" w:rsidP="005142FB" w:rsidRDefault="0016063E">
      <w:pPr>
        <w:rPr>
          <w:rFonts w:ascii="Times New Roman" w:hAnsi="Times New Roman"/>
          <w:sz w:val="24"/>
        </w:rPr>
      </w:pPr>
    </w:p>
    <w:p w:rsidR="0016063E" w:rsidP="005142FB" w:rsidRDefault="0016063E">
      <w:pPr>
        <w:rPr>
          <w:rFonts w:ascii="Times New Roman" w:hAnsi="Times New Roman"/>
          <w:sz w:val="24"/>
        </w:rPr>
      </w:pPr>
    </w:p>
    <w:p w:rsidR="0016063E" w:rsidP="005142FB" w:rsidRDefault="0016063E">
      <w:pPr>
        <w:rPr>
          <w:rFonts w:ascii="Times New Roman" w:hAnsi="Times New Roman"/>
          <w:sz w:val="24"/>
        </w:rPr>
      </w:pPr>
    </w:p>
    <w:p w:rsidR="0016063E" w:rsidP="005142FB" w:rsidRDefault="0016063E">
      <w:pPr>
        <w:rPr>
          <w:rFonts w:ascii="Times New Roman" w:hAnsi="Times New Roman"/>
          <w:sz w:val="24"/>
        </w:rPr>
      </w:pPr>
    </w:p>
    <w:p w:rsidRPr="005142FB" w:rsidR="0016063E" w:rsidP="005142FB" w:rsidRDefault="0016063E">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="Staatssecretaris van Volksgezondheid, Welzijn en Sport" "De Staatssecretaris van Volksgezondheid,</w:instrText>
      </w:r>
    </w:p>
    <w:p w:rsidRPr="005142FB" w:rsidR="00A57531" w:rsidP="005142FB" w:rsidRDefault="00A57531">
      <w:pPr>
        <w:rPr>
          <w:rFonts w:ascii="Times New Roman" w:hAnsi="Times New Roman"/>
          <w:sz w:val="24"/>
        </w:rPr>
      </w:pPr>
      <w:r w:rsidRPr="005142FB">
        <w:rPr>
          <w:rFonts w:ascii="Times New Roman" w:hAnsi="Times New Roman"/>
          <w:sz w:val="24"/>
        </w:rPr>
        <w:instrText xml:space="preserve">Welzijn en Sport," </w:instrText>
      </w:r>
      <w:r w:rsidRPr="005142FB">
        <w:rPr>
          <w:rFonts w:ascii="Times New Roman" w:hAnsi="Times New Roman"/>
          <w:sz w:val="24"/>
        </w:rPr>
        <w:fldChar w:fldCharType="separate"/>
      </w:r>
      <w:r w:rsidRPr="005142FB">
        <w:rPr>
          <w:rFonts w:ascii="Times New Roman" w:hAnsi="Times New Roman"/>
          <w:sz w:val="24"/>
        </w:rPr>
        <w:t>De Staatssecretaris van Volksgezondheid,</w:t>
      </w:r>
      <w:r w:rsidR="0016063E">
        <w:rPr>
          <w:rFonts w:ascii="Times New Roman" w:hAnsi="Times New Roman"/>
          <w:sz w:val="24"/>
        </w:rPr>
        <w:t xml:space="preserve"> </w:t>
      </w:r>
      <w:r w:rsidRPr="005142FB">
        <w:rPr>
          <w:rFonts w:ascii="Times New Roman" w:hAnsi="Times New Roman"/>
          <w:sz w:val="24"/>
        </w:rPr>
        <w:t>Welzijn en Sport,</w:t>
      </w:r>
      <w:r w:rsidRPr="005142FB">
        <w:rPr>
          <w:rFonts w:ascii="Times New Roman" w:hAnsi="Times New Roman"/>
          <w:sz w:val="24"/>
        </w:rPr>
        <w:fldChar w:fldCharType="end"/>
      </w:r>
      <w:r w:rsidRPr="005142FB">
        <w:rPr>
          <w:rFonts w:ascii="Times New Roman" w:hAnsi="Times New Roman"/>
          <w:sz w:val="24"/>
        </w:rPr>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 xml:space="preserve">="Minister van Volksgezondheid, Welzijn en Sport" "De Minister van Volksgezondheid, </w:instrText>
      </w:r>
    </w:p>
    <w:p w:rsidRPr="005142FB" w:rsidR="00A57531" w:rsidP="005142FB" w:rsidRDefault="00A57531">
      <w:pPr>
        <w:rPr>
          <w:rFonts w:ascii="Times New Roman" w:hAnsi="Times New Roman"/>
          <w:sz w:val="24"/>
        </w:rPr>
      </w:pPr>
      <w:r w:rsidRPr="005142FB">
        <w:rPr>
          <w:rFonts w:ascii="Times New Roman" w:hAnsi="Times New Roman"/>
          <w:sz w:val="24"/>
        </w:rPr>
        <w:instrText xml:space="preserve">Welzijn en Sport," </w:instrText>
      </w:r>
      <w:r w:rsidRPr="005142FB">
        <w:rPr>
          <w:rFonts w:ascii="Times New Roman" w:hAnsi="Times New Roman"/>
          <w:sz w:val="24"/>
        </w:rPr>
        <w:fldChar w:fldCharType="end"/>
      </w:r>
      <w:r w:rsidRPr="005142FB">
        <w:rPr>
          <w:rFonts w:ascii="Times New Roman" w:hAnsi="Times New Roman"/>
          <w:sz w:val="24"/>
        </w:rPr>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="Minister voor Medische Zorg en Sport" "De Minister voor Medische Zorg</w:instrText>
      </w:r>
    </w:p>
    <w:p w:rsidRPr="005142FB" w:rsidR="00A57531" w:rsidP="005142FB" w:rsidRDefault="00A57531">
      <w:pPr>
        <w:rPr>
          <w:rFonts w:ascii="Times New Roman" w:hAnsi="Times New Roman"/>
          <w:sz w:val="24"/>
        </w:rPr>
      </w:pPr>
      <w:r w:rsidRPr="005142FB">
        <w:rPr>
          <w:rFonts w:ascii="Times New Roman" w:hAnsi="Times New Roman"/>
          <w:sz w:val="24"/>
        </w:rPr>
        <w:instrText xml:space="preserve">en Sport," </w:instrText>
      </w:r>
      <w:r w:rsidRPr="005142FB">
        <w:rPr>
          <w:rFonts w:ascii="Times New Roman" w:hAnsi="Times New Roman"/>
          <w:sz w:val="24"/>
        </w:rPr>
        <w:fldChar w:fldCharType="end"/>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fldChar w:fldCharType="begin"/>
      </w:r>
      <w:r w:rsidRPr="005142FB">
        <w:rPr>
          <w:rFonts w:ascii="Times New Roman" w:hAnsi="Times New Roman"/>
          <w:sz w:val="24"/>
        </w:rPr>
        <w:instrText xml:space="preserve"> DOCPROPERTY  NaamOndertekenaar  \* MERGEFORMAT </w:instrText>
      </w:r>
      <w:r w:rsidRPr="005142FB">
        <w:rPr>
          <w:rFonts w:ascii="Times New Roman" w:hAnsi="Times New Roman"/>
          <w:sz w:val="24"/>
        </w:rPr>
        <w:fldChar w:fldCharType="end"/>
      </w:r>
    </w:p>
    <w:p w:rsidRPr="005142FB" w:rsidR="00A57531" w:rsidP="005142FB" w:rsidRDefault="00A57531">
      <w:pPr>
        <w:rPr>
          <w:rFonts w:ascii="Times New Roman" w:hAnsi="Times New Roman"/>
          <w:sz w:val="24"/>
        </w:rPr>
      </w:pPr>
    </w:p>
    <w:p w:rsidR="00A57531" w:rsidP="005142FB" w:rsidRDefault="00A57531">
      <w:pPr>
        <w:rPr>
          <w:rFonts w:ascii="Times New Roman" w:hAnsi="Times New Roman"/>
          <w:sz w:val="24"/>
        </w:rPr>
      </w:pPr>
    </w:p>
    <w:p w:rsidR="0016063E" w:rsidP="005142FB" w:rsidRDefault="0016063E">
      <w:pPr>
        <w:rPr>
          <w:rFonts w:ascii="Times New Roman" w:hAnsi="Times New Roman"/>
          <w:sz w:val="24"/>
        </w:rPr>
      </w:pPr>
    </w:p>
    <w:p w:rsidRPr="005142FB" w:rsidR="0016063E" w:rsidP="005142FB" w:rsidRDefault="0016063E">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De Minister van Binnenlandse Zaken</w:t>
      </w:r>
      <w:r w:rsidR="0016063E">
        <w:rPr>
          <w:rFonts w:ascii="Times New Roman" w:hAnsi="Times New Roman"/>
          <w:sz w:val="24"/>
        </w:rPr>
        <w:t xml:space="preserve"> </w:t>
      </w:r>
      <w:r w:rsidRPr="005142FB">
        <w:rPr>
          <w:rFonts w:ascii="Times New Roman" w:hAnsi="Times New Roman"/>
          <w:sz w:val="24"/>
        </w:rPr>
        <w:t xml:space="preserve">en Koninkrijksrelaties, </w:t>
      </w:r>
    </w:p>
    <w:p w:rsidRPr="005142FB" w:rsidR="00CB3578" w:rsidP="005142FB" w:rsidRDefault="00CB3578">
      <w:pPr>
        <w:rPr>
          <w:rFonts w:ascii="Times New Roman" w:hAnsi="Times New Roman"/>
          <w:sz w:val="24"/>
        </w:rPr>
      </w:pPr>
    </w:p>
    <w:sectPr w:rsidRPr="005142FB"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531" w:rsidRDefault="00A57531">
      <w:pPr>
        <w:spacing w:line="20" w:lineRule="exact"/>
      </w:pPr>
    </w:p>
  </w:endnote>
  <w:endnote w:type="continuationSeparator" w:id="0">
    <w:p w:rsidR="00A57531" w:rsidRDefault="00A57531">
      <w:pPr>
        <w:pStyle w:val="Amendement"/>
      </w:pPr>
      <w:r>
        <w:rPr>
          <w:b w:val="0"/>
          <w:bCs w:val="0"/>
        </w:rPr>
        <w:t xml:space="preserve"> </w:t>
      </w:r>
    </w:p>
  </w:endnote>
  <w:endnote w:type="continuationNotice" w:id="1">
    <w:p w:rsidR="00A57531" w:rsidRDefault="00A5753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0762F">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531" w:rsidRDefault="00A57531">
      <w:pPr>
        <w:pStyle w:val="Amendement"/>
      </w:pPr>
      <w:r>
        <w:rPr>
          <w:b w:val="0"/>
          <w:bCs w:val="0"/>
        </w:rPr>
        <w:separator/>
      </w:r>
    </w:p>
  </w:footnote>
  <w:footnote w:type="continuationSeparator" w:id="0">
    <w:p w:rsidR="00A57531" w:rsidRDefault="00A57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CB8032"/>
    <w:multiLevelType w:val="multilevel"/>
    <w:tmpl w:val="5B3BFE9B"/>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DF6F68"/>
    <w:multiLevelType w:val="hybridMultilevel"/>
    <w:tmpl w:val="0CC64B82"/>
    <w:lvl w:ilvl="0" w:tplc="5DB2D0F8">
      <w:start w:val="1"/>
      <w:numFmt w:val="decimal"/>
      <w:lvlText w:val="%1."/>
      <w:lvlJc w:val="left"/>
      <w:pPr>
        <w:ind w:left="360" w:hanging="360"/>
      </w:pPr>
    </w:lvl>
    <w:lvl w:ilvl="1" w:tplc="5F92E088">
      <w:start w:val="1"/>
      <w:numFmt w:val="lowerLetter"/>
      <w:lvlText w:val="%2."/>
      <w:lvlJc w:val="left"/>
      <w:pPr>
        <w:ind w:left="1080" w:hanging="360"/>
      </w:pPr>
    </w:lvl>
    <w:lvl w:ilvl="2" w:tplc="8696A5A8">
      <w:start w:val="1"/>
      <w:numFmt w:val="lowerRoman"/>
      <w:lvlText w:val="%3."/>
      <w:lvlJc w:val="right"/>
      <w:pPr>
        <w:ind w:left="1800" w:hanging="180"/>
      </w:pPr>
    </w:lvl>
    <w:lvl w:ilvl="3" w:tplc="C80CEBCE">
      <w:start w:val="1"/>
      <w:numFmt w:val="decimal"/>
      <w:lvlText w:val="%4."/>
      <w:lvlJc w:val="left"/>
      <w:pPr>
        <w:ind w:left="2520" w:hanging="360"/>
      </w:pPr>
    </w:lvl>
    <w:lvl w:ilvl="4" w:tplc="F474C242">
      <w:start w:val="1"/>
      <w:numFmt w:val="lowerLetter"/>
      <w:lvlText w:val="%5."/>
      <w:lvlJc w:val="left"/>
      <w:pPr>
        <w:ind w:left="3240" w:hanging="360"/>
      </w:pPr>
    </w:lvl>
    <w:lvl w:ilvl="5" w:tplc="D54A1B1C">
      <w:start w:val="1"/>
      <w:numFmt w:val="lowerRoman"/>
      <w:lvlText w:val="%6."/>
      <w:lvlJc w:val="right"/>
      <w:pPr>
        <w:ind w:left="3960" w:hanging="180"/>
      </w:pPr>
    </w:lvl>
    <w:lvl w:ilvl="6" w:tplc="72BC01EC">
      <w:start w:val="1"/>
      <w:numFmt w:val="decimal"/>
      <w:lvlText w:val="%7."/>
      <w:lvlJc w:val="left"/>
      <w:pPr>
        <w:ind w:left="4680" w:hanging="360"/>
      </w:pPr>
    </w:lvl>
    <w:lvl w:ilvl="7" w:tplc="F926D080">
      <w:start w:val="1"/>
      <w:numFmt w:val="lowerLetter"/>
      <w:lvlText w:val="%8."/>
      <w:lvlJc w:val="left"/>
      <w:pPr>
        <w:ind w:left="5400" w:hanging="360"/>
      </w:pPr>
    </w:lvl>
    <w:lvl w:ilvl="8" w:tplc="6BC6FC82">
      <w:start w:val="1"/>
      <w:numFmt w:val="lowerRoman"/>
      <w:lvlText w:val="%9."/>
      <w:lvlJc w:val="right"/>
      <w:pPr>
        <w:ind w:left="6120" w:hanging="180"/>
      </w:pPr>
    </w:lvl>
  </w:abstractNum>
  <w:abstractNum w:abstractNumId="2" w15:restartNumberingAfterBreak="0">
    <w:nsid w:val="04E62404"/>
    <w:multiLevelType w:val="hybridMultilevel"/>
    <w:tmpl w:val="6F9AC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186EBD"/>
    <w:multiLevelType w:val="hybridMultilevel"/>
    <w:tmpl w:val="5EFC46EA"/>
    <w:lvl w:ilvl="0" w:tplc="A734165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08D20A36"/>
    <w:multiLevelType w:val="hybridMultilevel"/>
    <w:tmpl w:val="B7142CF2"/>
    <w:lvl w:ilvl="0" w:tplc="AC524C0C">
      <w:start w:val="1"/>
      <w:numFmt w:val="decimal"/>
      <w:lvlText w:val="%1."/>
      <w:lvlJc w:val="left"/>
      <w:pPr>
        <w:ind w:left="360" w:hanging="360"/>
      </w:pPr>
      <w:rPr>
        <w:rFonts w:ascii="Times New Roman" w:eastAsia="Times New Roman" w:hAnsi="Times New Roman" w:cs="Times New Roman" w:hint="default"/>
      </w:rPr>
    </w:lvl>
    <w:lvl w:ilvl="1" w:tplc="D18222F2">
      <w:start w:val="1"/>
      <w:numFmt w:val="lowerLetter"/>
      <w:lvlText w:val="%2."/>
      <w:lvlJc w:val="left"/>
      <w:pPr>
        <w:ind w:left="1080" w:hanging="360"/>
      </w:pPr>
    </w:lvl>
    <w:lvl w:ilvl="2" w:tplc="221C0260">
      <w:start w:val="1"/>
      <w:numFmt w:val="lowerRoman"/>
      <w:lvlText w:val="%3."/>
      <w:lvlJc w:val="right"/>
      <w:pPr>
        <w:ind w:left="1800" w:hanging="180"/>
      </w:pPr>
    </w:lvl>
    <w:lvl w:ilvl="3" w:tplc="79124DF8">
      <w:start w:val="1"/>
      <w:numFmt w:val="decimal"/>
      <w:lvlText w:val="%4."/>
      <w:lvlJc w:val="left"/>
      <w:pPr>
        <w:ind w:left="2520" w:hanging="360"/>
      </w:pPr>
    </w:lvl>
    <w:lvl w:ilvl="4" w:tplc="B9AEE7E8">
      <w:start w:val="1"/>
      <w:numFmt w:val="lowerLetter"/>
      <w:lvlText w:val="%5."/>
      <w:lvlJc w:val="left"/>
      <w:pPr>
        <w:ind w:left="3240" w:hanging="360"/>
      </w:pPr>
    </w:lvl>
    <w:lvl w:ilvl="5" w:tplc="2DE64452">
      <w:start w:val="1"/>
      <w:numFmt w:val="lowerRoman"/>
      <w:lvlText w:val="%6."/>
      <w:lvlJc w:val="right"/>
      <w:pPr>
        <w:ind w:left="3960" w:hanging="180"/>
      </w:pPr>
    </w:lvl>
    <w:lvl w:ilvl="6" w:tplc="837A3EF6">
      <w:start w:val="1"/>
      <w:numFmt w:val="decimal"/>
      <w:lvlText w:val="%7."/>
      <w:lvlJc w:val="left"/>
      <w:pPr>
        <w:ind w:left="4680" w:hanging="360"/>
      </w:pPr>
    </w:lvl>
    <w:lvl w:ilvl="7" w:tplc="C6A8AF6E">
      <w:start w:val="1"/>
      <w:numFmt w:val="lowerLetter"/>
      <w:lvlText w:val="%8."/>
      <w:lvlJc w:val="left"/>
      <w:pPr>
        <w:ind w:left="5400" w:hanging="360"/>
      </w:pPr>
    </w:lvl>
    <w:lvl w:ilvl="8" w:tplc="7B8069E2">
      <w:start w:val="1"/>
      <w:numFmt w:val="lowerRoman"/>
      <w:lvlText w:val="%9."/>
      <w:lvlJc w:val="right"/>
      <w:pPr>
        <w:ind w:left="6120" w:hanging="180"/>
      </w:pPr>
    </w:lvl>
  </w:abstractNum>
  <w:abstractNum w:abstractNumId="5" w15:restartNumberingAfterBreak="0">
    <w:nsid w:val="160B462B"/>
    <w:multiLevelType w:val="hybridMultilevel"/>
    <w:tmpl w:val="DA628BCC"/>
    <w:lvl w:ilvl="0" w:tplc="ADDC6096">
      <w:start w:val="1"/>
      <w:numFmt w:val="lowerLetter"/>
      <w:lvlText w:val="%1."/>
      <w:lvlJc w:val="left"/>
      <w:pPr>
        <w:ind w:left="720" w:hanging="360"/>
      </w:pPr>
    </w:lvl>
    <w:lvl w:ilvl="1" w:tplc="D3B0C69A">
      <w:start w:val="1"/>
      <w:numFmt w:val="lowerLetter"/>
      <w:lvlText w:val="%2."/>
      <w:lvlJc w:val="left"/>
      <w:pPr>
        <w:ind w:left="1440" w:hanging="360"/>
      </w:pPr>
    </w:lvl>
    <w:lvl w:ilvl="2" w:tplc="7512C2F8">
      <w:start w:val="1"/>
      <w:numFmt w:val="lowerRoman"/>
      <w:lvlText w:val="%3."/>
      <w:lvlJc w:val="right"/>
      <w:pPr>
        <w:ind w:left="2160" w:hanging="180"/>
      </w:pPr>
    </w:lvl>
    <w:lvl w:ilvl="3" w:tplc="5ED44F0C">
      <w:start w:val="1"/>
      <w:numFmt w:val="decimal"/>
      <w:lvlText w:val="%4."/>
      <w:lvlJc w:val="left"/>
      <w:pPr>
        <w:ind w:left="2880" w:hanging="360"/>
      </w:pPr>
    </w:lvl>
    <w:lvl w:ilvl="4" w:tplc="00CE3E7A">
      <w:start w:val="1"/>
      <w:numFmt w:val="lowerLetter"/>
      <w:lvlText w:val="%5."/>
      <w:lvlJc w:val="left"/>
      <w:pPr>
        <w:ind w:left="3600" w:hanging="360"/>
      </w:pPr>
    </w:lvl>
    <w:lvl w:ilvl="5" w:tplc="2EF61928">
      <w:start w:val="1"/>
      <w:numFmt w:val="lowerRoman"/>
      <w:lvlText w:val="%6."/>
      <w:lvlJc w:val="right"/>
      <w:pPr>
        <w:ind w:left="4320" w:hanging="180"/>
      </w:pPr>
    </w:lvl>
    <w:lvl w:ilvl="6" w:tplc="930A6DFE">
      <w:start w:val="1"/>
      <w:numFmt w:val="decimal"/>
      <w:lvlText w:val="%7."/>
      <w:lvlJc w:val="left"/>
      <w:pPr>
        <w:ind w:left="5040" w:hanging="360"/>
      </w:pPr>
    </w:lvl>
    <w:lvl w:ilvl="7" w:tplc="3C0AA454">
      <w:start w:val="1"/>
      <w:numFmt w:val="lowerLetter"/>
      <w:lvlText w:val="%8."/>
      <w:lvlJc w:val="left"/>
      <w:pPr>
        <w:ind w:left="5760" w:hanging="360"/>
      </w:pPr>
    </w:lvl>
    <w:lvl w:ilvl="8" w:tplc="CE40FE96">
      <w:start w:val="1"/>
      <w:numFmt w:val="lowerRoman"/>
      <w:lvlText w:val="%9."/>
      <w:lvlJc w:val="right"/>
      <w:pPr>
        <w:ind w:left="6480" w:hanging="180"/>
      </w:pPr>
    </w:lvl>
  </w:abstractNum>
  <w:abstractNum w:abstractNumId="6" w15:restartNumberingAfterBreak="0">
    <w:nsid w:val="18373B0F"/>
    <w:multiLevelType w:val="hybridMultilevel"/>
    <w:tmpl w:val="6C94C428"/>
    <w:lvl w:ilvl="0" w:tplc="213C55F8">
      <w:start w:val="1"/>
      <w:numFmt w:val="decimal"/>
      <w:lvlText w:val="%1."/>
      <w:lvlJc w:val="left"/>
      <w:pPr>
        <w:ind w:left="360" w:hanging="360"/>
      </w:pPr>
    </w:lvl>
    <w:lvl w:ilvl="1" w:tplc="63982D2E">
      <w:start w:val="1"/>
      <w:numFmt w:val="lowerLetter"/>
      <w:lvlText w:val="%2."/>
      <w:lvlJc w:val="left"/>
      <w:pPr>
        <w:ind w:left="1080" w:hanging="360"/>
      </w:pPr>
    </w:lvl>
    <w:lvl w:ilvl="2" w:tplc="CC22D0A4">
      <w:start w:val="1"/>
      <w:numFmt w:val="lowerRoman"/>
      <w:lvlText w:val="%3."/>
      <w:lvlJc w:val="right"/>
      <w:pPr>
        <w:ind w:left="1800" w:hanging="180"/>
      </w:pPr>
    </w:lvl>
    <w:lvl w:ilvl="3" w:tplc="AB26547E">
      <w:start w:val="1"/>
      <w:numFmt w:val="decimal"/>
      <w:lvlText w:val="%4."/>
      <w:lvlJc w:val="left"/>
      <w:pPr>
        <w:ind w:left="2520" w:hanging="360"/>
      </w:pPr>
    </w:lvl>
    <w:lvl w:ilvl="4" w:tplc="ED70AAF6">
      <w:start w:val="1"/>
      <w:numFmt w:val="lowerLetter"/>
      <w:lvlText w:val="%5."/>
      <w:lvlJc w:val="left"/>
      <w:pPr>
        <w:ind w:left="3240" w:hanging="360"/>
      </w:pPr>
    </w:lvl>
    <w:lvl w:ilvl="5" w:tplc="4B4E4516">
      <w:start w:val="1"/>
      <w:numFmt w:val="lowerRoman"/>
      <w:lvlText w:val="%6."/>
      <w:lvlJc w:val="right"/>
      <w:pPr>
        <w:ind w:left="3960" w:hanging="180"/>
      </w:pPr>
    </w:lvl>
    <w:lvl w:ilvl="6" w:tplc="DD000A96">
      <w:start w:val="1"/>
      <w:numFmt w:val="decimal"/>
      <w:lvlText w:val="%7."/>
      <w:lvlJc w:val="left"/>
      <w:pPr>
        <w:ind w:left="4680" w:hanging="360"/>
      </w:pPr>
    </w:lvl>
    <w:lvl w:ilvl="7" w:tplc="7D803562">
      <w:start w:val="1"/>
      <w:numFmt w:val="lowerLetter"/>
      <w:lvlText w:val="%8."/>
      <w:lvlJc w:val="left"/>
      <w:pPr>
        <w:ind w:left="5400" w:hanging="360"/>
      </w:pPr>
    </w:lvl>
    <w:lvl w:ilvl="8" w:tplc="55A6225E">
      <w:start w:val="1"/>
      <w:numFmt w:val="lowerRoman"/>
      <w:lvlText w:val="%9."/>
      <w:lvlJc w:val="right"/>
      <w:pPr>
        <w:ind w:left="6120" w:hanging="180"/>
      </w:pPr>
    </w:lvl>
  </w:abstractNum>
  <w:abstractNum w:abstractNumId="7" w15:restartNumberingAfterBreak="0">
    <w:nsid w:val="18E9690D"/>
    <w:multiLevelType w:val="hybridMultilevel"/>
    <w:tmpl w:val="5EB47B4A"/>
    <w:lvl w:ilvl="0" w:tplc="63623FDC">
      <w:start w:val="1"/>
      <w:numFmt w:val="decimal"/>
      <w:lvlText w:val="%1."/>
      <w:lvlJc w:val="left"/>
      <w:pPr>
        <w:ind w:left="360" w:hanging="360"/>
      </w:pPr>
    </w:lvl>
    <w:lvl w:ilvl="1" w:tplc="3286B9F2">
      <w:start w:val="1"/>
      <w:numFmt w:val="lowerLetter"/>
      <w:lvlText w:val="%2."/>
      <w:lvlJc w:val="left"/>
      <w:pPr>
        <w:ind w:left="1080" w:hanging="360"/>
      </w:pPr>
    </w:lvl>
    <w:lvl w:ilvl="2" w:tplc="213EC518">
      <w:start w:val="1"/>
      <w:numFmt w:val="lowerRoman"/>
      <w:lvlText w:val="%3."/>
      <w:lvlJc w:val="right"/>
      <w:pPr>
        <w:ind w:left="1800" w:hanging="180"/>
      </w:pPr>
    </w:lvl>
    <w:lvl w:ilvl="3" w:tplc="D12AE3F4">
      <w:start w:val="1"/>
      <w:numFmt w:val="decimal"/>
      <w:lvlText w:val="%4."/>
      <w:lvlJc w:val="left"/>
      <w:pPr>
        <w:ind w:left="2520" w:hanging="360"/>
      </w:pPr>
    </w:lvl>
    <w:lvl w:ilvl="4" w:tplc="9BE66AFC">
      <w:start w:val="1"/>
      <w:numFmt w:val="lowerLetter"/>
      <w:lvlText w:val="%5."/>
      <w:lvlJc w:val="left"/>
      <w:pPr>
        <w:ind w:left="3240" w:hanging="360"/>
      </w:pPr>
    </w:lvl>
    <w:lvl w:ilvl="5" w:tplc="D69A6C9C">
      <w:start w:val="1"/>
      <w:numFmt w:val="lowerRoman"/>
      <w:lvlText w:val="%6."/>
      <w:lvlJc w:val="right"/>
      <w:pPr>
        <w:ind w:left="3960" w:hanging="180"/>
      </w:pPr>
    </w:lvl>
    <w:lvl w:ilvl="6" w:tplc="2DEC171A">
      <w:start w:val="1"/>
      <w:numFmt w:val="decimal"/>
      <w:lvlText w:val="%7."/>
      <w:lvlJc w:val="left"/>
      <w:pPr>
        <w:ind w:left="4680" w:hanging="360"/>
      </w:pPr>
    </w:lvl>
    <w:lvl w:ilvl="7" w:tplc="C150BD30">
      <w:start w:val="1"/>
      <w:numFmt w:val="lowerLetter"/>
      <w:lvlText w:val="%8."/>
      <w:lvlJc w:val="left"/>
      <w:pPr>
        <w:ind w:left="5400" w:hanging="360"/>
      </w:pPr>
    </w:lvl>
    <w:lvl w:ilvl="8" w:tplc="8DF804B8">
      <w:start w:val="1"/>
      <w:numFmt w:val="lowerRoman"/>
      <w:lvlText w:val="%9."/>
      <w:lvlJc w:val="right"/>
      <w:pPr>
        <w:ind w:left="6120" w:hanging="180"/>
      </w:pPr>
    </w:lvl>
  </w:abstractNum>
  <w:abstractNum w:abstractNumId="8" w15:restartNumberingAfterBreak="0">
    <w:nsid w:val="1A8C1FA5"/>
    <w:multiLevelType w:val="hybridMultilevel"/>
    <w:tmpl w:val="40124DFC"/>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FF30CF"/>
    <w:multiLevelType w:val="hybridMultilevel"/>
    <w:tmpl w:val="8B0A6632"/>
    <w:lvl w:ilvl="0" w:tplc="2870B210">
      <w:start w:val="2"/>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15:restartNumberingAfterBreak="0">
    <w:nsid w:val="1C464DC2"/>
    <w:multiLevelType w:val="hybridMultilevel"/>
    <w:tmpl w:val="08261EA6"/>
    <w:lvl w:ilvl="0" w:tplc="86E22E46">
      <w:start w:val="1"/>
      <w:numFmt w:val="decimal"/>
      <w:lvlText w:val="%1."/>
      <w:lvlJc w:val="left"/>
      <w:pPr>
        <w:ind w:left="360" w:hanging="360"/>
      </w:pPr>
    </w:lvl>
    <w:lvl w:ilvl="1" w:tplc="A05EA0E0">
      <w:start w:val="1"/>
      <w:numFmt w:val="lowerLetter"/>
      <w:lvlText w:val="%2."/>
      <w:lvlJc w:val="left"/>
      <w:pPr>
        <w:ind w:left="1080" w:hanging="360"/>
      </w:pPr>
    </w:lvl>
    <w:lvl w:ilvl="2" w:tplc="4AA88498">
      <w:start w:val="1"/>
      <w:numFmt w:val="lowerRoman"/>
      <w:lvlText w:val="%3."/>
      <w:lvlJc w:val="right"/>
      <w:pPr>
        <w:ind w:left="1800" w:hanging="180"/>
      </w:pPr>
    </w:lvl>
    <w:lvl w:ilvl="3" w:tplc="41D88176">
      <w:start w:val="1"/>
      <w:numFmt w:val="decimal"/>
      <w:lvlText w:val="%4."/>
      <w:lvlJc w:val="left"/>
      <w:pPr>
        <w:ind w:left="2520" w:hanging="360"/>
      </w:pPr>
    </w:lvl>
    <w:lvl w:ilvl="4" w:tplc="16E25920">
      <w:start w:val="1"/>
      <w:numFmt w:val="lowerLetter"/>
      <w:lvlText w:val="%5."/>
      <w:lvlJc w:val="left"/>
      <w:pPr>
        <w:ind w:left="3240" w:hanging="360"/>
      </w:pPr>
    </w:lvl>
    <w:lvl w:ilvl="5" w:tplc="A738A2C6">
      <w:start w:val="1"/>
      <w:numFmt w:val="lowerRoman"/>
      <w:lvlText w:val="%6."/>
      <w:lvlJc w:val="right"/>
      <w:pPr>
        <w:ind w:left="3960" w:hanging="180"/>
      </w:pPr>
    </w:lvl>
    <w:lvl w:ilvl="6" w:tplc="18C0DD0C">
      <w:start w:val="1"/>
      <w:numFmt w:val="decimal"/>
      <w:lvlText w:val="%7."/>
      <w:lvlJc w:val="left"/>
      <w:pPr>
        <w:ind w:left="4680" w:hanging="360"/>
      </w:pPr>
    </w:lvl>
    <w:lvl w:ilvl="7" w:tplc="943C5BD0">
      <w:start w:val="1"/>
      <w:numFmt w:val="lowerLetter"/>
      <w:lvlText w:val="%8."/>
      <w:lvlJc w:val="left"/>
      <w:pPr>
        <w:ind w:left="5400" w:hanging="360"/>
      </w:pPr>
    </w:lvl>
    <w:lvl w:ilvl="8" w:tplc="B170B74E">
      <w:start w:val="1"/>
      <w:numFmt w:val="lowerRoman"/>
      <w:lvlText w:val="%9."/>
      <w:lvlJc w:val="right"/>
      <w:pPr>
        <w:ind w:left="6120" w:hanging="180"/>
      </w:pPr>
    </w:lvl>
  </w:abstractNum>
  <w:abstractNum w:abstractNumId="11" w15:restartNumberingAfterBreak="0">
    <w:nsid w:val="21BC6F8F"/>
    <w:multiLevelType w:val="hybridMultilevel"/>
    <w:tmpl w:val="3EB88CEA"/>
    <w:lvl w:ilvl="0" w:tplc="0060CDEA">
      <w:start w:val="1"/>
      <w:numFmt w:val="decimal"/>
      <w:lvlText w:val="%1."/>
      <w:lvlJc w:val="left"/>
      <w:pPr>
        <w:ind w:left="360" w:hanging="360"/>
      </w:pPr>
    </w:lvl>
    <w:lvl w:ilvl="1" w:tplc="182CCC16">
      <w:start w:val="1"/>
      <w:numFmt w:val="lowerLetter"/>
      <w:lvlText w:val="%2."/>
      <w:lvlJc w:val="left"/>
      <w:pPr>
        <w:ind w:left="1080" w:hanging="360"/>
      </w:pPr>
    </w:lvl>
    <w:lvl w:ilvl="2" w:tplc="0B6C9328">
      <w:start w:val="1"/>
      <w:numFmt w:val="lowerRoman"/>
      <w:lvlText w:val="%3."/>
      <w:lvlJc w:val="right"/>
      <w:pPr>
        <w:ind w:left="1800" w:hanging="180"/>
      </w:pPr>
    </w:lvl>
    <w:lvl w:ilvl="3" w:tplc="0D42E976">
      <w:start w:val="1"/>
      <w:numFmt w:val="decimal"/>
      <w:lvlText w:val="%4."/>
      <w:lvlJc w:val="left"/>
      <w:pPr>
        <w:ind w:left="2520" w:hanging="360"/>
      </w:pPr>
    </w:lvl>
    <w:lvl w:ilvl="4" w:tplc="FBC20D4A">
      <w:start w:val="1"/>
      <w:numFmt w:val="lowerLetter"/>
      <w:lvlText w:val="%5."/>
      <w:lvlJc w:val="left"/>
      <w:pPr>
        <w:ind w:left="3240" w:hanging="360"/>
      </w:pPr>
    </w:lvl>
    <w:lvl w:ilvl="5" w:tplc="0F7689F6">
      <w:start w:val="1"/>
      <w:numFmt w:val="lowerRoman"/>
      <w:lvlText w:val="%6."/>
      <w:lvlJc w:val="right"/>
      <w:pPr>
        <w:ind w:left="3960" w:hanging="180"/>
      </w:pPr>
    </w:lvl>
    <w:lvl w:ilvl="6" w:tplc="1A22C966">
      <w:start w:val="1"/>
      <w:numFmt w:val="decimal"/>
      <w:lvlText w:val="%7."/>
      <w:lvlJc w:val="left"/>
      <w:pPr>
        <w:ind w:left="4680" w:hanging="360"/>
      </w:pPr>
    </w:lvl>
    <w:lvl w:ilvl="7" w:tplc="DDFA7888">
      <w:start w:val="1"/>
      <w:numFmt w:val="lowerLetter"/>
      <w:lvlText w:val="%8."/>
      <w:lvlJc w:val="left"/>
      <w:pPr>
        <w:ind w:left="5400" w:hanging="360"/>
      </w:pPr>
    </w:lvl>
    <w:lvl w:ilvl="8" w:tplc="9B6870EA">
      <w:start w:val="1"/>
      <w:numFmt w:val="lowerRoman"/>
      <w:lvlText w:val="%9."/>
      <w:lvlJc w:val="right"/>
      <w:pPr>
        <w:ind w:left="6120" w:hanging="180"/>
      </w:pPr>
    </w:lvl>
  </w:abstractNum>
  <w:abstractNum w:abstractNumId="12" w15:restartNumberingAfterBreak="0">
    <w:nsid w:val="27301AF1"/>
    <w:multiLevelType w:val="hybridMultilevel"/>
    <w:tmpl w:val="0A585738"/>
    <w:lvl w:ilvl="0" w:tplc="C2607E2A">
      <w:start w:val="1"/>
      <w:numFmt w:val="decimal"/>
      <w:lvlText w:val="%1."/>
      <w:lvlJc w:val="left"/>
      <w:pPr>
        <w:ind w:left="360" w:hanging="360"/>
      </w:pPr>
    </w:lvl>
    <w:lvl w:ilvl="1" w:tplc="B5F2B552">
      <w:start w:val="1"/>
      <w:numFmt w:val="lowerLetter"/>
      <w:lvlText w:val="%2."/>
      <w:lvlJc w:val="left"/>
      <w:pPr>
        <w:ind w:left="1080" w:hanging="360"/>
      </w:pPr>
    </w:lvl>
    <w:lvl w:ilvl="2" w:tplc="BF4C57D0">
      <w:start w:val="1"/>
      <w:numFmt w:val="lowerRoman"/>
      <w:lvlText w:val="%3."/>
      <w:lvlJc w:val="right"/>
      <w:pPr>
        <w:ind w:left="1800" w:hanging="180"/>
      </w:pPr>
    </w:lvl>
    <w:lvl w:ilvl="3" w:tplc="464074F8">
      <w:start w:val="1"/>
      <w:numFmt w:val="decimal"/>
      <w:lvlText w:val="%4."/>
      <w:lvlJc w:val="left"/>
      <w:pPr>
        <w:ind w:left="2520" w:hanging="360"/>
      </w:pPr>
    </w:lvl>
    <w:lvl w:ilvl="4" w:tplc="CA860818">
      <w:start w:val="1"/>
      <w:numFmt w:val="lowerLetter"/>
      <w:lvlText w:val="%5."/>
      <w:lvlJc w:val="left"/>
      <w:pPr>
        <w:ind w:left="3240" w:hanging="360"/>
      </w:pPr>
    </w:lvl>
    <w:lvl w:ilvl="5" w:tplc="E898A036">
      <w:start w:val="1"/>
      <w:numFmt w:val="lowerRoman"/>
      <w:lvlText w:val="%6."/>
      <w:lvlJc w:val="right"/>
      <w:pPr>
        <w:ind w:left="3960" w:hanging="180"/>
      </w:pPr>
    </w:lvl>
    <w:lvl w:ilvl="6" w:tplc="E0F00D20">
      <w:start w:val="1"/>
      <w:numFmt w:val="decimal"/>
      <w:lvlText w:val="%7."/>
      <w:lvlJc w:val="left"/>
      <w:pPr>
        <w:ind w:left="4680" w:hanging="360"/>
      </w:pPr>
    </w:lvl>
    <w:lvl w:ilvl="7" w:tplc="F4E228E2">
      <w:start w:val="1"/>
      <w:numFmt w:val="lowerLetter"/>
      <w:lvlText w:val="%8."/>
      <w:lvlJc w:val="left"/>
      <w:pPr>
        <w:ind w:left="5400" w:hanging="360"/>
      </w:pPr>
    </w:lvl>
    <w:lvl w:ilvl="8" w:tplc="B0D44A8C">
      <w:start w:val="1"/>
      <w:numFmt w:val="lowerRoman"/>
      <w:lvlText w:val="%9."/>
      <w:lvlJc w:val="right"/>
      <w:pPr>
        <w:ind w:left="6120" w:hanging="180"/>
      </w:pPr>
    </w:lvl>
  </w:abstractNum>
  <w:abstractNum w:abstractNumId="13" w15:restartNumberingAfterBreak="0">
    <w:nsid w:val="279F3799"/>
    <w:multiLevelType w:val="hybridMultilevel"/>
    <w:tmpl w:val="9E5A496C"/>
    <w:lvl w:ilvl="0" w:tplc="9D58C0C4">
      <w:start w:val="1"/>
      <w:numFmt w:val="lowerLetter"/>
      <w:lvlText w:val="%1."/>
      <w:lvlJc w:val="left"/>
      <w:pPr>
        <w:ind w:left="720" w:hanging="360"/>
      </w:pPr>
    </w:lvl>
    <w:lvl w:ilvl="1" w:tplc="B04A867A">
      <w:start w:val="1"/>
      <w:numFmt w:val="lowerLetter"/>
      <w:lvlText w:val="%2."/>
      <w:lvlJc w:val="left"/>
      <w:pPr>
        <w:ind w:left="1440" w:hanging="360"/>
      </w:pPr>
    </w:lvl>
    <w:lvl w:ilvl="2" w:tplc="8DB4AA94">
      <w:start w:val="1"/>
      <w:numFmt w:val="lowerRoman"/>
      <w:lvlText w:val="%3."/>
      <w:lvlJc w:val="right"/>
      <w:pPr>
        <w:ind w:left="2160" w:hanging="180"/>
      </w:pPr>
    </w:lvl>
    <w:lvl w:ilvl="3" w:tplc="7512CA6E">
      <w:start w:val="1"/>
      <w:numFmt w:val="decimal"/>
      <w:lvlText w:val="%4."/>
      <w:lvlJc w:val="left"/>
      <w:pPr>
        <w:ind w:left="2880" w:hanging="360"/>
      </w:pPr>
    </w:lvl>
    <w:lvl w:ilvl="4" w:tplc="643A7ABA">
      <w:start w:val="1"/>
      <w:numFmt w:val="lowerLetter"/>
      <w:lvlText w:val="%5."/>
      <w:lvlJc w:val="left"/>
      <w:pPr>
        <w:ind w:left="3600" w:hanging="360"/>
      </w:pPr>
    </w:lvl>
    <w:lvl w:ilvl="5" w:tplc="C7302E9A">
      <w:start w:val="1"/>
      <w:numFmt w:val="lowerRoman"/>
      <w:lvlText w:val="%6."/>
      <w:lvlJc w:val="right"/>
      <w:pPr>
        <w:ind w:left="4320" w:hanging="180"/>
      </w:pPr>
    </w:lvl>
    <w:lvl w:ilvl="6" w:tplc="50D8E6E4">
      <w:start w:val="1"/>
      <w:numFmt w:val="decimal"/>
      <w:lvlText w:val="%7."/>
      <w:lvlJc w:val="left"/>
      <w:pPr>
        <w:ind w:left="5040" w:hanging="360"/>
      </w:pPr>
    </w:lvl>
    <w:lvl w:ilvl="7" w:tplc="7EF28E90">
      <w:start w:val="1"/>
      <w:numFmt w:val="lowerLetter"/>
      <w:lvlText w:val="%8."/>
      <w:lvlJc w:val="left"/>
      <w:pPr>
        <w:ind w:left="5760" w:hanging="360"/>
      </w:pPr>
    </w:lvl>
    <w:lvl w:ilvl="8" w:tplc="8E549640">
      <w:start w:val="1"/>
      <w:numFmt w:val="lowerRoman"/>
      <w:lvlText w:val="%9."/>
      <w:lvlJc w:val="right"/>
      <w:pPr>
        <w:ind w:left="6480" w:hanging="180"/>
      </w:pPr>
    </w:lvl>
  </w:abstractNum>
  <w:abstractNum w:abstractNumId="14" w15:restartNumberingAfterBreak="0">
    <w:nsid w:val="28241C8E"/>
    <w:multiLevelType w:val="hybridMultilevel"/>
    <w:tmpl w:val="AC163D50"/>
    <w:lvl w:ilvl="0" w:tplc="D51AC96E">
      <w:start w:val="1"/>
      <w:numFmt w:val="decimal"/>
      <w:lvlText w:val="%1."/>
      <w:lvlJc w:val="left"/>
      <w:pPr>
        <w:ind w:left="360" w:hanging="360"/>
      </w:pPr>
    </w:lvl>
    <w:lvl w:ilvl="1" w:tplc="1DE2B2AC">
      <w:start w:val="1"/>
      <w:numFmt w:val="lowerLetter"/>
      <w:lvlText w:val="%2."/>
      <w:lvlJc w:val="left"/>
      <w:pPr>
        <w:ind w:left="1080" w:hanging="360"/>
      </w:pPr>
    </w:lvl>
    <w:lvl w:ilvl="2" w:tplc="14542C28">
      <w:start w:val="1"/>
      <w:numFmt w:val="lowerRoman"/>
      <w:lvlText w:val="%3."/>
      <w:lvlJc w:val="right"/>
      <w:pPr>
        <w:ind w:left="1800" w:hanging="180"/>
      </w:pPr>
    </w:lvl>
    <w:lvl w:ilvl="3" w:tplc="6EEE2942">
      <w:start w:val="1"/>
      <w:numFmt w:val="decimal"/>
      <w:lvlText w:val="%4."/>
      <w:lvlJc w:val="left"/>
      <w:pPr>
        <w:ind w:left="2520" w:hanging="360"/>
      </w:pPr>
    </w:lvl>
    <w:lvl w:ilvl="4" w:tplc="15662F86">
      <w:start w:val="1"/>
      <w:numFmt w:val="lowerLetter"/>
      <w:lvlText w:val="%5."/>
      <w:lvlJc w:val="left"/>
      <w:pPr>
        <w:ind w:left="3240" w:hanging="360"/>
      </w:pPr>
    </w:lvl>
    <w:lvl w:ilvl="5" w:tplc="821AB66E">
      <w:start w:val="1"/>
      <w:numFmt w:val="lowerRoman"/>
      <w:lvlText w:val="%6."/>
      <w:lvlJc w:val="right"/>
      <w:pPr>
        <w:ind w:left="3960" w:hanging="180"/>
      </w:pPr>
    </w:lvl>
    <w:lvl w:ilvl="6" w:tplc="3BF0B888">
      <w:start w:val="1"/>
      <w:numFmt w:val="decimal"/>
      <w:lvlText w:val="%7."/>
      <w:lvlJc w:val="left"/>
      <w:pPr>
        <w:ind w:left="4680" w:hanging="360"/>
      </w:pPr>
    </w:lvl>
    <w:lvl w:ilvl="7" w:tplc="D3F017D6">
      <w:start w:val="1"/>
      <w:numFmt w:val="lowerLetter"/>
      <w:lvlText w:val="%8."/>
      <w:lvlJc w:val="left"/>
      <w:pPr>
        <w:ind w:left="5400" w:hanging="360"/>
      </w:pPr>
    </w:lvl>
    <w:lvl w:ilvl="8" w:tplc="F346751E">
      <w:start w:val="1"/>
      <w:numFmt w:val="lowerRoman"/>
      <w:lvlText w:val="%9."/>
      <w:lvlJc w:val="right"/>
      <w:pPr>
        <w:ind w:left="6120" w:hanging="180"/>
      </w:pPr>
    </w:lvl>
  </w:abstractNum>
  <w:abstractNum w:abstractNumId="15" w15:restartNumberingAfterBreak="0">
    <w:nsid w:val="2A4977C3"/>
    <w:multiLevelType w:val="hybridMultilevel"/>
    <w:tmpl w:val="4478195C"/>
    <w:lvl w:ilvl="0" w:tplc="BAB2C660">
      <w:start w:val="1"/>
      <w:numFmt w:val="lowerLetter"/>
      <w:lvlText w:val="%1."/>
      <w:lvlJc w:val="left"/>
      <w:pPr>
        <w:ind w:left="720" w:hanging="360"/>
      </w:pPr>
    </w:lvl>
    <w:lvl w:ilvl="1" w:tplc="DDC0A7B6">
      <w:start w:val="1"/>
      <w:numFmt w:val="lowerLetter"/>
      <w:lvlText w:val="%2."/>
      <w:lvlJc w:val="left"/>
      <w:pPr>
        <w:ind w:left="1440" w:hanging="360"/>
      </w:pPr>
    </w:lvl>
    <w:lvl w:ilvl="2" w:tplc="87CC1234">
      <w:start w:val="1"/>
      <w:numFmt w:val="lowerRoman"/>
      <w:lvlText w:val="%3."/>
      <w:lvlJc w:val="right"/>
      <w:pPr>
        <w:ind w:left="2160" w:hanging="180"/>
      </w:pPr>
    </w:lvl>
    <w:lvl w:ilvl="3" w:tplc="ACE07EF4">
      <w:start w:val="1"/>
      <w:numFmt w:val="decimal"/>
      <w:lvlText w:val="%4."/>
      <w:lvlJc w:val="left"/>
      <w:pPr>
        <w:ind w:left="2880" w:hanging="360"/>
      </w:pPr>
    </w:lvl>
    <w:lvl w:ilvl="4" w:tplc="F6D86D36">
      <w:start w:val="1"/>
      <w:numFmt w:val="lowerLetter"/>
      <w:lvlText w:val="%5."/>
      <w:lvlJc w:val="left"/>
      <w:pPr>
        <w:ind w:left="3600" w:hanging="360"/>
      </w:pPr>
    </w:lvl>
    <w:lvl w:ilvl="5" w:tplc="15A26B52">
      <w:start w:val="1"/>
      <w:numFmt w:val="lowerRoman"/>
      <w:lvlText w:val="%6."/>
      <w:lvlJc w:val="right"/>
      <w:pPr>
        <w:ind w:left="4320" w:hanging="180"/>
      </w:pPr>
    </w:lvl>
    <w:lvl w:ilvl="6" w:tplc="C05AE6EC">
      <w:start w:val="1"/>
      <w:numFmt w:val="decimal"/>
      <w:lvlText w:val="%7."/>
      <w:lvlJc w:val="left"/>
      <w:pPr>
        <w:ind w:left="5040" w:hanging="360"/>
      </w:pPr>
    </w:lvl>
    <w:lvl w:ilvl="7" w:tplc="6B66B580">
      <w:start w:val="1"/>
      <w:numFmt w:val="lowerLetter"/>
      <w:lvlText w:val="%8."/>
      <w:lvlJc w:val="left"/>
      <w:pPr>
        <w:ind w:left="5760" w:hanging="360"/>
      </w:pPr>
    </w:lvl>
    <w:lvl w:ilvl="8" w:tplc="7FD800D8">
      <w:start w:val="1"/>
      <w:numFmt w:val="lowerRoman"/>
      <w:lvlText w:val="%9."/>
      <w:lvlJc w:val="right"/>
      <w:pPr>
        <w:ind w:left="6480" w:hanging="180"/>
      </w:pPr>
    </w:lvl>
  </w:abstractNum>
  <w:abstractNum w:abstractNumId="16" w15:restartNumberingAfterBreak="0">
    <w:nsid w:val="2D2A70F0"/>
    <w:multiLevelType w:val="hybridMultilevel"/>
    <w:tmpl w:val="9D369E24"/>
    <w:lvl w:ilvl="0" w:tplc="D8024E36">
      <w:start w:val="1"/>
      <w:numFmt w:val="decimal"/>
      <w:lvlText w:val="%1."/>
      <w:lvlJc w:val="left"/>
      <w:pPr>
        <w:ind w:left="360" w:hanging="360"/>
      </w:pPr>
    </w:lvl>
    <w:lvl w:ilvl="1" w:tplc="EDB0FDC6">
      <w:start w:val="1"/>
      <w:numFmt w:val="lowerLetter"/>
      <w:lvlText w:val="%2."/>
      <w:lvlJc w:val="left"/>
      <w:pPr>
        <w:ind w:left="1080" w:hanging="360"/>
      </w:pPr>
    </w:lvl>
    <w:lvl w:ilvl="2" w:tplc="47281BAA">
      <w:start w:val="1"/>
      <w:numFmt w:val="lowerRoman"/>
      <w:lvlText w:val="%3."/>
      <w:lvlJc w:val="right"/>
      <w:pPr>
        <w:ind w:left="1800" w:hanging="180"/>
      </w:pPr>
    </w:lvl>
    <w:lvl w:ilvl="3" w:tplc="9B28FEC2">
      <w:start w:val="1"/>
      <w:numFmt w:val="decimal"/>
      <w:lvlText w:val="%4."/>
      <w:lvlJc w:val="left"/>
      <w:pPr>
        <w:ind w:left="2520" w:hanging="360"/>
      </w:pPr>
    </w:lvl>
    <w:lvl w:ilvl="4" w:tplc="FAF8B78C">
      <w:start w:val="1"/>
      <w:numFmt w:val="lowerLetter"/>
      <w:lvlText w:val="%5."/>
      <w:lvlJc w:val="left"/>
      <w:pPr>
        <w:ind w:left="3240" w:hanging="360"/>
      </w:pPr>
    </w:lvl>
    <w:lvl w:ilvl="5" w:tplc="FAE4BED0">
      <w:start w:val="1"/>
      <w:numFmt w:val="lowerRoman"/>
      <w:lvlText w:val="%6."/>
      <w:lvlJc w:val="right"/>
      <w:pPr>
        <w:ind w:left="3960" w:hanging="180"/>
      </w:pPr>
    </w:lvl>
    <w:lvl w:ilvl="6" w:tplc="C66E1F72">
      <w:start w:val="1"/>
      <w:numFmt w:val="decimal"/>
      <w:lvlText w:val="%7."/>
      <w:lvlJc w:val="left"/>
      <w:pPr>
        <w:ind w:left="4680" w:hanging="360"/>
      </w:pPr>
    </w:lvl>
    <w:lvl w:ilvl="7" w:tplc="AF0CEDDC">
      <w:start w:val="1"/>
      <w:numFmt w:val="lowerLetter"/>
      <w:lvlText w:val="%8."/>
      <w:lvlJc w:val="left"/>
      <w:pPr>
        <w:ind w:left="5400" w:hanging="360"/>
      </w:pPr>
    </w:lvl>
    <w:lvl w:ilvl="8" w:tplc="AD089306">
      <w:start w:val="1"/>
      <w:numFmt w:val="lowerRoman"/>
      <w:lvlText w:val="%9."/>
      <w:lvlJc w:val="right"/>
      <w:pPr>
        <w:ind w:left="6120" w:hanging="180"/>
      </w:pPr>
    </w:lvl>
  </w:abstractNum>
  <w:abstractNum w:abstractNumId="17" w15:restartNumberingAfterBreak="0">
    <w:nsid w:val="375C79CE"/>
    <w:multiLevelType w:val="hybridMultilevel"/>
    <w:tmpl w:val="099AC49A"/>
    <w:lvl w:ilvl="0" w:tplc="39A4D742">
      <w:start w:val="1"/>
      <w:numFmt w:val="decimal"/>
      <w:lvlText w:val="%1."/>
      <w:lvlJc w:val="left"/>
      <w:pPr>
        <w:ind w:left="360" w:hanging="360"/>
      </w:pPr>
    </w:lvl>
    <w:lvl w:ilvl="1" w:tplc="9DA0A6A0">
      <w:start w:val="1"/>
      <w:numFmt w:val="lowerLetter"/>
      <w:lvlText w:val="%2."/>
      <w:lvlJc w:val="left"/>
      <w:pPr>
        <w:ind w:left="1080" w:hanging="360"/>
      </w:pPr>
    </w:lvl>
    <w:lvl w:ilvl="2" w:tplc="CB8EC3C4">
      <w:start w:val="1"/>
      <w:numFmt w:val="lowerRoman"/>
      <w:lvlText w:val="%3."/>
      <w:lvlJc w:val="right"/>
      <w:pPr>
        <w:ind w:left="1800" w:hanging="180"/>
      </w:pPr>
    </w:lvl>
    <w:lvl w:ilvl="3" w:tplc="CFD6FA8C">
      <w:start w:val="1"/>
      <w:numFmt w:val="decimal"/>
      <w:lvlText w:val="%4."/>
      <w:lvlJc w:val="left"/>
      <w:pPr>
        <w:ind w:left="2520" w:hanging="360"/>
      </w:pPr>
    </w:lvl>
    <w:lvl w:ilvl="4" w:tplc="9762F2EA">
      <w:start w:val="1"/>
      <w:numFmt w:val="lowerLetter"/>
      <w:lvlText w:val="%5."/>
      <w:lvlJc w:val="left"/>
      <w:pPr>
        <w:ind w:left="3240" w:hanging="360"/>
      </w:pPr>
    </w:lvl>
    <w:lvl w:ilvl="5" w:tplc="89527742">
      <w:start w:val="1"/>
      <w:numFmt w:val="lowerRoman"/>
      <w:lvlText w:val="%6."/>
      <w:lvlJc w:val="right"/>
      <w:pPr>
        <w:ind w:left="3960" w:hanging="180"/>
      </w:pPr>
    </w:lvl>
    <w:lvl w:ilvl="6" w:tplc="998632BC">
      <w:start w:val="1"/>
      <w:numFmt w:val="decimal"/>
      <w:lvlText w:val="%7."/>
      <w:lvlJc w:val="left"/>
      <w:pPr>
        <w:ind w:left="4680" w:hanging="360"/>
      </w:pPr>
    </w:lvl>
    <w:lvl w:ilvl="7" w:tplc="AD229B26">
      <w:start w:val="1"/>
      <w:numFmt w:val="lowerLetter"/>
      <w:lvlText w:val="%8."/>
      <w:lvlJc w:val="left"/>
      <w:pPr>
        <w:ind w:left="5400" w:hanging="360"/>
      </w:pPr>
    </w:lvl>
    <w:lvl w:ilvl="8" w:tplc="80EC483E">
      <w:start w:val="1"/>
      <w:numFmt w:val="lowerRoman"/>
      <w:lvlText w:val="%9."/>
      <w:lvlJc w:val="right"/>
      <w:pPr>
        <w:ind w:left="6120" w:hanging="180"/>
      </w:pPr>
    </w:lvl>
  </w:abstractNum>
  <w:abstractNum w:abstractNumId="18" w15:restartNumberingAfterBreak="0">
    <w:nsid w:val="377249AE"/>
    <w:multiLevelType w:val="hybridMultilevel"/>
    <w:tmpl w:val="4874EAE4"/>
    <w:lvl w:ilvl="0" w:tplc="81D2F4B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9" w15:restartNumberingAfterBreak="0">
    <w:nsid w:val="38D211A4"/>
    <w:multiLevelType w:val="hybridMultilevel"/>
    <w:tmpl w:val="6E0A1108"/>
    <w:lvl w:ilvl="0" w:tplc="2E025926">
      <w:start w:val="1"/>
      <w:numFmt w:val="decimal"/>
      <w:lvlText w:val="%1."/>
      <w:lvlJc w:val="left"/>
      <w:pPr>
        <w:ind w:left="360" w:hanging="360"/>
      </w:pPr>
    </w:lvl>
    <w:lvl w:ilvl="1" w:tplc="5D481B1A">
      <w:start w:val="1"/>
      <w:numFmt w:val="lowerLetter"/>
      <w:lvlText w:val="%2."/>
      <w:lvlJc w:val="left"/>
      <w:pPr>
        <w:ind w:left="1080" w:hanging="360"/>
      </w:pPr>
    </w:lvl>
    <w:lvl w:ilvl="2" w:tplc="370AE982">
      <w:start w:val="1"/>
      <w:numFmt w:val="lowerRoman"/>
      <w:lvlText w:val="%3."/>
      <w:lvlJc w:val="right"/>
      <w:pPr>
        <w:ind w:left="1800" w:hanging="180"/>
      </w:pPr>
    </w:lvl>
    <w:lvl w:ilvl="3" w:tplc="D242BBAE">
      <w:start w:val="1"/>
      <w:numFmt w:val="decimal"/>
      <w:lvlText w:val="%4."/>
      <w:lvlJc w:val="left"/>
      <w:pPr>
        <w:ind w:left="2520" w:hanging="360"/>
      </w:pPr>
    </w:lvl>
    <w:lvl w:ilvl="4" w:tplc="A5EA9CBE">
      <w:start w:val="1"/>
      <w:numFmt w:val="lowerLetter"/>
      <w:lvlText w:val="%5."/>
      <w:lvlJc w:val="left"/>
      <w:pPr>
        <w:ind w:left="3240" w:hanging="360"/>
      </w:pPr>
    </w:lvl>
    <w:lvl w:ilvl="5" w:tplc="939094F4">
      <w:start w:val="1"/>
      <w:numFmt w:val="lowerRoman"/>
      <w:lvlText w:val="%6."/>
      <w:lvlJc w:val="right"/>
      <w:pPr>
        <w:ind w:left="3960" w:hanging="180"/>
      </w:pPr>
    </w:lvl>
    <w:lvl w:ilvl="6" w:tplc="D06EAC9A">
      <w:start w:val="1"/>
      <w:numFmt w:val="decimal"/>
      <w:lvlText w:val="%7."/>
      <w:lvlJc w:val="left"/>
      <w:pPr>
        <w:ind w:left="4680" w:hanging="360"/>
      </w:pPr>
    </w:lvl>
    <w:lvl w:ilvl="7" w:tplc="2318DBDA">
      <w:start w:val="1"/>
      <w:numFmt w:val="lowerLetter"/>
      <w:lvlText w:val="%8."/>
      <w:lvlJc w:val="left"/>
      <w:pPr>
        <w:ind w:left="5400" w:hanging="360"/>
      </w:pPr>
    </w:lvl>
    <w:lvl w:ilvl="8" w:tplc="F2928910">
      <w:start w:val="1"/>
      <w:numFmt w:val="lowerRoman"/>
      <w:lvlText w:val="%9."/>
      <w:lvlJc w:val="right"/>
      <w:pPr>
        <w:ind w:left="6120" w:hanging="180"/>
      </w:pPr>
    </w:lvl>
  </w:abstractNum>
  <w:abstractNum w:abstractNumId="20" w15:restartNumberingAfterBreak="0">
    <w:nsid w:val="3AF045E1"/>
    <w:multiLevelType w:val="hybridMultilevel"/>
    <w:tmpl w:val="7670274E"/>
    <w:lvl w:ilvl="0" w:tplc="ABF0C250">
      <w:start w:val="1"/>
      <w:numFmt w:val="lowerLetter"/>
      <w:lvlText w:val="%1."/>
      <w:lvlJc w:val="left"/>
      <w:pPr>
        <w:ind w:left="644" w:hanging="360"/>
      </w:pPr>
    </w:lvl>
    <w:lvl w:ilvl="1" w:tplc="32B2295C">
      <w:start w:val="1"/>
      <w:numFmt w:val="lowerLetter"/>
      <w:lvlText w:val="%2."/>
      <w:lvlJc w:val="left"/>
      <w:pPr>
        <w:ind w:left="1364" w:hanging="360"/>
      </w:pPr>
    </w:lvl>
    <w:lvl w:ilvl="2" w:tplc="1EA61274">
      <w:start w:val="1"/>
      <w:numFmt w:val="lowerRoman"/>
      <w:lvlText w:val="%3."/>
      <w:lvlJc w:val="right"/>
      <w:pPr>
        <w:ind w:left="2084" w:hanging="180"/>
      </w:pPr>
    </w:lvl>
    <w:lvl w:ilvl="3" w:tplc="6C045D98">
      <w:start w:val="1"/>
      <w:numFmt w:val="decimal"/>
      <w:lvlText w:val="%4."/>
      <w:lvlJc w:val="left"/>
      <w:pPr>
        <w:ind w:left="2804" w:hanging="360"/>
      </w:pPr>
    </w:lvl>
    <w:lvl w:ilvl="4" w:tplc="21E237A8">
      <w:start w:val="1"/>
      <w:numFmt w:val="lowerLetter"/>
      <w:lvlText w:val="%5."/>
      <w:lvlJc w:val="left"/>
      <w:pPr>
        <w:ind w:left="3524" w:hanging="360"/>
      </w:pPr>
    </w:lvl>
    <w:lvl w:ilvl="5" w:tplc="9E02450A">
      <w:start w:val="1"/>
      <w:numFmt w:val="lowerRoman"/>
      <w:lvlText w:val="%6."/>
      <w:lvlJc w:val="right"/>
      <w:pPr>
        <w:ind w:left="4244" w:hanging="180"/>
      </w:pPr>
    </w:lvl>
    <w:lvl w:ilvl="6" w:tplc="DDCEC15E">
      <w:start w:val="1"/>
      <w:numFmt w:val="decimal"/>
      <w:lvlText w:val="%7."/>
      <w:lvlJc w:val="left"/>
      <w:pPr>
        <w:ind w:left="4964" w:hanging="360"/>
      </w:pPr>
    </w:lvl>
    <w:lvl w:ilvl="7" w:tplc="A3B28784">
      <w:start w:val="1"/>
      <w:numFmt w:val="lowerLetter"/>
      <w:lvlText w:val="%8."/>
      <w:lvlJc w:val="left"/>
      <w:pPr>
        <w:ind w:left="5684" w:hanging="360"/>
      </w:pPr>
    </w:lvl>
    <w:lvl w:ilvl="8" w:tplc="53B24556">
      <w:start w:val="1"/>
      <w:numFmt w:val="lowerRoman"/>
      <w:lvlText w:val="%9."/>
      <w:lvlJc w:val="right"/>
      <w:pPr>
        <w:ind w:left="6404" w:hanging="180"/>
      </w:pPr>
    </w:lvl>
  </w:abstractNum>
  <w:abstractNum w:abstractNumId="21" w15:restartNumberingAfterBreak="0">
    <w:nsid w:val="46FD1325"/>
    <w:multiLevelType w:val="hybridMultilevel"/>
    <w:tmpl w:val="F02EC8C0"/>
    <w:lvl w:ilvl="0" w:tplc="0F8CE3B4">
      <w:start w:val="1"/>
      <w:numFmt w:val="decimal"/>
      <w:lvlText w:val="%1."/>
      <w:lvlJc w:val="left"/>
      <w:pPr>
        <w:ind w:left="1068" w:hanging="360"/>
      </w:pPr>
      <w:rPr>
        <w:rFonts w:hint="default"/>
      </w:rPr>
    </w:lvl>
    <w:lvl w:ilvl="1" w:tplc="F7786AEC" w:tentative="1">
      <w:start w:val="1"/>
      <w:numFmt w:val="lowerLetter"/>
      <w:lvlText w:val="%2."/>
      <w:lvlJc w:val="left"/>
      <w:pPr>
        <w:ind w:left="1788" w:hanging="360"/>
      </w:pPr>
    </w:lvl>
    <w:lvl w:ilvl="2" w:tplc="4C105D44" w:tentative="1">
      <w:start w:val="1"/>
      <w:numFmt w:val="lowerRoman"/>
      <w:lvlText w:val="%3."/>
      <w:lvlJc w:val="right"/>
      <w:pPr>
        <w:ind w:left="2508" w:hanging="180"/>
      </w:pPr>
    </w:lvl>
    <w:lvl w:ilvl="3" w:tplc="8730AF06" w:tentative="1">
      <w:start w:val="1"/>
      <w:numFmt w:val="decimal"/>
      <w:lvlText w:val="%4."/>
      <w:lvlJc w:val="left"/>
      <w:pPr>
        <w:ind w:left="3228" w:hanging="360"/>
      </w:pPr>
    </w:lvl>
    <w:lvl w:ilvl="4" w:tplc="0EC29312" w:tentative="1">
      <w:start w:val="1"/>
      <w:numFmt w:val="lowerLetter"/>
      <w:lvlText w:val="%5."/>
      <w:lvlJc w:val="left"/>
      <w:pPr>
        <w:ind w:left="3948" w:hanging="360"/>
      </w:pPr>
    </w:lvl>
    <w:lvl w:ilvl="5" w:tplc="9FAAE404" w:tentative="1">
      <w:start w:val="1"/>
      <w:numFmt w:val="lowerRoman"/>
      <w:lvlText w:val="%6."/>
      <w:lvlJc w:val="right"/>
      <w:pPr>
        <w:ind w:left="4668" w:hanging="180"/>
      </w:pPr>
    </w:lvl>
    <w:lvl w:ilvl="6" w:tplc="129647F0" w:tentative="1">
      <w:start w:val="1"/>
      <w:numFmt w:val="decimal"/>
      <w:lvlText w:val="%7."/>
      <w:lvlJc w:val="left"/>
      <w:pPr>
        <w:ind w:left="5388" w:hanging="360"/>
      </w:pPr>
    </w:lvl>
    <w:lvl w:ilvl="7" w:tplc="4282F3AE" w:tentative="1">
      <w:start w:val="1"/>
      <w:numFmt w:val="lowerLetter"/>
      <w:lvlText w:val="%8."/>
      <w:lvlJc w:val="left"/>
      <w:pPr>
        <w:ind w:left="6108" w:hanging="360"/>
      </w:pPr>
    </w:lvl>
    <w:lvl w:ilvl="8" w:tplc="0F429206" w:tentative="1">
      <w:start w:val="1"/>
      <w:numFmt w:val="lowerRoman"/>
      <w:lvlText w:val="%9."/>
      <w:lvlJc w:val="right"/>
      <w:pPr>
        <w:ind w:left="6828" w:hanging="180"/>
      </w:pPr>
    </w:lvl>
  </w:abstractNum>
  <w:abstractNum w:abstractNumId="22" w15:restartNumberingAfterBreak="0">
    <w:nsid w:val="5779100B"/>
    <w:multiLevelType w:val="hybridMultilevel"/>
    <w:tmpl w:val="18D28086"/>
    <w:lvl w:ilvl="0" w:tplc="BD32C974">
      <w:start w:val="1"/>
      <w:numFmt w:val="decimal"/>
      <w:lvlText w:val="%1."/>
      <w:lvlJc w:val="left"/>
      <w:pPr>
        <w:ind w:left="360" w:hanging="360"/>
      </w:pPr>
    </w:lvl>
    <w:lvl w:ilvl="1" w:tplc="EC3C6CC4">
      <w:start w:val="1"/>
      <w:numFmt w:val="lowerLetter"/>
      <w:lvlText w:val="%2."/>
      <w:lvlJc w:val="left"/>
      <w:pPr>
        <w:ind w:left="1080" w:hanging="360"/>
      </w:pPr>
    </w:lvl>
    <w:lvl w:ilvl="2" w:tplc="0C021EDC">
      <w:start w:val="1"/>
      <w:numFmt w:val="lowerRoman"/>
      <w:lvlText w:val="%3."/>
      <w:lvlJc w:val="right"/>
      <w:pPr>
        <w:ind w:left="1800" w:hanging="180"/>
      </w:pPr>
    </w:lvl>
    <w:lvl w:ilvl="3" w:tplc="6414E3D6">
      <w:start w:val="1"/>
      <w:numFmt w:val="decimal"/>
      <w:lvlText w:val="%4."/>
      <w:lvlJc w:val="left"/>
      <w:pPr>
        <w:ind w:left="2520" w:hanging="360"/>
      </w:pPr>
    </w:lvl>
    <w:lvl w:ilvl="4" w:tplc="0FAEC754">
      <w:start w:val="1"/>
      <w:numFmt w:val="lowerLetter"/>
      <w:lvlText w:val="%5."/>
      <w:lvlJc w:val="left"/>
      <w:pPr>
        <w:ind w:left="3240" w:hanging="360"/>
      </w:pPr>
    </w:lvl>
    <w:lvl w:ilvl="5" w:tplc="63B23982">
      <w:start w:val="1"/>
      <w:numFmt w:val="lowerRoman"/>
      <w:lvlText w:val="%6."/>
      <w:lvlJc w:val="right"/>
      <w:pPr>
        <w:ind w:left="3960" w:hanging="180"/>
      </w:pPr>
    </w:lvl>
    <w:lvl w:ilvl="6" w:tplc="808A99FA">
      <w:start w:val="1"/>
      <w:numFmt w:val="decimal"/>
      <w:lvlText w:val="%7."/>
      <w:lvlJc w:val="left"/>
      <w:pPr>
        <w:ind w:left="4680" w:hanging="360"/>
      </w:pPr>
    </w:lvl>
    <w:lvl w:ilvl="7" w:tplc="9396701E">
      <w:start w:val="1"/>
      <w:numFmt w:val="lowerLetter"/>
      <w:lvlText w:val="%8."/>
      <w:lvlJc w:val="left"/>
      <w:pPr>
        <w:ind w:left="5400" w:hanging="360"/>
      </w:pPr>
    </w:lvl>
    <w:lvl w:ilvl="8" w:tplc="AB6006BE">
      <w:start w:val="1"/>
      <w:numFmt w:val="lowerRoman"/>
      <w:lvlText w:val="%9."/>
      <w:lvlJc w:val="right"/>
      <w:pPr>
        <w:ind w:left="6120" w:hanging="180"/>
      </w:pPr>
    </w:lvl>
  </w:abstractNum>
  <w:abstractNum w:abstractNumId="23" w15:restartNumberingAfterBreak="0">
    <w:nsid w:val="58FD325E"/>
    <w:multiLevelType w:val="hybridMultilevel"/>
    <w:tmpl w:val="FABEFA16"/>
    <w:lvl w:ilvl="0" w:tplc="E86E7F08">
      <w:start w:val="1"/>
      <w:numFmt w:val="decimal"/>
      <w:lvlText w:val="%1."/>
      <w:lvlJc w:val="left"/>
      <w:pPr>
        <w:ind w:left="360" w:hanging="360"/>
      </w:pPr>
      <w:rPr>
        <w:b w:val="0"/>
      </w:rPr>
    </w:lvl>
    <w:lvl w:ilvl="1" w:tplc="F7B8E3D2">
      <w:start w:val="1"/>
      <w:numFmt w:val="lowerLetter"/>
      <w:lvlText w:val="%2."/>
      <w:lvlJc w:val="left"/>
      <w:pPr>
        <w:ind w:left="1080" w:hanging="360"/>
      </w:pPr>
    </w:lvl>
    <w:lvl w:ilvl="2" w:tplc="7E46B8C6">
      <w:start w:val="1"/>
      <w:numFmt w:val="lowerRoman"/>
      <w:lvlText w:val="%3."/>
      <w:lvlJc w:val="right"/>
      <w:pPr>
        <w:ind w:left="1800" w:hanging="180"/>
      </w:pPr>
    </w:lvl>
    <w:lvl w:ilvl="3" w:tplc="09F202C2">
      <w:start w:val="1"/>
      <w:numFmt w:val="decimal"/>
      <w:lvlText w:val="%4."/>
      <w:lvlJc w:val="left"/>
      <w:pPr>
        <w:ind w:left="2520" w:hanging="360"/>
      </w:pPr>
    </w:lvl>
    <w:lvl w:ilvl="4" w:tplc="298AE674">
      <w:start w:val="1"/>
      <w:numFmt w:val="lowerLetter"/>
      <w:lvlText w:val="%5."/>
      <w:lvlJc w:val="left"/>
      <w:pPr>
        <w:ind w:left="3240" w:hanging="360"/>
      </w:pPr>
    </w:lvl>
    <w:lvl w:ilvl="5" w:tplc="AFB4032A">
      <w:start w:val="1"/>
      <w:numFmt w:val="lowerRoman"/>
      <w:lvlText w:val="%6."/>
      <w:lvlJc w:val="right"/>
      <w:pPr>
        <w:ind w:left="3960" w:hanging="180"/>
      </w:pPr>
    </w:lvl>
    <w:lvl w:ilvl="6" w:tplc="CEAC3A4A">
      <w:start w:val="1"/>
      <w:numFmt w:val="decimal"/>
      <w:lvlText w:val="%7."/>
      <w:lvlJc w:val="left"/>
      <w:pPr>
        <w:ind w:left="4680" w:hanging="360"/>
      </w:pPr>
    </w:lvl>
    <w:lvl w:ilvl="7" w:tplc="88106D24">
      <w:start w:val="1"/>
      <w:numFmt w:val="lowerLetter"/>
      <w:lvlText w:val="%8."/>
      <w:lvlJc w:val="left"/>
      <w:pPr>
        <w:ind w:left="5400" w:hanging="360"/>
      </w:pPr>
    </w:lvl>
    <w:lvl w:ilvl="8" w:tplc="7E00540A">
      <w:start w:val="1"/>
      <w:numFmt w:val="lowerRoman"/>
      <w:lvlText w:val="%9."/>
      <w:lvlJc w:val="right"/>
      <w:pPr>
        <w:ind w:left="6120" w:hanging="180"/>
      </w:pPr>
    </w:lvl>
  </w:abstractNum>
  <w:abstractNum w:abstractNumId="24" w15:restartNumberingAfterBreak="0">
    <w:nsid w:val="5A1B7882"/>
    <w:multiLevelType w:val="hybridMultilevel"/>
    <w:tmpl w:val="8DB24B2E"/>
    <w:lvl w:ilvl="0" w:tplc="F3E88B54">
      <w:start w:val="1"/>
      <w:numFmt w:val="lowerLetter"/>
      <w:lvlText w:val="%1."/>
      <w:lvlJc w:val="left"/>
      <w:pPr>
        <w:ind w:left="720" w:hanging="360"/>
      </w:pPr>
    </w:lvl>
    <w:lvl w:ilvl="1" w:tplc="C00E74AA">
      <w:start w:val="1"/>
      <w:numFmt w:val="lowerLetter"/>
      <w:lvlText w:val="%2."/>
      <w:lvlJc w:val="left"/>
      <w:pPr>
        <w:ind w:left="1440" w:hanging="360"/>
      </w:pPr>
    </w:lvl>
    <w:lvl w:ilvl="2" w:tplc="27EE29C0">
      <w:start w:val="1"/>
      <w:numFmt w:val="lowerRoman"/>
      <w:lvlText w:val="%3."/>
      <w:lvlJc w:val="right"/>
      <w:pPr>
        <w:ind w:left="2160" w:hanging="180"/>
      </w:pPr>
    </w:lvl>
    <w:lvl w:ilvl="3" w:tplc="F3E2BFFC">
      <w:start w:val="1"/>
      <w:numFmt w:val="decimal"/>
      <w:lvlText w:val="%4."/>
      <w:lvlJc w:val="left"/>
      <w:pPr>
        <w:ind w:left="2880" w:hanging="360"/>
      </w:pPr>
    </w:lvl>
    <w:lvl w:ilvl="4" w:tplc="C1FEB938">
      <w:start w:val="1"/>
      <w:numFmt w:val="lowerLetter"/>
      <w:lvlText w:val="%5."/>
      <w:lvlJc w:val="left"/>
      <w:pPr>
        <w:ind w:left="3600" w:hanging="360"/>
      </w:pPr>
    </w:lvl>
    <w:lvl w:ilvl="5" w:tplc="21921FF2">
      <w:start w:val="1"/>
      <w:numFmt w:val="lowerRoman"/>
      <w:lvlText w:val="%6."/>
      <w:lvlJc w:val="right"/>
      <w:pPr>
        <w:ind w:left="4320" w:hanging="180"/>
      </w:pPr>
    </w:lvl>
    <w:lvl w:ilvl="6" w:tplc="DE586CAA">
      <w:start w:val="1"/>
      <w:numFmt w:val="decimal"/>
      <w:lvlText w:val="%7."/>
      <w:lvlJc w:val="left"/>
      <w:pPr>
        <w:ind w:left="5040" w:hanging="360"/>
      </w:pPr>
    </w:lvl>
    <w:lvl w:ilvl="7" w:tplc="2C984BDE">
      <w:start w:val="1"/>
      <w:numFmt w:val="lowerLetter"/>
      <w:lvlText w:val="%8."/>
      <w:lvlJc w:val="left"/>
      <w:pPr>
        <w:ind w:left="5760" w:hanging="360"/>
      </w:pPr>
    </w:lvl>
    <w:lvl w:ilvl="8" w:tplc="12A47030">
      <w:start w:val="1"/>
      <w:numFmt w:val="lowerRoman"/>
      <w:lvlText w:val="%9."/>
      <w:lvlJc w:val="right"/>
      <w:pPr>
        <w:ind w:left="6480" w:hanging="180"/>
      </w:pPr>
    </w:lvl>
  </w:abstractNum>
  <w:abstractNum w:abstractNumId="25" w15:restartNumberingAfterBreak="0">
    <w:nsid w:val="5A9551FD"/>
    <w:multiLevelType w:val="hybridMultilevel"/>
    <w:tmpl w:val="E0C0E6E2"/>
    <w:lvl w:ilvl="0" w:tplc="1BD8785A">
      <w:start w:val="1"/>
      <w:numFmt w:val="decimal"/>
      <w:lvlText w:val="%1."/>
      <w:lvlJc w:val="left"/>
      <w:pPr>
        <w:ind w:left="360" w:hanging="360"/>
      </w:pPr>
    </w:lvl>
    <w:lvl w:ilvl="1" w:tplc="7F0A321C">
      <w:start w:val="1"/>
      <w:numFmt w:val="lowerLetter"/>
      <w:lvlText w:val="%2."/>
      <w:lvlJc w:val="left"/>
      <w:pPr>
        <w:ind w:left="1080" w:hanging="360"/>
      </w:pPr>
    </w:lvl>
    <w:lvl w:ilvl="2" w:tplc="D52216D0">
      <w:start w:val="1"/>
      <w:numFmt w:val="lowerRoman"/>
      <w:lvlText w:val="%3."/>
      <w:lvlJc w:val="right"/>
      <w:pPr>
        <w:ind w:left="1800" w:hanging="180"/>
      </w:pPr>
    </w:lvl>
    <w:lvl w:ilvl="3" w:tplc="AA0E7C4E">
      <w:start w:val="1"/>
      <w:numFmt w:val="decimal"/>
      <w:lvlText w:val="%4."/>
      <w:lvlJc w:val="left"/>
      <w:pPr>
        <w:ind w:left="2520" w:hanging="360"/>
      </w:pPr>
    </w:lvl>
    <w:lvl w:ilvl="4" w:tplc="2DF43502">
      <w:start w:val="1"/>
      <w:numFmt w:val="lowerLetter"/>
      <w:lvlText w:val="%5."/>
      <w:lvlJc w:val="left"/>
      <w:pPr>
        <w:ind w:left="3240" w:hanging="360"/>
      </w:pPr>
    </w:lvl>
    <w:lvl w:ilvl="5" w:tplc="FD8682D8">
      <w:start w:val="1"/>
      <w:numFmt w:val="lowerRoman"/>
      <w:lvlText w:val="%6."/>
      <w:lvlJc w:val="right"/>
      <w:pPr>
        <w:ind w:left="3960" w:hanging="180"/>
      </w:pPr>
    </w:lvl>
    <w:lvl w:ilvl="6" w:tplc="36D03EA2">
      <w:start w:val="1"/>
      <w:numFmt w:val="decimal"/>
      <w:lvlText w:val="%7."/>
      <w:lvlJc w:val="left"/>
      <w:pPr>
        <w:ind w:left="4680" w:hanging="360"/>
      </w:pPr>
    </w:lvl>
    <w:lvl w:ilvl="7" w:tplc="3BC8E5A6">
      <w:start w:val="1"/>
      <w:numFmt w:val="lowerLetter"/>
      <w:lvlText w:val="%8."/>
      <w:lvlJc w:val="left"/>
      <w:pPr>
        <w:ind w:left="5400" w:hanging="360"/>
      </w:pPr>
    </w:lvl>
    <w:lvl w:ilvl="8" w:tplc="AF668842">
      <w:start w:val="1"/>
      <w:numFmt w:val="lowerRoman"/>
      <w:lvlText w:val="%9."/>
      <w:lvlJc w:val="right"/>
      <w:pPr>
        <w:ind w:left="6120" w:hanging="180"/>
      </w:pPr>
    </w:lvl>
  </w:abstractNum>
  <w:abstractNum w:abstractNumId="26" w15:restartNumberingAfterBreak="0">
    <w:nsid w:val="5FF87999"/>
    <w:multiLevelType w:val="hybridMultilevel"/>
    <w:tmpl w:val="F0E8BE9C"/>
    <w:lvl w:ilvl="0" w:tplc="0D4452A0">
      <w:start w:val="1"/>
      <w:numFmt w:val="lowerLetter"/>
      <w:lvlText w:val="%1."/>
      <w:lvlJc w:val="left"/>
      <w:pPr>
        <w:ind w:left="360" w:hanging="360"/>
      </w:pPr>
      <w:rPr>
        <w:rFonts w:ascii="Verdana" w:eastAsia="DejaVu Sans" w:hAnsi="Verdana" w:cs="Lohit Hindi"/>
      </w:rPr>
    </w:lvl>
    <w:lvl w:ilvl="1" w:tplc="24C4CA64">
      <w:start w:val="1"/>
      <w:numFmt w:val="lowerLetter"/>
      <w:lvlText w:val="%2."/>
      <w:lvlJc w:val="left"/>
      <w:pPr>
        <w:ind w:left="1080" w:hanging="360"/>
      </w:pPr>
    </w:lvl>
    <w:lvl w:ilvl="2" w:tplc="F9FE4A4A">
      <w:start w:val="1"/>
      <w:numFmt w:val="decimal"/>
      <w:lvlText w:val="%3."/>
      <w:lvlJc w:val="left"/>
      <w:pPr>
        <w:ind w:left="644" w:hanging="360"/>
      </w:pPr>
    </w:lvl>
    <w:lvl w:ilvl="3" w:tplc="655CE106">
      <w:start w:val="1"/>
      <w:numFmt w:val="decimal"/>
      <w:lvlText w:val="%4."/>
      <w:lvlJc w:val="left"/>
      <w:pPr>
        <w:ind w:left="3054" w:hanging="360"/>
      </w:pPr>
    </w:lvl>
    <w:lvl w:ilvl="4" w:tplc="53984B40">
      <w:start w:val="1"/>
      <w:numFmt w:val="lowerLetter"/>
      <w:lvlText w:val="%5."/>
      <w:lvlJc w:val="left"/>
      <w:pPr>
        <w:ind w:left="3240" w:hanging="360"/>
      </w:pPr>
    </w:lvl>
    <w:lvl w:ilvl="5" w:tplc="23BA028E">
      <w:start w:val="1"/>
      <w:numFmt w:val="lowerRoman"/>
      <w:lvlText w:val="%6."/>
      <w:lvlJc w:val="right"/>
      <w:pPr>
        <w:ind w:left="3960" w:hanging="180"/>
      </w:pPr>
    </w:lvl>
    <w:lvl w:ilvl="6" w:tplc="3F305E0E">
      <w:start w:val="1"/>
      <w:numFmt w:val="decimal"/>
      <w:lvlText w:val="%7."/>
      <w:lvlJc w:val="left"/>
      <w:pPr>
        <w:ind w:left="4680" w:hanging="360"/>
      </w:pPr>
    </w:lvl>
    <w:lvl w:ilvl="7" w:tplc="B5E0F51E">
      <w:start w:val="1"/>
      <w:numFmt w:val="lowerLetter"/>
      <w:lvlText w:val="%8."/>
      <w:lvlJc w:val="left"/>
      <w:pPr>
        <w:ind w:left="5400" w:hanging="360"/>
      </w:pPr>
    </w:lvl>
    <w:lvl w:ilvl="8" w:tplc="31E8FCDE">
      <w:start w:val="1"/>
      <w:numFmt w:val="lowerRoman"/>
      <w:lvlText w:val="%9."/>
      <w:lvlJc w:val="right"/>
      <w:pPr>
        <w:ind w:left="6120" w:hanging="180"/>
      </w:pPr>
    </w:lvl>
  </w:abstractNum>
  <w:abstractNum w:abstractNumId="27" w15:restartNumberingAfterBreak="0">
    <w:nsid w:val="62300A7F"/>
    <w:multiLevelType w:val="hybridMultilevel"/>
    <w:tmpl w:val="8B943AEA"/>
    <w:lvl w:ilvl="0" w:tplc="6BD65894">
      <w:start w:val="1"/>
      <w:numFmt w:val="bullet"/>
      <w:lvlText w:val="-"/>
      <w:lvlJc w:val="left"/>
      <w:pPr>
        <w:ind w:left="360" w:hanging="360"/>
      </w:pPr>
      <w:rPr>
        <w:rFonts w:ascii="Verdana" w:eastAsia="DejaVu Sans" w:hAnsi="Verdana" w:cs="Lohit Hindi" w:hint="default"/>
      </w:rPr>
    </w:lvl>
    <w:lvl w:ilvl="1" w:tplc="AAB436C8">
      <w:start w:val="1"/>
      <w:numFmt w:val="bullet"/>
      <w:lvlText w:val="o"/>
      <w:lvlJc w:val="left"/>
      <w:pPr>
        <w:ind w:left="1080" w:hanging="360"/>
      </w:pPr>
      <w:rPr>
        <w:rFonts w:ascii="Courier New" w:hAnsi="Courier New" w:cs="Courier New" w:hint="default"/>
      </w:rPr>
    </w:lvl>
    <w:lvl w:ilvl="2" w:tplc="EC3C66FA">
      <w:start w:val="1"/>
      <w:numFmt w:val="bullet"/>
      <w:lvlText w:val=""/>
      <w:lvlJc w:val="left"/>
      <w:pPr>
        <w:ind w:left="1800" w:hanging="360"/>
      </w:pPr>
      <w:rPr>
        <w:rFonts w:ascii="Wingdings" w:hAnsi="Wingdings" w:hint="default"/>
      </w:rPr>
    </w:lvl>
    <w:lvl w:ilvl="3" w:tplc="097AE7E2">
      <w:start w:val="1"/>
      <w:numFmt w:val="bullet"/>
      <w:lvlText w:val=""/>
      <w:lvlJc w:val="left"/>
      <w:pPr>
        <w:ind w:left="2520" w:hanging="360"/>
      </w:pPr>
      <w:rPr>
        <w:rFonts w:ascii="Symbol" w:hAnsi="Symbol" w:hint="default"/>
      </w:rPr>
    </w:lvl>
    <w:lvl w:ilvl="4" w:tplc="7E865618">
      <w:start w:val="1"/>
      <w:numFmt w:val="bullet"/>
      <w:lvlText w:val="o"/>
      <w:lvlJc w:val="left"/>
      <w:pPr>
        <w:ind w:left="3240" w:hanging="360"/>
      </w:pPr>
      <w:rPr>
        <w:rFonts w:ascii="Courier New" w:hAnsi="Courier New" w:cs="Courier New" w:hint="default"/>
      </w:rPr>
    </w:lvl>
    <w:lvl w:ilvl="5" w:tplc="5A2A73FC">
      <w:start w:val="1"/>
      <w:numFmt w:val="bullet"/>
      <w:lvlText w:val=""/>
      <w:lvlJc w:val="left"/>
      <w:pPr>
        <w:ind w:left="3960" w:hanging="360"/>
      </w:pPr>
      <w:rPr>
        <w:rFonts w:ascii="Wingdings" w:hAnsi="Wingdings" w:hint="default"/>
      </w:rPr>
    </w:lvl>
    <w:lvl w:ilvl="6" w:tplc="2E62BF12">
      <w:start w:val="1"/>
      <w:numFmt w:val="bullet"/>
      <w:lvlText w:val=""/>
      <w:lvlJc w:val="left"/>
      <w:pPr>
        <w:ind w:left="4680" w:hanging="360"/>
      </w:pPr>
      <w:rPr>
        <w:rFonts w:ascii="Symbol" w:hAnsi="Symbol" w:hint="default"/>
      </w:rPr>
    </w:lvl>
    <w:lvl w:ilvl="7" w:tplc="8DC41E6E">
      <w:start w:val="1"/>
      <w:numFmt w:val="bullet"/>
      <w:lvlText w:val="o"/>
      <w:lvlJc w:val="left"/>
      <w:pPr>
        <w:ind w:left="5400" w:hanging="360"/>
      </w:pPr>
      <w:rPr>
        <w:rFonts w:ascii="Courier New" w:hAnsi="Courier New" w:cs="Courier New" w:hint="default"/>
      </w:rPr>
    </w:lvl>
    <w:lvl w:ilvl="8" w:tplc="ED4ABD40">
      <w:start w:val="1"/>
      <w:numFmt w:val="bullet"/>
      <w:lvlText w:val=""/>
      <w:lvlJc w:val="left"/>
      <w:pPr>
        <w:ind w:left="6120" w:hanging="360"/>
      </w:pPr>
      <w:rPr>
        <w:rFonts w:ascii="Wingdings" w:hAnsi="Wingdings" w:hint="default"/>
      </w:rPr>
    </w:lvl>
  </w:abstractNum>
  <w:abstractNum w:abstractNumId="28" w15:restartNumberingAfterBreak="0">
    <w:nsid w:val="62FB0BE8"/>
    <w:multiLevelType w:val="hybridMultilevel"/>
    <w:tmpl w:val="64B02FCE"/>
    <w:lvl w:ilvl="0" w:tplc="09E87CB0">
      <w:start w:val="1"/>
      <w:numFmt w:val="decimal"/>
      <w:lvlText w:val="%1."/>
      <w:lvlJc w:val="left"/>
      <w:pPr>
        <w:ind w:left="720" w:hanging="360"/>
      </w:pPr>
    </w:lvl>
    <w:lvl w:ilvl="1" w:tplc="E41CCB70">
      <w:start w:val="1"/>
      <w:numFmt w:val="lowerLetter"/>
      <w:lvlText w:val="%2."/>
      <w:lvlJc w:val="left"/>
      <w:pPr>
        <w:ind w:left="1440" w:hanging="360"/>
      </w:pPr>
    </w:lvl>
    <w:lvl w:ilvl="2" w:tplc="292E361E">
      <w:start w:val="1"/>
      <w:numFmt w:val="lowerRoman"/>
      <w:lvlText w:val="%3."/>
      <w:lvlJc w:val="right"/>
      <w:pPr>
        <w:ind w:left="2160" w:hanging="180"/>
      </w:pPr>
    </w:lvl>
    <w:lvl w:ilvl="3" w:tplc="6E96DE1E">
      <w:start w:val="1"/>
      <w:numFmt w:val="decimal"/>
      <w:lvlText w:val="%4."/>
      <w:lvlJc w:val="left"/>
      <w:pPr>
        <w:ind w:left="2880" w:hanging="360"/>
      </w:pPr>
    </w:lvl>
    <w:lvl w:ilvl="4" w:tplc="B1405F4E">
      <w:start w:val="1"/>
      <w:numFmt w:val="lowerLetter"/>
      <w:lvlText w:val="%5."/>
      <w:lvlJc w:val="left"/>
      <w:pPr>
        <w:ind w:left="3600" w:hanging="360"/>
      </w:pPr>
    </w:lvl>
    <w:lvl w:ilvl="5" w:tplc="BBCC33E8">
      <w:start w:val="1"/>
      <w:numFmt w:val="lowerRoman"/>
      <w:lvlText w:val="%6."/>
      <w:lvlJc w:val="right"/>
      <w:pPr>
        <w:ind w:left="4320" w:hanging="180"/>
      </w:pPr>
    </w:lvl>
    <w:lvl w:ilvl="6" w:tplc="A6FA66C6">
      <w:start w:val="1"/>
      <w:numFmt w:val="decimal"/>
      <w:lvlText w:val="%7."/>
      <w:lvlJc w:val="left"/>
      <w:pPr>
        <w:ind w:left="5040" w:hanging="360"/>
      </w:pPr>
    </w:lvl>
    <w:lvl w:ilvl="7" w:tplc="1BEEC380">
      <w:start w:val="1"/>
      <w:numFmt w:val="lowerLetter"/>
      <w:lvlText w:val="%8."/>
      <w:lvlJc w:val="left"/>
      <w:pPr>
        <w:ind w:left="5760" w:hanging="360"/>
      </w:pPr>
    </w:lvl>
    <w:lvl w:ilvl="8" w:tplc="A8A8C4DA">
      <w:start w:val="1"/>
      <w:numFmt w:val="lowerRoman"/>
      <w:lvlText w:val="%9."/>
      <w:lvlJc w:val="right"/>
      <w:pPr>
        <w:ind w:left="6480" w:hanging="180"/>
      </w:pPr>
    </w:lvl>
  </w:abstractNum>
  <w:abstractNum w:abstractNumId="29" w15:restartNumberingAfterBreak="0">
    <w:nsid w:val="6B433849"/>
    <w:multiLevelType w:val="hybridMultilevel"/>
    <w:tmpl w:val="C46C04A8"/>
    <w:lvl w:ilvl="0" w:tplc="869A662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0" w15:restartNumberingAfterBreak="0">
    <w:nsid w:val="70B77A7C"/>
    <w:multiLevelType w:val="hybridMultilevel"/>
    <w:tmpl w:val="E5962BC6"/>
    <w:lvl w:ilvl="0" w:tplc="76C02D4C">
      <w:start w:val="1"/>
      <w:numFmt w:val="decimal"/>
      <w:lvlText w:val="%1."/>
      <w:lvlJc w:val="left"/>
      <w:pPr>
        <w:ind w:left="360" w:hanging="360"/>
      </w:pPr>
    </w:lvl>
    <w:lvl w:ilvl="1" w:tplc="13029282">
      <w:start w:val="1"/>
      <w:numFmt w:val="lowerLetter"/>
      <w:lvlText w:val="%2."/>
      <w:lvlJc w:val="left"/>
      <w:pPr>
        <w:ind w:left="1080" w:hanging="360"/>
      </w:pPr>
    </w:lvl>
    <w:lvl w:ilvl="2" w:tplc="0C80D604">
      <w:start w:val="1"/>
      <w:numFmt w:val="lowerRoman"/>
      <w:lvlText w:val="%3."/>
      <w:lvlJc w:val="right"/>
      <w:pPr>
        <w:ind w:left="1800" w:hanging="180"/>
      </w:pPr>
    </w:lvl>
    <w:lvl w:ilvl="3" w:tplc="FA148B30">
      <w:start w:val="1"/>
      <w:numFmt w:val="decimal"/>
      <w:lvlText w:val="%4."/>
      <w:lvlJc w:val="left"/>
      <w:pPr>
        <w:ind w:left="2520" w:hanging="360"/>
      </w:pPr>
    </w:lvl>
    <w:lvl w:ilvl="4" w:tplc="311E929A">
      <w:start w:val="1"/>
      <w:numFmt w:val="lowerLetter"/>
      <w:lvlText w:val="%5."/>
      <w:lvlJc w:val="left"/>
      <w:pPr>
        <w:ind w:left="3240" w:hanging="360"/>
      </w:pPr>
    </w:lvl>
    <w:lvl w:ilvl="5" w:tplc="BE86CBB6">
      <w:start w:val="1"/>
      <w:numFmt w:val="lowerRoman"/>
      <w:lvlText w:val="%6."/>
      <w:lvlJc w:val="right"/>
      <w:pPr>
        <w:ind w:left="3960" w:hanging="180"/>
      </w:pPr>
    </w:lvl>
    <w:lvl w:ilvl="6" w:tplc="AED8322C">
      <w:start w:val="1"/>
      <w:numFmt w:val="decimal"/>
      <w:lvlText w:val="%7."/>
      <w:lvlJc w:val="left"/>
      <w:pPr>
        <w:ind w:left="4680" w:hanging="360"/>
      </w:pPr>
    </w:lvl>
    <w:lvl w:ilvl="7" w:tplc="22661B4A">
      <w:start w:val="1"/>
      <w:numFmt w:val="lowerLetter"/>
      <w:lvlText w:val="%8."/>
      <w:lvlJc w:val="left"/>
      <w:pPr>
        <w:ind w:left="5400" w:hanging="360"/>
      </w:pPr>
    </w:lvl>
    <w:lvl w:ilvl="8" w:tplc="5FD610BE">
      <w:start w:val="1"/>
      <w:numFmt w:val="lowerRoman"/>
      <w:lvlText w:val="%9."/>
      <w:lvlJc w:val="right"/>
      <w:pPr>
        <w:ind w:left="6120" w:hanging="180"/>
      </w:pPr>
    </w:lvl>
  </w:abstractNum>
  <w:abstractNum w:abstractNumId="31" w15:restartNumberingAfterBreak="0">
    <w:nsid w:val="735C54BC"/>
    <w:multiLevelType w:val="hybridMultilevel"/>
    <w:tmpl w:val="94088DD8"/>
    <w:lvl w:ilvl="0" w:tplc="F21EF482">
      <w:start w:val="1"/>
      <w:numFmt w:val="decimal"/>
      <w:lvlText w:val="%1."/>
      <w:lvlJc w:val="left"/>
      <w:pPr>
        <w:ind w:left="360" w:hanging="360"/>
      </w:pPr>
    </w:lvl>
    <w:lvl w:ilvl="1" w:tplc="D158C0C2">
      <w:start w:val="1"/>
      <w:numFmt w:val="lowerLetter"/>
      <w:lvlText w:val="%2."/>
      <w:lvlJc w:val="left"/>
      <w:pPr>
        <w:ind w:left="1080" w:hanging="360"/>
      </w:pPr>
    </w:lvl>
    <w:lvl w:ilvl="2" w:tplc="64544CB2">
      <w:start w:val="1"/>
      <w:numFmt w:val="lowerRoman"/>
      <w:lvlText w:val="%3."/>
      <w:lvlJc w:val="right"/>
      <w:pPr>
        <w:ind w:left="1800" w:hanging="180"/>
      </w:pPr>
    </w:lvl>
    <w:lvl w:ilvl="3" w:tplc="D78A62FA">
      <w:start w:val="1"/>
      <w:numFmt w:val="decimal"/>
      <w:lvlText w:val="%4."/>
      <w:lvlJc w:val="left"/>
      <w:pPr>
        <w:ind w:left="2520" w:hanging="360"/>
      </w:pPr>
    </w:lvl>
    <w:lvl w:ilvl="4" w:tplc="A7864E9A">
      <w:start w:val="1"/>
      <w:numFmt w:val="lowerLetter"/>
      <w:lvlText w:val="%5."/>
      <w:lvlJc w:val="left"/>
      <w:pPr>
        <w:ind w:left="3240" w:hanging="360"/>
      </w:pPr>
    </w:lvl>
    <w:lvl w:ilvl="5" w:tplc="D46A7A20">
      <w:start w:val="1"/>
      <w:numFmt w:val="lowerRoman"/>
      <w:lvlText w:val="%6."/>
      <w:lvlJc w:val="right"/>
      <w:pPr>
        <w:ind w:left="3960" w:hanging="180"/>
      </w:pPr>
    </w:lvl>
    <w:lvl w:ilvl="6" w:tplc="99BA0A80">
      <w:start w:val="1"/>
      <w:numFmt w:val="decimal"/>
      <w:lvlText w:val="%7."/>
      <w:lvlJc w:val="left"/>
      <w:pPr>
        <w:ind w:left="4680" w:hanging="360"/>
      </w:pPr>
    </w:lvl>
    <w:lvl w:ilvl="7" w:tplc="5650B524">
      <w:start w:val="1"/>
      <w:numFmt w:val="lowerLetter"/>
      <w:lvlText w:val="%8."/>
      <w:lvlJc w:val="left"/>
      <w:pPr>
        <w:ind w:left="5400" w:hanging="360"/>
      </w:pPr>
    </w:lvl>
    <w:lvl w:ilvl="8" w:tplc="A928DC72">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9"/>
  </w:num>
  <w:num w:numId="27">
    <w:abstractNumId w:val="29"/>
  </w:num>
  <w:num w:numId="28">
    <w:abstractNumId w:val="2"/>
  </w:num>
  <w:num w:numId="29">
    <w:abstractNumId w:val="3"/>
  </w:num>
  <w:num w:numId="30">
    <w:abstractNumId w:val="18"/>
  </w:num>
  <w:num w:numId="31">
    <w:abstractNumId w:val="2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31"/>
    <w:rsid w:val="00012DBE"/>
    <w:rsid w:val="000A1D81"/>
    <w:rsid w:val="000A2203"/>
    <w:rsid w:val="00111ED3"/>
    <w:rsid w:val="0013403E"/>
    <w:rsid w:val="0016063E"/>
    <w:rsid w:val="001C190E"/>
    <w:rsid w:val="002168F4"/>
    <w:rsid w:val="002A727C"/>
    <w:rsid w:val="003F6D44"/>
    <w:rsid w:val="0040762F"/>
    <w:rsid w:val="004105F8"/>
    <w:rsid w:val="00455AD1"/>
    <w:rsid w:val="004829F5"/>
    <w:rsid w:val="005142FB"/>
    <w:rsid w:val="00554337"/>
    <w:rsid w:val="005D2707"/>
    <w:rsid w:val="00606255"/>
    <w:rsid w:val="00667CA7"/>
    <w:rsid w:val="006B607A"/>
    <w:rsid w:val="007D451C"/>
    <w:rsid w:val="00826224"/>
    <w:rsid w:val="00930A23"/>
    <w:rsid w:val="00953105"/>
    <w:rsid w:val="00971EFD"/>
    <w:rsid w:val="00976A62"/>
    <w:rsid w:val="009C7354"/>
    <w:rsid w:val="009E6D7F"/>
    <w:rsid w:val="00A11E73"/>
    <w:rsid w:val="00A2521E"/>
    <w:rsid w:val="00A56BF5"/>
    <w:rsid w:val="00A57531"/>
    <w:rsid w:val="00AE436A"/>
    <w:rsid w:val="00C135B1"/>
    <w:rsid w:val="00C92DF8"/>
    <w:rsid w:val="00CB3578"/>
    <w:rsid w:val="00CC5BD0"/>
    <w:rsid w:val="00D20AFA"/>
    <w:rsid w:val="00D55648"/>
    <w:rsid w:val="00DE71BF"/>
    <w:rsid w:val="00E16443"/>
    <w:rsid w:val="00E36EE9"/>
    <w:rsid w:val="00F13442"/>
    <w:rsid w:val="00F6257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C99D1"/>
  <w15:docId w15:val="{B0781F10-BBBF-4AA6-AEFE-75C1786B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link w:val="Voettekst"/>
    <w:uiPriority w:val="99"/>
    <w:rsid w:val="00A57531"/>
    <w:rPr>
      <w:rFonts w:ascii="Verdana" w:hAnsi="Verdana"/>
      <w:szCs w:val="24"/>
    </w:rPr>
  </w:style>
  <w:style w:type="paragraph" w:customStyle="1" w:styleId="Huisstijl-Ondertekeningvervolg">
    <w:name w:val="Huisstijl - Ondertekening vervolg"/>
    <w:basedOn w:val="Standaard"/>
    <w:rsid w:val="00A57531"/>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A57531"/>
    <w:rPr>
      <w:i w:val="0"/>
      <w:szCs w:val="18"/>
    </w:rPr>
  </w:style>
  <w:style w:type="character" w:customStyle="1" w:styleId="LijstalineaChar">
    <w:name w:val="Lijstalinea Char"/>
    <w:aliases w:val="Bullet alinea Char"/>
    <w:link w:val="Lijstalinea"/>
    <w:uiPriority w:val="34"/>
    <w:locked/>
    <w:rsid w:val="00A57531"/>
  </w:style>
  <w:style w:type="paragraph" w:styleId="Lijstalinea">
    <w:name w:val="List Paragraph"/>
    <w:aliases w:val="Bullet alinea"/>
    <w:basedOn w:val="Standaard"/>
    <w:link w:val="LijstalineaChar"/>
    <w:uiPriority w:val="34"/>
    <w:qFormat/>
    <w:rsid w:val="00A57531"/>
    <w:pPr>
      <w:spacing w:line="240" w:lineRule="atLeast"/>
      <w:ind w:left="720"/>
      <w:contextualSpacing/>
    </w:pPr>
    <w:rPr>
      <w:rFonts w:ascii="Times New Roman" w:hAnsi="Times New Roman"/>
      <w:szCs w:val="20"/>
    </w:rPr>
  </w:style>
  <w:style w:type="paragraph" w:customStyle="1" w:styleId="CIBGAdviesaanvraagLijstKop1">
    <w:name w:val="CIBG Adviesaanvraag Lijst Kop 1"/>
    <w:basedOn w:val="Standaard"/>
    <w:next w:val="Standaard"/>
    <w:rsid w:val="00A57531"/>
    <w:pPr>
      <w:numPr>
        <w:numId w:val="1"/>
      </w:numPr>
      <w:autoSpaceDN w:val="0"/>
      <w:spacing w:after="60" w:line="240" w:lineRule="exact"/>
    </w:pPr>
    <w:rPr>
      <w:rFonts w:eastAsia="DejaVu Sans" w:cs="Lohit Hindi"/>
      <w:b/>
      <w:color w:val="000000"/>
      <w:sz w:val="18"/>
      <w:szCs w:val="18"/>
    </w:rPr>
  </w:style>
  <w:style w:type="paragraph" w:customStyle="1" w:styleId="CIBGAdviesaanvraagLijstKop2">
    <w:name w:val="CIBG Adviesaanvraag Lijst Kop 2"/>
    <w:basedOn w:val="Standaard"/>
    <w:next w:val="Standaard"/>
    <w:rsid w:val="00A57531"/>
    <w:pPr>
      <w:numPr>
        <w:ilvl w:val="1"/>
        <w:numId w:val="1"/>
      </w:numPr>
      <w:autoSpaceDN w:val="0"/>
      <w:spacing w:after="60" w:line="240" w:lineRule="exact"/>
    </w:pPr>
    <w:rPr>
      <w:rFonts w:eastAsia="DejaVu Sans" w:cs="Lohit Hindi"/>
      <w:b/>
      <w:color w:val="000000"/>
      <w:sz w:val="18"/>
      <w:szCs w:val="18"/>
    </w:rPr>
  </w:style>
  <w:style w:type="paragraph" w:styleId="Ballontekst">
    <w:name w:val="Balloon Text"/>
    <w:basedOn w:val="Standaard"/>
    <w:link w:val="BallontekstChar"/>
    <w:uiPriority w:val="99"/>
    <w:semiHidden/>
    <w:unhideWhenUsed/>
    <w:rsid w:val="00A57531"/>
    <w:pPr>
      <w:autoSpaceDN w:val="0"/>
    </w:pPr>
    <w:rPr>
      <w:rFonts w:ascii="Segoe UI" w:eastAsia="DejaVu Sans" w:hAnsi="Segoe UI" w:cs="Segoe UI"/>
      <w:color w:val="000000"/>
      <w:sz w:val="18"/>
      <w:szCs w:val="18"/>
    </w:rPr>
  </w:style>
  <w:style w:type="character" w:customStyle="1" w:styleId="BallontekstChar">
    <w:name w:val="Ballontekst Char"/>
    <w:basedOn w:val="Standaardalinea-lettertype"/>
    <w:link w:val="Ballontekst"/>
    <w:uiPriority w:val="99"/>
    <w:semiHidden/>
    <w:rsid w:val="00A57531"/>
    <w:rPr>
      <w:rFonts w:ascii="Segoe UI" w:eastAsia="DejaVu Sans" w:hAnsi="Segoe UI" w:cs="Segoe UI"/>
      <w:color w:val="000000"/>
      <w:sz w:val="18"/>
      <w:szCs w:val="18"/>
    </w:rPr>
  </w:style>
  <w:style w:type="character" w:customStyle="1" w:styleId="lidnr">
    <w:name w:val="lidnr"/>
    <w:rsid w:val="00CC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4998</ap:Words>
  <ap:Characters>27302</ap:Characters>
  <ap:DocSecurity>0</ap:DocSecurity>
  <ap:Lines>227</ap:Lines>
  <ap:Paragraphs>64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2020-03-10T15:33:00.0000000Z</dcterms:created>
  <dcterms:modified xsi:type="dcterms:W3CDTF">2020-07-03T11:21:00.0000000Z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0x010100A563467B6D412545AE820944714C3BB3</vt:lpwstr>
  </property>
</Properties>
</file>