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A1" w:rsidRDefault="000906A1"/>
    <w:p w:rsidR="000906A1" w:rsidRDefault="00BA7DB0">
      <w:pPr>
        <w:pStyle w:val="WitregelW1bodytekst"/>
      </w:pPr>
      <w:r w:rsidRPr="00BA7DB0">
        <w:t>Bijgaand ontvangt u de beantwoording v</w:t>
      </w:r>
      <w:r w:rsidR="003C713A">
        <w:t>an het SO Informele Raad WSBVC 17 juli 2020 welke uw Kamer mij 10 juli</w:t>
      </w:r>
      <w:r w:rsidRPr="00BA7DB0">
        <w:t xml:space="preserve"> jl. heeft toegezonden.</w:t>
      </w:r>
    </w:p>
    <w:p w:rsidRPr="00BA7DB0" w:rsidR="00BA7DB0" w:rsidP="00BA7DB0" w:rsidRDefault="00BA7DB0"/>
    <w:p w:rsidR="000906A1" w:rsidRDefault="003C713A">
      <w:r>
        <w:t xml:space="preserve">de Minister van Sociale Zaken </w:t>
      </w:r>
      <w:r>
        <w:br/>
        <w:t>en Werkgelegenheid,</w:t>
      </w:r>
    </w:p>
    <w:p w:rsidR="000906A1" w:rsidRDefault="000906A1"/>
    <w:p w:rsidR="000906A1" w:rsidRDefault="000906A1"/>
    <w:p w:rsidR="000906A1" w:rsidRDefault="000906A1"/>
    <w:p w:rsidR="000906A1" w:rsidRDefault="000906A1"/>
    <w:p w:rsidR="000906A1" w:rsidRDefault="003C713A">
      <w:r>
        <w:t>W. Koolmees</w:t>
      </w:r>
    </w:p>
    <w:sectPr w:rsidR="00090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B0" w:rsidRDefault="00BA7DB0">
      <w:pPr>
        <w:spacing w:line="240" w:lineRule="auto"/>
      </w:pPr>
      <w:r>
        <w:separator/>
      </w:r>
    </w:p>
  </w:endnote>
  <w:endnote w:type="continuationSeparator" w:id="0">
    <w:p w:rsidR="00BA7DB0" w:rsidRDefault="00BA7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A0B" w:rsidRDefault="00764A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6A1" w:rsidRDefault="000906A1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6A1" w:rsidRDefault="000906A1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B0" w:rsidRDefault="00BA7DB0">
      <w:pPr>
        <w:spacing w:line="240" w:lineRule="auto"/>
      </w:pPr>
      <w:r>
        <w:separator/>
      </w:r>
    </w:p>
  </w:footnote>
  <w:footnote w:type="continuationSeparator" w:id="0">
    <w:p w:rsidR="00BA7DB0" w:rsidRDefault="00BA7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A0B" w:rsidRDefault="00764A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6A1" w:rsidRDefault="003C713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A1" w:rsidRDefault="003C713A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0906A1" w:rsidRDefault="000906A1">
                          <w:pPr>
                            <w:pStyle w:val="WitregelW2"/>
                          </w:pPr>
                        </w:p>
                        <w:p w:rsidR="000906A1" w:rsidRDefault="003C713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0906A1" w:rsidRDefault="00247B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16 juli 2020</w:t>
                          </w:r>
                          <w:r>
                            <w:fldChar w:fldCharType="end"/>
                          </w:r>
                        </w:p>
                        <w:p w:rsidR="000906A1" w:rsidRDefault="000906A1">
                          <w:pPr>
                            <w:pStyle w:val="WitregelW1"/>
                          </w:pPr>
                        </w:p>
                        <w:p w:rsidR="000906A1" w:rsidRDefault="003C713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906A1" w:rsidRDefault="00ED767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47B7A">
                              <w:t>2020-0000099539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0906A1" w:rsidRDefault="003C713A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0906A1" w:rsidRDefault="000906A1">
                    <w:pPr>
                      <w:pStyle w:val="WitregelW2"/>
                    </w:pPr>
                  </w:p>
                  <w:p w:rsidR="000906A1" w:rsidRDefault="003C713A">
                    <w:pPr>
                      <w:pStyle w:val="Referentiegegevenskopjes"/>
                    </w:pPr>
                    <w:r>
                      <w:t>Datum</w:t>
                    </w:r>
                  </w:p>
                  <w:p w:rsidR="000906A1" w:rsidRDefault="00247B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16 juli 2020</w:t>
                    </w:r>
                    <w:r>
                      <w:fldChar w:fldCharType="end"/>
                    </w:r>
                  </w:p>
                  <w:p w:rsidR="000906A1" w:rsidRDefault="000906A1">
                    <w:pPr>
                      <w:pStyle w:val="WitregelW1"/>
                    </w:pPr>
                  </w:p>
                  <w:p w:rsidR="000906A1" w:rsidRDefault="003C713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906A1" w:rsidRDefault="00ED767B">
                    <w:pPr>
                      <w:pStyle w:val="ReferentiegegevensHL"/>
                    </w:pPr>
                    <w:fldSimple w:instr=" DOCPROPERTY  &quot;iOnsKenmerk&quot;  \* MERGEFORMAT ">
                      <w:r w:rsidR="00247B7A">
                        <w:t>2020-0000099539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A1" w:rsidRDefault="003C71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7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7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0906A1" w:rsidRDefault="003C71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7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7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6A1" w:rsidRDefault="003C713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A1" w:rsidRDefault="003C71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906A1" w:rsidRDefault="003C71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A1" w:rsidRDefault="000906A1">
                          <w:pPr>
                            <w:pStyle w:val="WitregelW1"/>
                          </w:pPr>
                        </w:p>
                        <w:p w:rsidR="000906A1" w:rsidRDefault="003C713A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0906A1" w:rsidRDefault="003C713A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0906A1" w:rsidRPr="00BA7DB0" w:rsidRDefault="003C713A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proofErr w:type="spellStart"/>
                          <w:r w:rsidRPr="00BA7DB0">
                            <w:rPr>
                              <w:lang w:val="fr-FR"/>
                            </w:rPr>
                            <w:t>Parnassusplein</w:t>
                          </w:r>
                          <w:proofErr w:type="spellEnd"/>
                          <w:r w:rsidRPr="00BA7DB0">
                            <w:rPr>
                              <w:lang w:val="fr-FR"/>
                            </w:rPr>
                            <w:t xml:space="preserve"> 5</w:t>
                          </w:r>
                        </w:p>
                        <w:p w:rsidR="000906A1" w:rsidRPr="00BA7DB0" w:rsidRDefault="003C713A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BA7DB0">
                            <w:rPr>
                              <w:lang w:val="fr-FR"/>
                            </w:rPr>
                            <w:t>T   070 333 44 44</w:t>
                          </w:r>
                        </w:p>
                        <w:p w:rsidR="000906A1" w:rsidRPr="00BA7DB0" w:rsidRDefault="003C713A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BA7DB0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0906A1" w:rsidRPr="00BA7DB0" w:rsidRDefault="000906A1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0906A1" w:rsidRPr="00BA7DB0" w:rsidRDefault="000906A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906A1" w:rsidRDefault="003C713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906A1" w:rsidRDefault="00ED767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47B7A">
                              <w:t>2020-0000099539</w:t>
                            </w:r>
                          </w:fldSimple>
                        </w:p>
                        <w:p w:rsidR="000906A1" w:rsidRDefault="000906A1">
                          <w:pPr>
                            <w:pStyle w:val="WitregelW1"/>
                          </w:pPr>
                        </w:p>
                        <w:p w:rsidR="000906A1" w:rsidRDefault="003C71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0906A1" w:rsidRDefault="000906A1">
                          <w:pPr>
                            <w:pStyle w:val="WitregelW1"/>
                          </w:pPr>
                        </w:p>
                        <w:p w:rsidR="001D476B" w:rsidRDefault="001D476B">
                          <w:pPr>
                            <w:pStyle w:val="Referentiegegevens"/>
                          </w:pPr>
                          <w:r>
                            <w:t>Bijlage</w:t>
                          </w:r>
                        </w:p>
                        <w:p w:rsidR="00B00887" w:rsidRDefault="00B00887" w:rsidP="00B00887">
                          <w:pPr>
                            <w:pStyle w:val="Referentiegegevens"/>
                          </w:pPr>
                          <w:r>
                            <w:t>1. SO beantwoording 10 juli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0906A1" w:rsidRDefault="003C71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0906A1" w:rsidRDefault="000906A1">
                          <w:pPr>
                            <w:pStyle w:val="WitregelW1"/>
                          </w:pPr>
                        </w:p>
                        <w:p w:rsidR="000906A1" w:rsidRDefault="003C71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0906A1" w:rsidRDefault="000906A1">
                    <w:pPr>
                      <w:pStyle w:val="WitregelW1"/>
                    </w:pPr>
                  </w:p>
                  <w:p w:rsidR="000906A1" w:rsidRDefault="003C713A">
                    <w:pPr>
                      <w:pStyle w:val="Afzendgegevens"/>
                    </w:pPr>
                    <w:r>
                      <w:t>Postbus 90801</w:t>
                    </w:r>
                  </w:p>
                  <w:p w:rsidR="000906A1" w:rsidRDefault="003C713A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0906A1" w:rsidRPr="00BA7DB0" w:rsidRDefault="003C713A">
                    <w:pPr>
                      <w:pStyle w:val="Afzendgegevens"/>
                      <w:rPr>
                        <w:lang w:val="fr-FR"/>
                      </w:rPr>
                    </w:pPr>
                    <w:proofErr w:type="spellStart"/>
                    <w:r w:rsidRPr="00BA7DB0">
                      <w:rPr>
                        <w:lang w:val="fr-FR"/>
                      </w:rPr>
                      <w:t>Parnassusplein</w:t>
                    </w:r>
                    <w:proofErr w:type="spellEnd"/>
                    <w:r w:rsidRPr="00BA7DB0">
                      <w:rPr>
                        <w:lang w:val="fr-FR"/>
                      </w:rPr>
                      <w:t xml:space="preserve"> 5</w:t>
                    </w:r>
                  </w:p>
                  <w:p w:rsidR="000906A1" w:rsidRPr="00BA7DB0" w:rsidRDefault="003C713A">
                    <w:pPr>
                      <w:pStyle w:val="Afzendgegevens"/>
                      <w:rPr>
                        <w:lang w:val="fr-FR"/>
                      </w:rPr>
                    </w:pPr>
                    <w:r w:rsidRPr="00BA7DB0">
                      <w:rPr>
                        <w:lang w:val="fr-FR"/>
                      </w:rPr>
                      <w:t>T   070 333 44 44</w:t>
                    </w:r>
                  </w:p>
                  <w:p w:rsidR="000906A1" w:rsidRPr="00BA7DB0" w:rsidRDefault="003C713A">
                    <w:pPr>
                      <w:pStyle w:val="Afzendgegevens"/>
                      <w:rPr>
                        <w:lang w:val="fr-FR"/>
                      </w:rPr>
                    </w:pPr>
                    <w:r w:rsidRPr="00BA7DB0">
                      <w:rPr>
                        <w:lang w:val="fr-FR"/>
                      </w:rPr>
                      <w:t>www.rijksoverheid.nl</w:t>
                    </w:r>
                  </w:p>
                  <w:p w:rsidR="000906A1" w:rsidRPr="00BA7DB0" w:rsidRDefault="000906A1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0906A1" w:rsidRPr="00BA7DB0" w:rsidRDefault="000906A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906A1" w:rsidRDefault="003C713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906A1" w:rsidRDefault="00ED767B">
                    <w:pPr>
                      <w:pStyle w:val="ReferentiegegevensHL"/>
                    </w:pPr>
                    <w:fldSimple w:instr=" DOCPROPERTY  &quot;iOnsKenmerk&quot;  \* MERGEFORMAT ">
                      <w:r w:rsidR="00247B7A">
                        <w:t>2020-0000099539</w:t>
                      </w:r>
                    </w:fldSimple>
                  </w:p>
                  <w:p w:rsidR="000906A1" w:rsidRDefault="000906A1">
                    <w:pPr>
                      <w:pStyle w:val="WitregelW1"/>
                    </w:pPr>
                  </w:p>
                  <w:p w:rsidR="000906A1" w:rsidRDefault="003C71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0906A1" w:rsidRDefault="000906A1">
                    <w:pPr>
                      <w:pStyle w:val="WitregelW1"/>
                    </w:pPr>
                  </w:p>
                  <w:p w:rsidR="001D476B" w:rsidRDefault="001D476B">
                    <w:pPr>
                      <w:pStyle w:val="Referentiegegevens"/>
                    </w:pPr>
                    <w:r>
                      <w:t>Bijlage</w:t>
                    </w:r>
                  </w:p>
                  <w:p w:rsidR="00B00887" w:rsidRDefault="00B00887" w:rsidP="00B00887">
                    <w:pPr>
                      <w:pStyle w:val="Referentiegegevens"/>
                    </w:pPr>
                    <w:r>
                      <w:t>1. SO beantwoording 10 juli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0906A1" w:rsidRDefault="003C71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0906A1" w:rsidRDefault="000906A1">
                    <w:pPr>
                      <w:pStyle w:val="WitregelW1"/>
                    </w:pPr>
                  </w:p>
                  <w:p w:rsidR="000906A1" w:rsidRDefault="003C71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A1" w:rsidRDefault="003C713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0906A1" w:rsidRDefault="003C713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7B7A" w:rsidRDefault="003C713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47B7A">
                            <w:t xml:space="preserve">De voorzitter van de Tweede Kamer </w:t>
                          </w:r>
                        </w:p>
                        <w:p w:rsidR="000906A1" w:rsidRDefault="00247B7A">
                          <w:r>
                            <w:t>der Staten-Generaal</w:t>
                          </w:r>
                          <w:r w:rsidR="003C713A">
                            <w:fldChar w:fldCharType="end"/>
                          </w:r>
                        </w:p>
                        <w:p w:rsidR="000906A1" w:rsidRDefault="00ED767B">
                          <w:fldSimple w:instr=" DOCPROPERTY  &quot;iStraat&quot;  \* MERGEFORMAT ">
                            <w:r w:rsidR="00247B7A">
                              <w:t>Binnenhof</w:t>
                            </w:r>
                          </w:fldSimple>
                          <w:r w:rsidR="003C713A">
                            <w:t xml:space="preserve"> </w:t>
                          </w:r>
                          <w:fldSimple w:instr=" DOCPROPERTY  &quot;iNr&quot;  \* MERGEFORMAT ">
                            <w:r w:rsidR="00247B7A">
                              <w:t>1A</w:t>
                            </w:r>
                          </w:fldSimple>
                          <w:r w:rsidR="003C713A">
                            <w:fldChar w:fldCharType="begin"/>
                          </w:r>
                          <w:r w:rsidR="003C713A">
                            <w:instrText xml:space="preserve"> DOCPROPERTY  "iToev"  \* MERGEFORMAT </w:instrText>
                          </w:r>
                          <w:r w:rsidR="003C713A">
                            <w:fldChar w:fldCharType="end"/>
                          </w:r>
                        </w:p>
                        <w:p w:rsidR="000906A1" w:rsidRDefault="00ED767B">
                          <w:fldSimple w:instr=" DOCPROPERTY  &quot;iPostcode&quot;  \* MERGEFORMAT ">
                            <w:r w:rsidR="00247B7A">
                              <w:t>2513 AA</w:t>
                            </w:r>
                          </w:fldSimple>
                          <w:r w:rsidR="003C713A">
                            <w:t xml:space="preserve">  </w:t>
                          </w:r>
                          <w:fldSimple w:instr=" DOCPROPERTY  &quot;iPlaats&quot;  \* MERGEFORMAT ">
                            <w:r w:rsidR="00247B7A">
                              <w:t>Den Haag</w:t>
                            </w:r>
                          </w:fldSimple>
                        </w:p>
                        <w:p w:rsidR="000906A1" w:rsidRDefault="00ED767B">
                          <w:pPr>
                            <w:pStyle w:val="KixCode"/>
                          </w:pPr>
                          <w:fldSimple w:instr=" DOCPROPERTY  &quot;iKixcode&quot;  \* MERGEFORMAT ">
                            <w:r w:rsidR="00247B7A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247B7A" w:rsidRDefault="003C713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47B7A">
                      <w:t xml:space="preserve">De voorzitter van de Tweede Kamer </w:t>
                    </w:r>
                  </w:p>
                  <w:p w:rsidR="000906A1" w:rsidRDefault="00247B7A">
                    <w:r>
                      <w:t>der Staten-Generaal</w:t>
                    </w:r>
                    <w:r w:rsidR="003C713A">
                      <w:fldChar w:fldCharType="end"/>
                    </w:r>
                  </w:p>
                  <w:p w:rsidR="000906A1" w:rsidRDefault="00ED767B">
                    <w:fldSimple w:instr=" DOCPROPERTY  &quot;iStraat&quot;  \* MERGEFORMAT ">
                      <w:r w:rsidR="00247B7A">
                        <w:t>Binnenhof</w:t>
                      </w:r>
                    </w:fldSimple>
                    <w:r w:rsidR="003C713A">
                      <w:t xml:space="preserve"> </w:t>
                    </w:r>
                    <w:fldSimple w:instr=" DOCPROPERTY  &quot;iNr&quot;  \* MERGEFORMAT ">
                      <w:r w:rsidR="00247B7A">
                        <w:t>1A</w:t>
                      </w:r>
                    </w:fldSimple>
                    <w:r w:rsidR="003C713A">
                      <w:fldChar w:fldCharType="begin"/>
                    </w:r>
                    <w:r w:rsidR="003C713A">
                      <w:instrText xml:space="preserve"> DOCPROPERTY  "iToev"  \* MERGEFORMAT </w:instrText>
                    </w:r>
                    <w:r w:rsidR="003C713A">
                      <w:fldChar w:fldCharType="end"/>
                    </w:r>
                  </w:p>
                  <w:p w:rsidR="000906A1" w:rsidRDefault="00ED767B">
                    <w:fldSimple w:instr=" DOCPROPERTY  &quot;iPostcode&quot;  \* MERGEFORMAT ">
                      <w:r w:rsidR="00247B7A">
                        <w:t>2513 AA</w:t>
                      </w:r>
                    </w:fldSimple>
                    <w:r w:rsidR="003C713A">
                      <w:t xml:space="preserve">  </w:t>
                    </w:r>
                    <w:fldSimple w:instr=" DOCPROPERTY  &quot;iPlaats&quot;  \* MERGEFORMAT ">
                      <w:r w:rsidR="00247B7A">
                        <w:t>Den Haag</w:t>
                      </w:r>
                    </w:fldSimple>
                  </w:p>
                  <w:p w:rsidR="000906A1" w:rsidRDefault="00ED767B">
                    <w:pPr>
                      <w:pStyle w:val="KixCode"/>
                    </w:pPr>
                    <w:fldSimple w:instr=" DOCPROPERTY  &quot;iKixcode&quot;  \* MERGEFORMAT ">
                      <w:r w:rsidR="00247B7A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906A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906A1" w:rsidRDefault="000906A1"/>
                            </w:tc>
                            <w:tc>
                              <w:tcPr>
                                <w:tcW w:w="5244" w:type="dxa"/>
                              </w:tcPr>
                              <w:p w:rsidR="000906A1" w:rsidRDefault="000906A1"/>
                            </w:tc>
                          </w:tr>
                          <w:tr w:rsidR="000906A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906A1" w:rsidRDefault="003C71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906A1" w:rsidRDefault="00247B7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16 juli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906A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906A1" w:rsidRDefault="003C713A">
                                <w:bookmarkStart w:id="0" w:name="_GoBack" w:colFirst="1" w:colLast="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906A1" w:rsidRDefault="00ED767B">
                                <w:fldSimple w:instr=" DOCPROPERTY  &quot;iOnderwerp&quot;  \* MERGEFORMAT ">
                                  <w:r w:rsidR="00247B7A">
                                    <w:t>Brief TK SO beantwoording van 10 juli 2020</w:t>
                                  </w:r>
                                </w:fldSimple>
                              </w:p>
                            </w:tc>
                          </w:tr>
                          <w:bookmarkEnd w:id="0"/>
                          <w:tr w:rsidR="000906A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906A1" w:rsidRDefault="000906A1"/>
                            </w:tc>
                            <w:tc>
                              <w:tcPr>
                                <w:tcW w:w="5244" w:type="dxa"/>
                              </w:tcPr>
                              <w:p w:rsidR="000906A1" w:rsidRDefault="000906A1"/>
                            </w:tc>
                          </w:tr>
                        </w:tbl>
                        <w:p w:rsidR="004A3A62" w:rsidRDefault="004A3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906A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906A1" w:rsidRDefault="000906A1"/>
                      </w:tc>
                      <w:tc>
                        <w:tcPr>
                          <w:tcW w:w="5244" w:type="dxa"/>
                        </w:tcPr>
                        <w:p w:rsidR="000906A1" w:rsidRDefault="000906A1"/>
                      </w:tc>
                    </w:tr>
                    <w:tr w:rsidR="000906A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906A1" w:rsidRDefault="003C713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906A1" w:rsidRDefault="00247B7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16 juli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906A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906A1" w:rsidRDefault="003C713A">
                          <w:bookmarkStart w:id="1" w:name="_GoBack" w:colFirst="1" w:colLast="1"/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906A1" w:rsidRDefault="00ED767B">
                          <w:fldSimple w:instr=" DOCPROPERTY  &quot;iOnderwerp&quot;  \* MERGEFORMAT ">
                            <w:r w:rsidR="00247B7A">
                              <w:t>Brief TK SO beantwoording van 10 juli 2020</w:t>
                            </w:r>
                          </w:fldSimple>
                        </w:p>
                      </w:tc>
                    </w:tr>
                    <w:bookmarkEnd w:id="1"/>
                    <w:tr w:rsidR="000906A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906A1" w:rsidRDefault="000906A1"/>
                      </w:tc>
                      <w:tc>
                        <w:tcPr>
                          <w:tcW w:w="5244" w:type="dxa"/>
                        </w:tcPr>
                        <w:p w:rsidR="000906A1" w:rsidRDefault="000906A1"/>
                      </w:tc>
                    </w:tr>
                  </w:tbl>
                  <w:p w:rsidR="004A3A62" w:rsidRDefault="004A3A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A1" w:rsidRDefault="003C71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7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7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0906A1" w:rsidRDefault="003C71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7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7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5AED96"/>
    <w:multiLevelType w:val="multilevel"/>
    <w:tmpl w:val="D2AE800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B4F058"/>
    <w:multiLevelType w:val="multilevel"/>
    <w:tmpl w:val="97C5D33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C9B7DE"/>
    <w:multiLevelType w:val="multilevel"/>
    <w:tmpl w:val="3DB20A6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0E607"/>
    <w:multiLevelType w:val="multilevel"/>
    <w:tmpl w:val="F2BE2F4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25C18"/>
    <w:multiLevelType w:val="multilevel"/>
    <w:tmpl w:val="173142B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F4C79E"/>
    <w:multiLevelType w:val="multilevel"/>
    <w:tmpl w:val="54431C0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B0"/>
    <w:rsid w:val="000906A1"/>
    <w:rsid w:val="001D476B"/>
    <w:rsid w:val="00247B7A"/>
    <w:rsid w:val="003C713A"/>
    <w:rsid w:val="004A3A62"/>
    <w:rsid w:val="00764A0B"/>
    <w:rsid w:val="00B00887"/>
    <w:rsid w:val="00BA7DB0"/>
    <w:rsid w:val="00ED767B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6F3689B-13B5-423E-B240-9A21A512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nnaoui\AppData\Local\Microsoft\Windows\INetCache\IE\FWDQ3WFQ\Brief%20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2020-07-14T09:56:00.0000000Z</dcterms:created>
  <dcterms:modified xsi:type="dcterms:W3CDTF">2020-07-16T07:29:00.0000000Z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16 juli 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Brief TK SO beantwoording van 10 juli 2020</vt:lpwstr>
  </property>
  <property fmtid="{D5CDD505-2E9C-101B-9397-08002B2CF9AE}" pid="10" name="iOnsKenmerk">
    <vt:lpwstr>2020-0000099539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0x010100E0CD3D3E6EC7F344A190FF5E603C3BDA</vt:lpwstr>
  </property>
</Properties>
</file>