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2FA" w:rsidP="00CB02FA" w:rsidRDefault="00CB02FA">
      <w:pPr>
        <w:outlineLvl w:val="0"/>
      </w:pPr>
      <w:r>
        <w:rPr>
          <w:b/>
          <w:bCs/>
        </w:rPr>
        <w:t>Van:</w:t>
      </w:r>
      <w:r>
        <w:t xml:space="preserve"> Hout van den S. </w:t>
      </w:r>
      <w:r>
        <w:br/>
      </w:r>
      <w:r>
        <w:rPr>
          <w:b/>
          <w:bCs/>
        </w:rPr>
        <w:t>Verzonden:</w:t>
      </w:r>
      <w:r>
        <w:t xml:space="preserve"> donderdag 25 juni 2020 09:08</w:t>
      </w:r>
      <w:r>
        <w:br/>
      </w:r>
      <w:r>
        <w:rPr>
          <w:b/>
          <w:bCs/>
        </w:rPr>
        <w:t>Aan:</w:t>
      </w:r>
      <w:r>
        <w:t xml:space="preserve"> Weeber, S. </w:t>
      </w:r>
      <w:r>
        <w:br/>
      </w:r>
      <w:r>
        <w:rPr>
          <w:b/>
          <w:bCs/>
        </w:rPr>
        <w:t>CC:</w:t>
      </w:r>
      <w:r>
        <w:t xml:space="preserve"> Alkaya, M. </w:t>
      </w:r>
      <w:r>
        <w:br/>
      </w:r>
      <w:r>
        <w:rPr>
          <w:b/>
          <w:bCs/>
        </w:rPr>
        <w:t>Onderwerp:</w:t>
      </w:r>
      <w:r>
        <w:t xml:space="preserve"> RE: </w:t>
      </w:r>
      <w:bookmarkStart w:name="_GoBack" w:id="0"/>
      <w:r>
        <w:t xml:space="preserve">Rapporteurs digitaal </w:t>
      </w:r>
      <w:proofErr w:type="spellStart"/>
      <w:r>
        <w:t>centralebankgeld</w:t>
      </w:r>
      <w:proofErr w:type="spellEnd"/>
      <w:r>
        <w:t>/CBDC</w:t>
      </w:r>
      <w:bookmarkEnd w:id="0"/>
    </w:p>
    <w:p w:rsidR="00CB02FA" w:rsidP="00CB02FA" w:rsidRDefault="00CB02FA"/>
    <w:p w:rsidR="00CB02FA" w:rsidP="00CB02FA" w:rsidRDefault="00CB02FA">
      <w:pPr>
        <w:rPr>
          <w:sz w:val="24"/>
          <w:szCs w:val="24"/>
        </w:rPr>
      </w:pPr>
      <w:r>
        <w:t>Dag Sander, </w:t>
      </w:r>
    </w:p>
    <w:p w:rsidR="00CB02FA" w:rsidP="00CB02FA" w:rsidRDefault="00CB02FA"/>
    <w:p w:rsidR="00CB02FA" w:rsidP="00CB02FA" w:rsidRDefault="00CB02FA">
      <w:r>
        <w:t>Hierbij ons tekstvoorstel voor de pv:</w:t>
      </w:r>
    </w:p>
    <w:p w:rsidR="00CB02FA" w:rsidP="00CB02FA" w:rsidRDefault="00CB02FA"/>
    <w:p w:rsidR="00CB02FA" w:rsidP="00CB02FA" w:rsidRDefault="00CB02FA">
      <w:r>
        <w:t xml:space="preserve">" Het lid Alkaya (SP) stelt in navolging van het notaoverleg ‘toekomst van het geldstelsel’ voor om rapporteurs aan te wijzen om het experiment en verdere ontwikkelingen bij onder meer DNB en ECB inzake digitaal </w:t>
      </w:r>
      <w:proofErr w:type="spellStart"/>
      <w:r>
        <w:t>centralebankgeld</w:t>
      </w:r>
      <w:proofErr w:type="spellEnd"/>
      <w:r>
        <w:t xml:space="preserve"> te volgen en hierover terug te rapporteren aan de commissie. Hij doet dit voorstel in het licht van de tijdens het overleg uitgesproken politieke wens om betrokken te blijven als volksvertegenwoordiging bij de voortgang. Procesmatig stelt hij voor om vóór het zomerreces te inventariseren welke leden interesse hebben en in het reces het mandaat uit te werken, zodat dit na het zomerreces besproken kan worden in de PV."</w:t>
      </w:r>
    </w:p>
    <w:p w:rsidR="00CB02FA" w:rsidP="00CB02FA" w:rsidRDefault="00CB02FA"/>
    <w:p w:rsidR="00CB02FA" w:rsidP="00CB02FA" w:rsidRDefault="00CB02FA"/>
    <w:p w:rsidR="00CB02FA" w:rsidP="00CB02FA" w:rsidRDefault="00CB02FA">
      <w:pPr>
        <w:spacing w:before="100" w:beforeAutospacing="1" w:after="240"/>
        <w:rPr>
          <w:color w:val="575757"/>
          <w:sz w:val="20"/>
          <w:szCs w:val="20"/>
        </w:rPr>
      </w:pPr>
      <w:r>
        <w:rPr>
          <w:rFonts w:ascii="Verdana" w:hAnsi="Verdana"/>
          <w:color w:val="575757"/>
          <w:sz w:val="20"/>
          <w:szCs w:val="20"/>
        </w:rPr>
        <w:t>Met vriendelijke groet,</w:t>
      </w:r>
    </w:p>
    <w:p w:rsidR="00CB02FA" w:rsidP="00CB02FA" w:rsidRDefault="00CB02FA">
      <w:pPr>
        <w:spacing w:before="100" w:beforeAutospacing="1" w:after="240"/>
        <w:rPr>
          <w:color w:val="575757"/>
          <w:sz w:val="20"/>
          <w:szCs w:val="20"/>
        </w:rPr>
      </w:pPr>
      <w:r>
        <w:rPr>
          <w:rFonts w:ascii="Verdana" w:hAnsi="Verdana"/>
          <w:color w:val="323296"/>
          <w:sz w:val="20"/>
          <w:szCs w:val="20"/>
        </w:rPr>
        <w:br/>
        <w:t>Sebastiaan van den Hout</w:t>
      </w:r>
    </w:p>
    <w:p w:rsidR="00CB02FA" w:rsidP="00CB02FA" w:rsidRDefault="00CB02FA">
      <w:pPr>
        <w:spacing w:before="100" w:beforeAutospacing="1" w:after="160"/>
        <w:rPr>
          <w:color w:val="575757"/>
          <w:sz w:val="20"/>
          <w:szCs w:val="20"/>
        </w:rPr>
      </w:pPr>
      <w:r>
        <w:rPr>
          <w:rFonts w:ascii="Verdana" w:hAnsi="Verdana"/>
          <w:color w:val="969696"/>
          <w:sz w:val="20"/>
          <w:szCs w:val="20"/>
        </w:rPr>
        <w:t>Fractiemedewerker SP Financiën</w:t>
      </w:r>
      <w:r>
        <w:rPr>
          <w:rFonts w:ascii="Verdana" w:hAnsi="Verdana"/>
          <w:color w:val="969696"/>
          <w:sz w:val="20"/>
          <w:szCs w:val="20"/>
        </w:rPr>
        <w:br/>
      </w:r>
      <w:r>
        <w:rPr>
          <w:rFonts w:ascii="Verdana" w:hAnsi="Verdana"/>
          <w:color w:val="969696"/>
          <w:sz w:val="20"/>
          <w:szCs w:val="20"/>
        </w:rPr>
        <w:br/>
        <w:t>Tweede Kamer der Staten-Generaal</w:t>
      </w:r>
    </w:p>
    <w:p w:rsidR="00CB02FA" w:rsidP="00CB02FA" w:rsidRDefault="00CB02FA">
      <w:pPr>
        <w:rPr>
          <w:color w:val="575757"/>
          <w:sz w:val="20"/>
          <w:szCs w:val="20"/>
        </w:rPr>
      </w:pPr>
    </w:p>
    <w:p w:rsidR="00712CE9" w:rsidRDefault="00CB02FA"/>
    <w:sectPr w:rsidR="00712CE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2FA"/>
    <w:rsid w:val="004C63AD"/>
    <w:rsid w:val="00CB02FA"/>
    <w:rsid w:val="00D82E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89472B-19E7-4598-BC44-4263838F3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B02FA"/>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03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150</ap:Words>
  <ap:Characters>825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2020-06-25T12:30:00.0000000Z</dcterms:created>
  <dcterms:modified xsi:type="dcterms:W3CDTF">2020-06-25T12:33:00.0000000Z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0x010100FA15172281C4A94688FA313164828098</vt:lpwstr>
  </property>
</Properties>
</file>