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>
      <w:bookmarkStart w:name="_GoBack" w:id="0"/>
      <w:bookmarkEnd w:id="0"/>
    </w:p>
    <w:p w:rsidR="00C81092" w:rsidP="003B6109" w:rsidRDefault="00C81092" w14:paraId="61E2DEAB" w14:textId="77777777">
      <w:pPr>
        <w:rPr>
          <w:b/>
        </w:rPr>
      </w:pPr>
    </w:p>
    <w:p w:rsidRPr="00BD0E4A" w:rsidR="00BD0E4A" w:rsidP="00BD0E4A" w:rsidRDefault="005A6F5F" w14:paraId="4F947B53" w14:textId="283E9485">
      <w:r>
        <w:rPr>
          <w:rFonts w:cs="Verdana" w:eastAsiaTheme="minorHAnsi"/>
          <w:szCs w:val="18"/>
          <w:lang w:eastAsia="en-US"/>
        </w:rPr>
        <w:t>Hierbij</w:t>
      </w:r>
      <w:r w:rsidRPr="004A7C63">
        <w:rPr>
          <w:rFonts w:cs="Verdana" w:eastAsiaTheme="minorHAnsi"/>
          <w:szCs w:val="18"/>
          <w:lang w:eastAsia="en-US"/>
        </w:rPr>
        <w:t xml:space="preserve"> bied ik u</w:t>
      </w:r>
      <w:r>
        <w:rPr>
          <w:rFonts w:cs="Verdana" w:eastAsiaTheme="minorHAnsi"/>
          <w:szCs w:val="18"/>
          <w:lang w:eastAsia="en-US"/>
        </w:rPr>
        <w:t xml:space="preserve"> </w:t>
      </w:r>
      <w:r w:rsidRPr="004A7C63">
        <w:rPr>
          <w:rFonts w:cs="Verdana" w:eastAsiaTheme="minorHAnsi"/>
          <w:szCs w:val="18"/>
          <w:lang w:eastAsia="en-US"/>
        </w:rPr>
        <w:t xml:space="preserve">de reactie aan op het verzoek van de </w:t>
      </w:r>
      <w:r>
        <w:rPr>
          <w:rFonts w:cs="Verdana" w:eastAsiaTheme="minorHAnsi"/>
          <w:szCs w:val="18"/>
          <w:lang w:eastAsia="en-US"/>
        </w:rPr>
        <w:t>algemene</w:t>
      </w:r>
      <w:r w:rsidRPr="004A7C63">
        <w:rPr>
          <w:rFonts w:cs="Verdana" w:eastAsiaTheme="minorHAnsi"/>
          <w:szCs w:val="18"/>
          <w:lang w:eastAsia="en-US"/>
        </w:rPr>
        <w:t xml:space="preserve"> commissie</w:t>
      </w:r>
      <w:r>
        <w:rPr>
          <w:rFonts w:cs="Verdana" w:eastAsiaTheme="minorHAnsi"/>
          <w:szCs w:val="18"/>
          <w:lang w:eastAsia="en-US"/>
        </w:rPr>
        <w:t xml:space="preserve"> </w:t>
      </w:r>
      <w:r w:rsidRPr="004A7C63">
        <w:rPr>
          <w:rFonts w:cs="Verdana" w:eastAsiaTheme="minorHAnsi"/>
          <w:szCs w:val="18"/>
          <w:lang w:eastAsia="en-US"/>
        </w:rPr>
        <w:t xml:space="preserve">voor Buitenlandse </w:t>
      </w:r>
      <w:r>
        <w:rPr>
          <w:rFonts w:cs="Verdana" w:eastAsiaTheme="minorHAnsi"/>
          <w:szCs w:val="18"/>
          <w:lang w:eastAsia="en-US"/>
        </w:rPr>
        <w:t xml:space="preserve">Handel en Ontwikkelingssamenwerking </w:t>
      </w:r>
      <w:r w:rsidRPr="004A7C63">
        <w:rPr>
          <w:rFonts w:cs="Verdana" w:eastAsiaTheme="minorHAnsi"/>
          <w:szCs w:val="18"/>
          <w:lang w:eastAsia="en-US"/>
        </w:rPr>
        <w:t xml:space="preserve">van </w:t>
      </w:r>
      <w:r>
        <w:rPr>
          <w:rFonts w:cs="Verdana" w:eastAsiaTheme="minorHAnsi"/>
          <w:szCs w:val="18"/>
          <w:lang w:eastAsia="en-US"/>
        </w:rPr>
        <w:t>2 juni 2020</w:t>
      </w:r>
      <w:r w:rsidRPr="004A7C63">
        <w:rPr>
          <w:rFonts w:cs="Verdana" w:eastAsiaTheme="minorHAnsi"/>
          <w:szCs w:val="18"/>
          <w:lang w:eastAsia="en-US"/>
        </w:rPr>
        <w:t xml:space="preserve"> met kenmerk </w:t>
      </w:r>
      <w:r w:rsidRPr="005A6F5F">
        <w:rPr>
          <w:rFonts w:cs="Verdana" w:eastAsiaTheme="minorHAnsi"/>
          <w:szCs w:val="18"/>
          <w:lang w:eastAsia="en-US"/>
        </w:rPr>
        <w:t>35450-XVII/2020D21369</w:t>
      </w:r>
      <w:r>
        <w:rPr>
          <w:szCs w:val="18"/>
        </w:rPr>
        <w:t xml:space="preserve"> </w:t>
      </w:r>
      <w:r>
        <w:t>inzake feitelijke vragen</w:t>
      </w:r>
      <w:r w:rsidR="00BD0E4A">
        <w:t xml:space="preserve"> over de w</w:t>
      </w:r>
      <w:r w:rsidRPr="00BD0E4A" w:rsidR="00BD0E4A">
        <w:t>ijziging</w:t>
      </w:r>
    </w:p>
    <w:p w:rsidRPr="00BD0E4A" w:rsidR="005A6F5F" w:rsidP="00BD0E4A" w:rsidRDefault="00BD0E4A" w14:paraId="31D93DFB" w14:textId="3215709D">
      <w:r w:rsidRPr="00BD0E4A">
        <w:t>van de begrotingsstaat van Buitenlandse Handel en Ontwikkelingssamenwerking voor het jaar 2020</w:t>
      </w:r>
      <w:r>
        <w:t xml:space="preserve"> </w:t>
      </w:r>
      <w:r w:rsidRPr="00BD0E4A">
        <w:t>(wijziging samenhangende met de Voorjaarsnota).</w:t>
      </w:r>
    </w:p>
    <w:p w:rsidR="00C81092" w:rsidP="003B6109" w:rsidRDefault="00C81092" w14:paraId="2E0A59C9" w14:textId="1FB556D1">
      <w:pPr>
        <w:rPr>
          <w:b/>
        </w:rPr>
      </w:pPr>
    </w:p>
    <w:p w:rsidR="005A6F5F" w:rsidP="003B6109" w:rsidRDefault="005A6F5F" w14:paraId="2E973AB5" w14:textId="17AE9DE3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5A6F5F" w:rsidP="005A6F5F" w:rsidRDefault="005A6F5F" w14:paraId="1A0A51B9" w14:textId="77777777">
            <w:r>
              <w:t>De Minister voor Buitenlandse Handel</w:t>
            </w:r>
          </w:p>
          <w:p w:rsidR="005A6F5F" w:rsidP="005A6F5F" w:rsidRDefault="005A6F5F" w14:paraId="429E871B" w14:textId="77777777">
            <w:r>
              <w:t>en Ontwikkelingssamenwerking,</w:t>
            </w:r>
          </w:p>
          <w:p w:rsidR="005A6F5F" w:rsidP="005A6F5F" w:rsidRDefault="005A6F5F" w14:paraId="05248E10" w14:textId="77777777"/>
          <w:p w:rsidR="005A6F5F" w:rsidP="005A6F5F" w:rsidRDefault="005A6F5F" w14:paraId="2862DE12" w14:textId="7A5EFDD2"/>
          <w:p w:rsidR="005A6F5F" w:rsidP="005A6F5F" w:rsidRDefault="005A6F5F" w14:paraId="293C68E9" w14:textId="77777777"/>
          <w:p w:rsidRPr="00C37FE1" w:rsidR="00657D4A" w:rsidP="005A6F5F" w:rsidRDefault="005A6F5F" w14:paraId="6B977A0A" w14:textId="093CBE58">
            <w:r>
              <w:t>Sigrid A.M. Kaag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C3959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2D9C793" w:rsidR="001B5575" w:rsidRPr="006B0BAF" w:rsidRDefault="005A6F5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BZDOC-1257119648-50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2D9C793" w:rsidR="001B5575" w:rsidRPr="006B0BAF" w:rsidRDefault="005A6F5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BZDOC-1257119648-50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E3A62" w14:textId="05974BA5" w:rsidR="00F566A0" w:rsidRDefault="005A6F5F" w:rsidP="00F566A0">
                          <w:pPr>
                            <w:pStyle w:val="Header"/>
                          </w:pPr>
                          <w:r>
                            <w:t>Aan de Voorzitter van de</w:t>
                          </w:r>
                        </w:p>
                        <w:p w14:paraId="183D9B30" w14:textId="3CB72395" w:rsidR="005A6F5F" w:rsidRDefault="005A6F5F" w:rsidP="00F566A0">
                          <w:pPr>
                            <w:pStyle w:val="Header"/>
                          </w:pPr>
                          <w:r>
                            <w:t xml:space="preserve">Tweede Kamer der Staten-Generaal </w:t>
                          </w:r>
                        </w:p>
                        <w:p w14:paraId="58DCDBC0" w14:textId="03214D5B" w:rsidR="005A6F5F" w:rsidRDefault="005A6F5F" w:rsidP="00F566A0">
                          <w:pPr>
                            <w:pStyle w:val="Header"/>
                          </w:pPr>
                          <w:r>
                            <w:t>Binnenhof 4</w:t>
                          </w:r>
                        </w:p>
                        <w:p w14:paraId="2FA13D8E" w14:textId="61330CAC" w:rsidR="005A6F5F" w:rsidRDefault="005A6F5F" w:rsidP="00F566A0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2D9E3A62" w14:textId="05974BA5" w:rsidR="00F566A0" w:rsidRDefault="005A6F5F" w:rsidP="00F566A0">
                    <w:pPr>
                      <w:pStyle w:val="Header"/>
                    </w:pPr>
                    <w:r>
                      <w:t>Aan de Voorzitter van de</w:t>
                    </w:r>
                  </w:p>
                  <w:p w14:paraId="183D9B30" w14:textId="3CB72395" w:rsidR="005A6F5F" w:rsidRDefault="005A6F5F" w:rsidP="00F566A0">
                    <w:pPr>
                      <w:pStyle w:val="Header"/>
                    </w:pPr>
                    <w:r>
                      <w:t xml:space="preserve">Tweede Kamer der Staten-Generaal </w:t>
                    </w:r>
                  </w:p>
                  <w:p w14:paraId="58DCDBC0" w14:textId="03214D5B" w:rsidR="005A6F5F" w:rsidRDefault="005A6F5F" w:rsidP="00F566A0">
                    <w:pPr>
                      <w:pStyle w:val="Header"/>
                    </w:pPr>
                    <w:r>
                      <w:t>Binnenhof 4</w:t>
                    </w:r>
                  </w:p>
                  <w:p w14:paraId="2FA13D8E" w14:textId="61330CAC" w:rsidR="005A6F5F" w:rsidRDefault="005A6F5F" w:rsidP="00F566A0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CAF62C7" w:rsidR="001B5575" w:rsidRDefault="005A6F5F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6F6D6620">
              <wp:simplePos x="0" y="0"/>
              <wp:positionH relativeFrom="margin">
                <wp:align>left</wp:align>
              </wp:positionH>
              <wp:positionV relativeFrom="page">
                <wp:posOffset>3676650</wp:posOffset>
              </wp:positionV>
              <wp:extent cx="4752000" cy="65405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55787C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A6F5F">
                            <w:t>15 juni 2020</w:t>
                          </w:r>
                        </w:p>
                        <w:p w14:paraId="3024AE6B" w14:textId="01A36878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A6F5F" w:rsidRPr="005A6F5F">
                            <w:t>Uw verzoek inzake feitelijke vragen over de wijziging</w:t>
                          </w:r>
                          <w:r w:rsidR="005A6F5F">
                            <w:t xml:space="preserve"> van de begrotingsstaat van Buitenlandse Handel en Ontwikkelingssamenwerking</w:t>
                          </w:r>
                          <w:r w:rsidR="005A6F5F" w:rsidRPr="005A6F5F">
                            <w:t xml:space="preserve"> voor het jaar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5pt;width:374.15pt;height:51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" fillcolor="white [3201]" stroked="f" strokeweight=".5pt">
              <v:textbox inset="0,0,0,0">
                <w:txbxContent>
                  <w:p w14:paraId="257C6468" w14:textId="555787C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A6F5F">
                      <w:t>15 juni 2020</w:t>
                    </w:r>
                  </w:p>
                  <w:p w14:paraId="3024AE6B" w14:textId="01A36878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A6F5F" w:rsidRPr="005A6F5F">
                      <w:t>Uw verzoek inzake feitelijke vragen over de wijziging</w:t>
                    </w:r>
                    <w:r w:rsidR="005A6F5F">
                      <w:t xml:space="preserve"> van de begrotingsstaat van Buitenlandse Handel en Ontwikkelingssamenwerking</w:t>
                    </w:r>
                    <w:r w:rsidR="005A6F5F" w:rsidRPr="005A6F5F">
                      <w:t xml:space="preserve"> voor het jaar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0B84B20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5D57204A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3FE81F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A6F5F">
                                <w:rPr>
                                  <w:sz w:val="13"/>
                                  <w:szCs w:val="13"/>
                                </w:rPr>
                                <w:t>BZDOC-1257119648-50</w:t>
                              </w:r>
                            </w:sdtContent>
                          </w:sdt>
                        </w:p>
                        <w:p w14:paraId="337D6E6B" w14:textId="6CB51F4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5A6F5F">
                                <w:rPr>
                                  <w:sz w:val="13"/>
                                  <w:szCs w:val="13"/>
                                </w:rPr>
                                <w:t>35450-XVII/2020D21369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439B7FE" w:rsidR="001B5575" w:rsidRPr="0058359E" w:rsidRDefault="005A6F5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5D57204A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3FE81F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A6F5F">
                          <w:rPr>
                            <w:sz w:val="13"/>
                            <w:szCs w:val="13"/>
                          </w:rPr>
                          <w:t>BZDOC-1257119648-50</w:t>
                        </w:r>
                      </w:sdtContent>
                    </w:sdt>
                  </w:p>
                  <w:p w14:paraId="337D6E6B" w14:textId="6CB51F4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5A6F5F">
                          <w:rPr>
                            <w:sz w:val="13"/>
                            <w:szCs w:val="13"/>
                          </w:rPr>
                          <w:t>35450-XVII/2020D21369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439B7FE" w:rsidR="001B5575" w:rsidRPr="0058359E" w:rsidRDefault="005A6F5F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4252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A6F5F"/>
    <w:rsid w:val="005C395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0E4A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8D69B2D5928E7D409B8CC3708E601B5D" ma:contentTypeVersion="22" ma:contentTypeDescription="Document sjabloon bedoeld voor antwoord Verzoek." ma:contentTypeScope="" ma:versionID="0ffa9d4174dc3697bb5cedf61482d616">
  <xsd:schema xmlns:xsd="http://www.w3.org/2001/XMLSchema" xmlns:xs="http://www.w3.org/2001/XMLSchema" xmlns:p="http://schemas.microsoft.com/office/2006/metadata/properties" xmlns:ns2="6de8cd7f-eb98-4607-8072-2c0e6dc4b084" xmlns:ns3="a968f643-972d-4667-9c7d-fd76f2567ee3" targetNamespace="http://schemas.microsoft.com/office/2006/metadata/properties" ma:root="true" ma:fieldsID="81a28d851a5c4a5352172e205179913f" ns2:_="" ns3:_="">
    <xsd:import namespace="6de8cd7f-eb98-4607-8072-2c0e6dc4b08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8cd7f-eb98-4607-8072-2c0e6dc4b0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a7439e57-a5ec-4858-b80d-41a132c2d53c}" ma:internalName="TaxCatchAll" ma:showField="CatchAllData" ma:web="6de8cd7f-eb98-4607-8072-2c0e6dc4b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a7439e57-a5ec-4858-b80d-41a132c2d53c}" ma:internalName="TaxCatchAllLabel" ma:readOnly="true" ma:showField="CatchAllDataLabel" ma:web="6de8cd7f-eb98-4607-8072-2c0e6dc4b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E6DC31DA-E002-4BBE-9B75-5990B62E3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8cd7f-eb98-4607-8072-2c0e6dc4b08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Antwoord-Verzoek-aan-R-inzake-Inbreng-feitelijke-vragen-Wijziging-van-de-begroti</vt:lpstr>
    </vt:vector>
  </ap:TitlesOfParts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2020-06-15T13:59:00.0000000Z</dcterms:created>
  <dcterms:modified xsi:type="dcterms:W3CDTF">2020-06-15T13:59:00.0000000Z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0x01010089285F3076239140B857200198119E1A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9d6d907a-db32-4f0f-b6e4-edc4bbdd3a1b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