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6147B" w:rsidR="00CB3578" w:rsidTr="00F13442">
        <w:trPr>
          <w:cantSplit/>
        </w:trPr>
        <w:tc>
          <w:tcPr>
            <w:tcW w:w="9142" w:type="dxa"/>
            <w:gridSpan w:val="2"/>
            <w:tcBorders>
              <w:top w:val="nil"/>
              <w:left w:val="nil"/>
              <w:bottom w:val="nil"/>
              <w:right w:val="nil"/>
            </w:tcBorders>
          </w:tcPr>
          <w:p w:rsidRPr="00B019A8" w:rsidR="00B019A8" w:rsidP="000D0DF5" w:rsidRDefault="00B019A8">
            <w:pPr>
              <w:tabs>
                <w:tab w:val="left" w:pos="-1440"/>
                <w:tab w:val="left" w:pos="-720"/>
              </w:tabs>
              <w:suppressAutoHyphens/>
              <w:rPr>
                <w:rFonts w:ascii="Times New Roman" w:hAnsi="Times New Roman"/>
              </w:rPr>
            </w:pPr>
            <w:r w:rsidRPr="00B019A8">
              <w:rPr>
                <w:rFonts w:ascii="Times New Roman" w:hAnsi="Times New Roman"/>
              </w:rPr>
              <w:t>De Tweede Kamer der Staten-</w:t>
            </w:r>
            <w:r w:rsidRPr="00B019A8">
              <w:rPr>
                <w:rFonts w:ascii="Times New Roman" w:hAnsi="Times New Roman"/>
              </w:rPr>
              <w:fldChar w:fldCharType="begin"/>
            </w:r>
            <w:r w:rsidRPr="00B019A8">
              <w:rPr>
                <w:rFonts w:ascii="Times New Roman" w:hAnsi="Times New Roman"/>
              </w:rPr>
              <w:instrText xml:space="preserve">PRIVATE </w:instrText>
            </w:r>
            <w:r w:rsidRPr="00B019A8">
              <w:rPr>
                <w:rFonts w:ascii="Times New Roman" w:hAnsi="Times New Roman"/>
              </w:rPr>
              <w:fldChar w:fldCharType="end"/>
            </w:r>
          </w:p>
          <w:p w:rsidRPr="00B019A8" w:rsidR="00B019A8" w:rsidP="000D0DF5" w:rsidRDefault="00B019A8">
            <w:pPr>
              <w:tabs>
                <w:tab w:val="left" w:pos="-1440"/>
                <w:tab w:val="left" w:pos="-720"/>
              </w:tabs>
              <w:suppressAutoHyphens/>
              <w:rPr>
                <w:rFonts w:ascii="Times New Roman" w:hAnsi="Times New Roman"/>
              </w:rPr>
            </w:pPr>
            <w:r w:rsidRPr="00B019A8">
              <w:rPr>
                <w:rFonts w:ascii="Times New Roman" w:hAnsi="Times New Roman"/>
              </w:rPr>
              <w:t>Generaal zendt bijgaand door</w:t>
            </w:r>
          </w:p>
          <w:p w:rsidRPr="00B019A8" w:rsidR="00B019A8" w:rsidP="000D0DF5" w:rsidRDefault="00B019A8">
            <w:pPr>
              <w:tabs>
                <w:tab w:val="left" w:pos="-1440"/>
                <w:tab w:val="left" w:pos="-720"/>
              </w:tabs>
              <w:suppressAutoHyphens/>
              <w:rPr>
                <w:rFonts w:ascii="Times New Roman" w:hAnsi="Times New Roman"/>
              </w:rPr>
            </w:pPr>
            <w:r w:rsidRPr="00B019A8">
              <w:rPr>
                <w:rFonts w:ascii="Times New Roman" w:hAnsi="Times New Roman"/>
              </w:rPr>
              <w:t>haar aangenomen wetsvoorstel</w:t>
            </w:r>
          </w:p>
          <w:p w:rsidRPr="00B019A8" w:rsidR="00B019A8" w:rsidP="000D0DF5" w:rsidRDefault="00B019A8">
            <w:pPr>
              <w:tabs>
                <w:tab w:val="left" w:pos="-1440"/>
                <w:tab w:val="left" w:pos="-720"/>
              </w:tabs>
              <w:suppressAutoHyphens/>
              <w:rPr>
                <w:rFonts w:ascii="Times New Roman" w:hAnsi="Times New Roman"/>
              </w:rPr>
            </w:pPr>
            <w:r w:rsidRPr="00B019A8">
              <w:rPr>
                <w:rFonts w:ascii="Times New Roman" w:hAnsi="Times New Roman"/>
              </w:rPr>
              <w:t>aan de Eerste Kamer.</w:t>
            </w:r>
          </w:p>
          <w:p w:rsidRPr="00B019A8" w:rsidR="00B019A8" w:rsidP="000D0DF5" w:rsidRDefault="00B019A8">
            <w:pPr>
              <w:tabs>
                <w:tab w:val="left" w:pos="-1440"/>
                <w:tab w:val="left" w:pos="-720"/>
              </w:tabs>
              <w:suppressAutoHyphens/>
              <w:rPr>
                <w:rFonts w:ascii="Times New Roman" w:hAnsi="Times New Roman"/>
              </w:rPr>
            </w:pPr>
          </w:p>
          <w:p w:rsidRPr="00B019A8" w:rsidR="00B019A8" w:rsidP="000D0DF5" w:rsidRDefault="00B019A8">
            <w:pPr>
              <w:tabs>
                <w:tab w:val="left" w:pos="-1440"/>
                <w:tab w:val="left" w:pos="-720"/>
              </w:tabs>
              <w:suppressAutoHyphens/>
              <w:rPr>
                <w:rFonts w:ascii="Times New Roman" w:hAnsi="Times New Roman"/>
              </w:rPr>
            </w:pPr>
            <w:r w:rsidRPr="00B019A8">
              <w:rPr>
                <w:rFonts w:ascii="Times New Roman" w:hAnsi="Times New Roman"/>
              </w:rPr>
              <w:t>De Voorzitter,</w:t>
            </w:r>
          </w:p>
          <w:p w:rsidRPr="00B019A8" w:rsidR="00B019A8" w:rsidP="000D0DF5" w:rsidRDefault="00B019A8">
            <w:pPr>
              <w:tabs>
                <w:tab w:val="left" w:pos="-1440"/>
                <w:tab w:val="left" w:pos="-720"/>
              </w:tabs>
              <w:suppressAutoHyphens/>
              <w:rPr>
                <w:rFonts w:ascii="Times New Roman" w:hAnsi="Times New Roman"/>
              </w:rPr>
            </w:pPr>
          </w:p>
          <w:p w:rsidRPr="00B019A8" w:rsidR="00B019A8" w:rsidP="000D0DF5" w:rsidRDefault="00B019A8">
            <w:pPr>
              <w:tabs>
                <w:tab w:val="left" w:pos="-1440"/>
                <w:tab w:val="left" w:pos="-720"/>
              </w:tabs>
              <w:suppressAutoHyphens/>
              <w:rPr>
                <w:rFonts w:ascii="Times New Roman" w:hAnsi="Times New Roman"/>
              </w:rPr>
            </w:pPr>
          </w:p>
          <w:p w:rsidRPr="00B019A8" w:rsidR="00B019A8" w:rsidP="000D0DF5" w:rsidRDefault="00B019A8">
            <w:pPr>
              <w:tabs>
                <w:tab w:val="left" w:pos="-1440"/>
                <w:tab w:val="left" w:pos="-720"/>
              </w:tabs>
              <w:suppressAutoHyphens/>
              <w:rPr>
                <w:rFonts w:ascii="Times New Roman" w:hAnsi="Times New Roman"/>
              </w:rPr>
            </w:pPr>
          </w:p>
          <w:p w:rsidRPr="00B019A8" w:rsidR="00B019A8" w:rsidP="000D0DF5" w:rsidRDefault="00B019A8">
            <w:pPr>
              <w:tabs>
                <w:tab w:val="left" w:pos="-1440"/>
                <w:tab w:val="left" w:pos="-720"/>
              </w:tabs>
              <w:suppressAutoHyphens/>
              <w:rPr>
                <w:rFonts w:ascii="Times New Roman" w:hAnsi="Times New Roman"/>
              </w:rPr>
            </w:pPr>
          </w:p>
          <w:p w:rsidRPr="00B019A8" w:rsidR="00B019A8" w:rsidP="000D0DF5" w:rsidRDefault="00B019A8">
            <w:pPr>
              <w:tabs>
                <w:tab w:val="left" w:pos="-1440"/>
                <w:tab w:val="left" w:pos="-720"/>
              </w:tabs>
              <w:suppressAutoHyphens/>
              <w:rPr>
                <w:rFonts w:ascii="Times New Roman" w:hAnsi="Times New Roman"/>
              </w:rPr>
            </w:pPr>
          </w:p>
          <w:p w:rsidRPr="00B019A8" w:rsidR="00B019A8" w:rsidP="000D0DF5" w:rsidRDefault="00B019A8">
            <w:pPr>
              <w:tabs>
                <w:tab w:val="left" w:pos="-1440"/>
                <w:tab w:val="left" w:pos="-720"/>
              </w:tabs>
              <w:suppressAutoHyphens/>
              <w:rPr>
                <w:rFonts w:ascii="Times New Roman" w:hAnsi="Times New Roman"/>
              </w:rPr>
            </w:pPr>
          </w:p>
          <w:p w:rsidRPr="00B019A8" w:rsidR="00B019A8" w:rsidP="000D0DF5" w:rsidRDefault="00B019A8">
            <w:pPr>
              <w:tabs>
                <w:tab w:val="left" w:pos="-1440"/>
                <w:tab w:val="left" w:pos="-720"/>
              </w:tabs>
              <w:suppressAutoHyphens/>
              <w:rPr>
                <w:rFonts w:ascii="Times New Roman" w:hAnsi="Times New Roman"/>
              </w:rPr>
            </w:pPr>
          </w:p>
          <w:p w:rsidRPr="00B019A8" w:rsidR="00B019A8" w:rsidP="000D0DF5" w:rsidRDefault="00B019A8">
            <w:pPr>
              <w:tabs>
                <w:tab w:val="left" w:pos="-1440"/>
                <w:tab w:val="left" w:pos="-720"/>
              </w:tabs>
              <w:suppressAutoHyphens/>
              <w:rPr>
                <w:rFonts w:ascii="Times New Roman" w:hAnsi="Times New Roman"/>
              </w:rPr>
            </w:pPr>
          </w:p>
          <w:p w:rsidRPr="00B019A8" w:rsidR="00B019A8" w:rsidP="000D0DF5" w:rsidRDefault="00B019A8">
            <w:pPr>
              <w:rPr>
                <w:rFonts w:ascii="Times New Roman" w:hAnsi="Times New Roman"/>
              </w:rPr>
            </w:pPr>
          </w:p>
          <w:p w:rsidRPr="00017065" w:rsidR="00CB3578" w:rsidP="00017065" w:rsidRDefault="00B019A8">
            <w:pPr>
              <w:pStyle w:val="Amendement"/>
              <w:rPr>
                <w:rFonts w:ascii="Times New Roman" w:hAnsi="Times New Roman" w:cs="Times New Roman"/>
                <w:b w:val="0"/>
              </w:rPr>
            </w:pPr>
            <w:r w:rsidRPr="00B019A8">
              <w:rPr>
                <w:rFonts w:ascii="Times New Roman" w:hAnsi="Times New Roman" w:cs="Times New Roman"/>
                <w:b w:val="0"/>
                <w:sz w:val="20"/>
              </w:rPr>
              <w:t>26 mei 2020</w:t>
            </w:r>
          </w:p>
        </w:tc>
      </w:tr>
      <w:tr w:rsidRPr="00D6147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6147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6147B" w:rsidR="00CB3578" w:rsidRDefault="00CB3578">
            <w:pPr>
              <w:tabs>
                <w:tab w:val="left" w:pos="-1440"/>
                <w:tab w:val="left" w:pos="-720"/>
              </w:tabs>
              <w:suppressAutoHyphens/>
              <w:rPr>
                <w:rFonts w:ascii="Times New Roman" w:hAnsi="Times New Roman"/>
                <w:b/>
                <w:bCs/>
                <w:sz w:val="24"/>
              </w:rPr>
            </w:pPr>
          </w:p>
        </w:tc>
      </w:tr>
      <w:tr w:rsidRPr="00D6147B" w:rsidR="00B019A8" w:rsidTr="00D6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6147B" w:rsidR="00B019A8" w:rsidP="00C41D01" w:rsidRDefault="00B019A8">
            <w:pPr>
              <w:rPr>
                <w:rFonts w:ascii="Times New Roman" w:hAnsi="Times New Roman"/>
                <w:b/>
                <w:sz w:val="24"/>
              </w:rPr>
            </w:pPr>
            <w:r w:rsidRPr="00D6147B">
              <w:rPr>
                <w:rFonts w:ascii="Times New Roman" w:hAnsi="Times New Roman"/>
                <w:b/>
                <w:sz w:val="24"/>
              </w:rPr>
              <w:t>Regels over een tijdelijke voorziening voor de betekening van exploten op grond van het Wetboek van Burgerlijke Rechtsvordering en wijziging van de Loodsenwet, de Algemene wet inzake rijksbelastingen, de Invorderingswet 1990, de Algemene wet inkomensafhankelijke regelingen en de Luchtvaartwet BES in verband met de uitbraak van COVID-19 (Verzamelspoedwet COVID-19)</w:t>
            </w:r>
          </w:p>
        </w:tc>
      </w:tr>
      <w:tr w:rsidRPr="00D6147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6147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6147B" w:rsidR="00CB3578" w:rsidRDefault="00CB3578">
            <w:pPr>
              <w:pStyle w:val="Amendement"/>
              <w:rPr>
                <w:rFonts w:ascii="Times New Roman" w:hAnsi="Times New Roman" w:cs="Times New Roman"/>
              </w:rPr>
            </w:pPr>
          </w:p>
        </w:tc>
      </w:tr>
      <w:tr w:rsidRPr="00D6147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6147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6147B" w:rsidR="00CB3578" w:rsidRDefault="00CB3578">
            <w:pPr>
              <w:pStyle w:val="Amendement"/>
              <w:rPr>
                <w:rFonts w:ascii="Times New Roman" w:hAnsi="Times New Roman" w:cs="Times New Roman"/>
              </w:rPr>
            </w:pPr>
          </w:p>
        </w:tc>
      </w:tr>
      <w:tr w:rsidRPr="00D6147B" w:rsidR="00B019A8" w:rsidTr="00CC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6147B" w:rsidR="00B019A8" w:rsidRDefault="00B019A8">
            <w:pPr>
              <w:pStyle w:val="Amendement"/>
              <w:rPr>
                <w:rFonts w:ascii="Times New Roman" w:hAnsi="Times New Roman" w:cs="Times New Roman"/>
              </w:rPr>
            </w:pPr>
            <w:r>
              <w:rPr>
                <w:rFonts w:ascii="Times New Roman" w:hAnsi="Times New Roman" w:cs="Times New Roman"/>
              </w:rPr>
              <w:t xml:space="preserve">GEWIJZIGD </w:t>
            </w:r>
            <w:r w:rsidRPr="00D6147B">
              <w:rPr>
                <w:rFonts w:ascii="Times New Roman" w:hAnsi="Times New Roman" w:cs="Times New Roman"/>
              </w:rPr>
              <w:t>VOORSTEL VAN WET</w:t>
            </w:r>
          </w:p>
        </w:tc>
      </w:tr>
      <w:tr w:rsidRPr="00D6147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6147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6147B" w:rsidR="00CB3578" w:rsidRDefault="00CB3578">
            <w:pPr>
              <w:pStyle w:val="Amendement"/>
              <w:rPr>
                <w:rFonts w:ascii="Times New Roman" w:hAnsi="Times New Roman" w:cs="Times New Roman"/>
              </w:rPr>
            </w:pPr>
          </w:p>
        </w:tc>
      </w:tr>
    </w:tbl>
    <w:p w:rsidRPr="00D6147B" w:rsidR="00C41D01" w:rsidP="00C41D01" w:rsidRDefault="00C41D01">
      <w:pPr>
        <w:ind w:firstLine="284"/>
        <w:rPr>
          <w:rFonts w:ascii="Times New Roman" w:hAnsi="Times New Roman"/>
          <w:sz w:val="24"/>
        </w:rPr>
      </w:pPr>
      <w:r w:rsidRPr="00D6147B">
        <w:rPr>
          <w:rFonts w:ascii="Times New Roman" w:hAnsi="Times New Roman"/>
          <w:sz w:val="24"/>
        </w:rPr>
        <w:t>Wij Willem-Alexander, bij de gratie Gods, Koning der Nederlanden, Prins van Oranje-Nassau, enz. enz. enz.</w:t>
      </w:r>
    </w:p>
    <w:p w:rsidRPr="00D6147B" w:rsidR="00C41D01" w:rsidP="00C41D01" w:rsidRDefault="00C41D01">
      <w:pPr>
        <w:rPr>
          <w:rFonts w:ascii="Times New Roman" w:hAnsi="Times New Roman"/>
          <w:sz w:val="24"/>
        </w:rPr>
      </w:pPr>
    </w:p>
    <w:p w:rsidRPr="00D6147B" w:rsidR="00C41D01" w:rsidP="00C41D01" w:rsidRDefault="00C41D01">
      <w:pPr>
        <w:ind w:firstLine="284"/>
        <w:rPr>
          <w:rFonts w:ascii="Times New Roman" w:hAnsi="Times New Roman"/>
          <w:sz w:val="24"/>
        </w:rPr>
      </w:pPr>
      <w:r w:rsidRPr="00D6147B">
        <w:rPr>
          <w:rFonts w:ascii="Times New Roman" w:hAnsi="Times New Roman"/>
          <w:sz w:val="24"/>
        </w:rPr>
        <w:t>Allen, die deze zullen zien of horen lezen, saluut! doen te weten:</w:t>
      </w:r>
    </w:p>
    <w:p w:rsidRPr="00D6147B" w:rsidR="00C41D01" w:rsidP="00C41D01" w:rsidRDefault="00C41D01">
      <w:pPr>
        <w:ind w:firstLine="284"/>
        <w:rPr>
          <w:rFonts w:ascii="Times New Roman" w:hAnsi="Times New Roman"/>
          <w:sz w:val="24"/>
        </w:rPr>
      </w:pPr>
      <w:r w:rsidRPr="00D6147B">
        <w:rPr>
          <w:rFonts w:ascii="Times New Roman" w:hAnsi="Times New Roman"/>
          <w:sz w:val="24"/>
        </w:rPr>
        <w:t>Alzo Wij in overweging genomen hebben dat het in verband met de uitbraak van COVID-19 en de maatregelen ter bestrijding daarvan wenselijk is enkele spoedeisende tijdelijke voorzieningen te treffen in het kader van het Wetboek van Burgerlijke Rechtsvordering en een aantal wijzigingen door te voeren in de Loodsenwet, de Algemene wet inzake rijksbelastingen, de Invorderingswet 1990, de Algemene wet inkomensafhankelijke regelingen en de Luchtvaartwet BES;</w:t>
      </w:r>
    </w:p>
    <w:p w:rsidRPr="00D6147B" w:rsidR="00C41D01" w:rsidP="00C41D01" w:rsidRDefault="00C41D01">
      <w:pPr>
        <w:ind w:firstLine="284"/>
        <w:rPr>
          <w:rFonts w:ascii="Times New Roman" w:hAnsi="Times New Roman"/>
          <w:sz w:val="24"/>
        </w:rPr>
      </w:pPr>
      <w:r w:rsidRPr="00D6147B">
        <w:rPr>
          <w:rFonts w:ascii="Times New Roman" w:hAnsi="Times New Roman"/>
          <w:sz w:val="24"/>
        </w:rPr>
        <w:t>Zo is het, dat Wij, de Afdeling advisering van de Raad van State van het Koninkrijk gehoord, en met gemeen overleg der Staten-Generaal, hebben goedgevonden en verstaan, gelijk Wij goedvinden en verstaan bij deze:</w:t>
      </w:r>
    </w:p>
    <w:p w:rsidRPr="00D6147B" w:rsidR="00C41D01" w:rsidP="00C41D01" w:rsidRDefault="00C41D01">
      <w:pPr>
        <w:rPr>
          <w:rFonts w:ascii="Times New Roman" w:hAnsi="Times New Roman"/>
          <w:sz w:val="24"/>
        </w:rPr>
      </w:pPr>
    </w:p>
    <w:p w:rsidRPr="00017065" w:rsidR="00017065" w:rsidP="00017065" w:rsidRDefault="00017065">
      <w:pPr>
        <w:rPr>
          <w:rFonts w:ascii="Times New Roman" w:hAnsi="Times New Roman"/>
          <w:b/>
          <w:bCs/>
          <w:sz w:val="24"/>
        </w:rPr>
      </w:pPr>
      <w:r w:rsidRPr="00017065">
        <w:rPr>
          <w:rFonts w:ascii="Times New Roman" w:hAnsi="Times New Roman"/>
          <w:b/>
          <w:bCs/>
          <w:sz w:val="24"/>
        </w:rPr>
        <w:t>Artikel 1 (feitelijke onmogelijkheid uitreiking exploten in persoon)</w:t>
      </w:r>
    </w:p>
    <w:p w:rsidRPr="00017065" w:rsidR="00017065" w:rsidP="00017065" w:rsidRDefault="00017065">
      <w:pPr>
        <w:rPr>
          <w:rFonts w:ascii="Times New Roman" w:hAnsi="Times New Roman"/>
          <w:b/>
          <w:bCs/>
          <w:sz w:val="24"/>
        </w:rPr>
      </w:pPr>
    </w:p>
    <w:p w:rsidRPr="00017065" w:rsidR="00C41D01" w:rsidP="00017065" w:rsidRDefault="00017065">
      <w:pPr>
        <w:rPr>
          <w:rFonts w:ascii="Times New Roman" w:hAnsi="Times New Roman"/>
          <w:bCs/>
          <w:sz w:val="24"/>
        </w:rPr>
      </w:pPr>
      <w:r w:rsidRPr="00017065">
        <w:rPr>
          <w:rFonts w:ascii="Times New Roman" w:hAnsi="Times New Roman"/>
          <w:bCs/>
          <w:sz w:val="24"/>
        </w:rPr>
        <w:tab/>
        <w:t>Voor de toepassing van artikel 47, eerste lid, derde volzin, van het Wetboek van Burgerlijke Rechtsvordering is van een feitelijke onmogelijkheid om aan een van de in artikel 46, eerste lid, van dat wetboek bedoelde personen afschrift te laten, steeds sprake zolang de richtlijnen van het RIVM voorschrijven dat personen afstand houden wegens besmettingsgevaar met COVID-19.</w:t>
      </w:r>
    </w:p>
    <w:p w:rsidRPr="00D6147B" w:rsidR="00017065" w:rsidP="00017065" w:rsidRDefault="00017065">
      <w:pPr>
        <w:rPr>
          <w:rFonts w:ascii="Times New Roman" w:hAnsi="Times New Roman"/>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2 (wijziging van de Loodsenwet)</w:t>
      </w:r>
    </w:p>
    <w:p w:rsidRPr="00D6147B" w:rsidR="00C41D01" w:rsidP="00C41D01" w:rsidRDefault="00C41D01">
      <w:pPr>
        <w:rPr>
          <w:rFonts w:ascii="Times New Roman" w:hAnsi="Times New Roman"/>
          <w:bCs/>
          <w:sz w:val="24"/>
        </w:rPr>
      </w:pPr>
    </w:p>
    <w:p w:rsidRPr="00D6147B" w:rsidR="00C41D01" w:rsidP="00C41D01" w:rsidRDefault="00C41D01">
      <w:pPr>
        <w:ind w:firstLine="284"/>
        <w:rPr>
          <w:rFonts w:ascii="Times New Roman" w:hAnsi="Times New Roman"/>
          <w:bCs/>
          <w:sz w:val="24"/>
        </w:rPr>
      </w:pPr>
      <w:r w:rsidRPr="00D6147B">
        <w:rPr>
          <w:rFonts w:ascii="Times New Roman" w:hAnsi="Times New Roman"/>
          <w:bCs/>
          <w:sz w:val="24"/>
        </w:rPr>
        <w:t>Na artikel 68 van de Loodsenwet worden drie artikelen ingevoegd, luidende:</w:t>
      </w:r>
    </w:p>
    <w:p w:rsidRPr="00D6147B" w:rsidR="00C41D01" w:rsidP="00C41D01" w:rsidRDefault="00C41D01">
      <w:pPr>
        <w:rPr>
          <w:rFonts w:ascii="Times New Roman" w:hAnsi="Times New Roman"/>
          <w:bCs/>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lastRenderedPageBreak/>
        <w:t>Artikel 68a</w:t>
      </w:r>
    </w:p>
    <w:p w:rsidRPr="00D6147B" w:rsidR="00C41D01" w:rsidP="00C41D01" w:rsidRDefault="00C41D01">
      <w:pPr>
        <w:rPr>
          <w:rFonts w:ascii="Times New Roman" w:hAnsi="Times New Roman"/>
          <w:bCs/>
          <w:sz w:val="24"/>
        </w:rPr>
      </w:pPr>
    </w:p>
    <w:p w:rsidRPr="00D6147B" w:rsidR="00C41D01" w:rsidP="00C41D01" w:rsidRDefault="00C41D01">
      <w:pPr>
        <w:ind w:firstLine="284"/>
        <w:rPr>
          <w:rFonts w:ascii="Times New Roman" w:hAnsi="Times New Roman"/>
          <w:bCs/>
          <w:sz w:val="24"/>
        </w:rPr>
      </w:pPr>
      <w:r w:rsidRPr="00D6147B">
        <w:rPr>
          <w:rFonts w:ascii="Times New Roman" w:hAnsi="Times New Roman"/>
          <w:bCs/>
          <w:sz w:val="24"/>
        </w:rPr>
        <w:t xml:space="preserve">1. De voorzitter van de corporatie of een regionale corporatie kan bepalen dat leden in bijzondere gevallen geen toegang hebben tot de ledenvergadering, bedoeld in artikel 14, eerste lid, onderdeel a, respectievelijk b. In dat geval draagt de voorzitter er zorg voor dat de leden in een digitale omgeving door middel van een tweezijdig elektronisch communicatiemiddel aan de opgeroepen ledenvergadering kunnen deelnemen, daarin het woord kunnen voeren en het stemrecht kunnen uitoefenen. Daartoe is vereist dat de leden via het elektronisch communicatiemiddel kunnen worden geïdentificeerd. </w:t>
      </w:r>
    </w:p>
    <w:p w:rsidRPr="00D6147B" w:rsidR="00C41D01" w:rsidP="00C41D01" w:rsidRDefault="00C41D01">
      <w:pPr>
        <w:ind w:firstLine="284"/>
        <w:rPr>
          <w:rFonts w:ascii="Times New Roman" w:hAnsi="Times New Roman"/>
          <w:bCs/>
          <w:sz w:val="24"/>
        </w:rPr>
      </w:pPr>
      <w:r w:rsidRPr="00D6147B">
        <w:rPr>
          <w:rFonts w:ascii="Times New Roman" w:hAnsi="Times New Roman"/>
          <w:bCs/>
          <w:sz w:val="24"/>
        </w:rPr>
        <w:t xml:space="preserve">2. In een geval als bedoeld in het eerste lid wordt op de agenda en de mededeling van de opgeroepen ledenvergadering als de plaats van de vergadering het communicatiemiddel vermeld. </w:t>
      </w:r>
    </w:p>
    <w:p w:rsidRPr="00D6147B" w:rsidR="00C41D01" w:rsidP="00C41D01" w:rsidRDefault="00C41D01">
      <w:pPr>
        <w:ind w:firstLine="284"/>
        <w:rPr>
          <w:rFonts w:ascii="Times New Roman" w:hAnsi="Times New Roman"/>
          <w:bCs/>
          <w:sz w:val="24"/>
        </w:rPr>
      </w:pPr>
      <w:r w:rsidRPr="00D6147B">
        <w:rPr>
          <w:rFonts w:ascii="Times New Roman" w:hAnsi="Times New Roman"/>
          <w:bCs/>
          <w:sz w:val="24"/>
        </w:rPr>
        <w:t xml:space="preserve">3. In een geval als bedoeld in het eerste lid wordt ten aanzien van het vereiste dat een lid aanwezig is op de vergadering, gelezen dat een lid deelneemt aan de vergadering. </w:t>
      </w:r>
    </w:p>
    <w:p w:rsidRPr="00D6147B" w:rsidR="00C41D01" w:rsidP="00C41D01" w:rsidRDefault="00C41D01">
      <w:pPr>
        <w:rPr>
          <w:rFonts w:ascii="Times New Roman" w:hAnsi="Times New Roman"/>
          <w:bCs/>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68b</w:t>
      </w:r>
    </w:p>
    <w:p w:rsidRPr="00D6147B" w:rsidR="00C41D01" w:rsidP="00C41D01" w:rsidRDefault="00C41D01">
      <w:pPr>
        <w:rPr>
          <w:rFonts w:ascii="Times New Roman" w:hAnsi="Times New Roman"/>
          <w:bCs/>
          <w:sz w:val="24"/>
        </w:rPr>
      </w:pPr>
    </w:p>
    <w:p w:rsidRPr="00D6147B" w:rsidR="00C41D01" w:rsidP="00C41D01" w:rsidRDefault="00C41D01">
      <w:pPr>
        <w:ind w:firstLine="284"/>
        <w:rPr>
          <w:rFonts w:ascii="Times New Roman" w:hAnsi="Times New Roman"/>
          <w:bCs/>
          <w:sz w:val="24"/>
        </w:rPr>
      </w:pPr>
      <w:r w:rsidRPr="00D6147B">
        <w:rPr>
          <w:rFonts w:ascii="Times New Roman" w:hAnsi="Times New Roman"/>
          <w:bCs/>
          <w:sz w:val="24"/>
        </w:rPr>
        <w:t>Een samenwerkingsverband van registerloodsen, opgericht ter uitvoering van artikel 15, eerste lid, onderdeel b, dat berust op een maatschap als bedoeld in artikel 1655 van Boek 7a van het Burgerlijk Wetboek, kan in bijzondere gevallen bijeenkomen in een digitale omgeving door middel van een tweezijdig elektronisch communicatiemiddel, onder de voorwaarden dat alle in de maatschap verbonden personen aan de vergadering kunnen deelnemen, daarin het woord kunnen voeren en het stemrecht kunnen uitoefenen.</w:t>
      </w:r>
    </w:p>
    <w:p w:rsidRPr="00D6147B" w:rsidR="00C41D01" w:rsidP="00C41D01" w:rsidRDefault="00C41D01">
      <w:pPr>
        <w:rPr>
          <w:rFonts w:ascii="Times New Roman" w:hAnsi="Times New Roman"/>
          <w:bCs/>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68c</w:t>
      </w:r>
    </w:p>
    <w:p w:rsidRPr="00D6147B" w:rsidR="00C41D01" w:rsidP="00C41D01" w:rsidRDefault="00C41D01">
      <w:pPr>
        <w:rPr>
          <w:rFonts w:ascii="Times New Roman" w:hAnsi="Times New Roman"/>
          <w:bCs/>
          <w:sz w:val="24"/>
        </w:rPr>
      </w:pPr>
    </w:p>
    <w:p w:rsidRPr="00D6147B" w:rsidR="00C41D01" w:rsidP="00C41D01" w:rsidRDefault="00C41D01">
      <w:pPr>
        <w:ind w:firstLine="284"/>
        <w:rPr>
          <w:rFonts w:ascii="Times New Roman" w:hAnsi="Times New Roman"/>
          <w:bCs/>
          <w:sz w:val="24"/>
        </w:rPr>
      </w:pPr>
      <w:r w:rsidRPr="00D6147B">
        <w:rPr>
          <w:rFonts w:ascii="Times New Roman" w:hAnsi="Times New Roman"/>
          <w:bCs/>
          <w:sz w:val="24"/>
        </w:rPr>
        <w:t>De artikelen 68a en 68b vervallen op een bij koninklijk besluit te bepalen tijdstip.</w:t>
      </w:r>
    </w:p>
    <w:p w:rsidRPr="00D6147B" w:rsidR="00C41D01" w:rsidP="00C41D01" w:rsidRDefault="00C41D01">
      <w:pPr>
        <w:rPr>
          <w:rFonts w:ascii="Times New Roman" w:hAnsi="Times New Roman"/>
          <w:b/>
          <w:bCs/>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3 (wijziging artikel 30hb van de Algemene wet inzake rijksbelastingen)</w:t>
      </w:r>
    </w:p>
    <w:p w:rsidRPr="00D6147B" w:rsidR="00C41D01" w:rsidP="00C41D01" w:rsidRDefault="00C41D01">
      <w:pPr>
        <w:rPr>
          <w:rFonts w:ascii="Times New Roman" w:hAnsi="Times New Roman"/>
          <w:b/>
          <w:bCs/>
          <w:sz w:val="24"/>
        </w:rPr>
      </w:pPr>
    </w:p>
    <w:p w:rsidRPr="00D6147B" w:rsidR="00C41D01" w:rsidP="00C41D01" w:rsidRDefault="00C41D01">
      <w:pPr>
        <w:ind w:firstLine="284"/>
        <w:rPr>
          <w:rFonts w:ascii="Times New Roman" w:hAnsi="Times New Roman"/>
          <w:sz w:val="24"/>
        </w:rPr>
      </w:pPr>
      <w:r w:rsidRPr="00D6147B">
        <w:rPr>
          <w:rFonts w:ascii="Times New Roman" w:hAnsi="Times New Roman"/>
          <w:sz w:val="24"/>
        </w:rPr>
        <w:t>De Algemene wet inzake rijksbelastingen wordt als volgt gewijzigd:</w:t>
      </w:r>
    </w:p>
    <w:p w:rsidRPr="00D6147B" w:rsidR="00C41D01" w:rsidP="00C41D01" w:rsidRDefault="00C41D01">
      <w:pPr>
        <w:rPr>
          <w:rFonts w:ascii="Times New Roman" w:hAnsi="Times New Roman"/>
          <w:b/>
          <w:bCs/>
          <w:sz w:val="24"/>
        </w:rPr>
      </w:pPr>
    </w:p>
    <w:p w:rsidRPr="00D6147B" w:rsidR="00C41D01" w:rsidP="00C41D01" w:rsidRDefault="00C41D01">
      <w:pPr>
        <w:rPr>
          <w:rFonts w:ascii="Times New Roman" w:hAnsi="Times New Roman"/>
          <w:sz w:val="24"/>
        </w:rPr>
      </w:pPr>
      <w:r w:rsidRPr="00D6147B">
        <w:rPr>
          <w:rFonts w:ascii="Times New Roman" w:hAnsi="Times New Roman"/>
          <w:sz w:val="24"/>
        </w:rPr>
        <w:t>A</w:t>
      </w:r>
    </w:p>
    <w:p w:rsidRPr="00D6147B" w:rsidR="00C41D01" w:rsidP="00C41D01" w:rsidRDefault="00C41D01">
      <w:pPr>
        <w:rPr>
          <w:rFonts w:ascii="Times New Roman" w:hAnsi="Times New Roman"/>
          <w:b/>
          <w:bCs/>
          <w:sz w:val="24"/>
        </w:rPr>
      </w:pPr>
    </w:p>
    <w:p w:rsidRPr="00D6147B" w:rsidR="00C41D01" w:rsidP="00C41D01" w:rsidRDefault="00C41D01">
      <w:pPr>
        <w:ind w:firstLine="284"/>
        <w:rPr>
          <w:rFonts w:ascii="Times New Roman" w:hAnsi="Times New Roman"/>
          <w:sz w:val="24"/>
        </w:rPr>
      </w:pPr>
      <w:r w:rsidRPr="00D6147B">
        <w:rPr>
          <w:rFonts w:ascii="Times New Roman" w:hAnsi="Times New Roman"/>
          <w:sz w:val="24"/>
        </w:rPr>
        <w:t>Artikel 30hb komt te luiden:</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30hb</w:t>
      </w:r>
    </w:p>
    <w:p w:rsidRPr="00D6147B" w:rsidR="00C41D01" w:rsidP="00C41D01" w:rsidRDefault="00C41D01">
      <w:pPr>
        <w:rPr>
          <w:rFonts w:ascii="Times New Roman" w:hAnsi="Times New Roman"/>
          <w:sz w:val="24"/>
        </w:rPr>
      </w:pPr>
    </w:p>
    <w:p w:rsidRPr="00D6147B" w:rsidR="00C41D01" w:rsidP="00C41D01" w:rsidRDefault="00C41D01">
      <w:pPr>
        <w:ind w:firstLine="284"/>
        <w:rPr>
          <w:rFonts w:ascii="Times New Roman" w:hAnsi="Times New Roman"/>
          <w:sz w:val="24"/>
        </w:rPr>
      </w:pPr>
      <w:r w:rsidRPr="00D6147B">
        <w:rPr>
          <w:rFonts w:ascii="Times New Roman" w:hAnsi="Times New Roman"/>
          <w:sz w:val="24"/>
        </w:rPr>
        <w:t xml:space="preserve">1. Het percentage van de belastingrente voor de vennootschapsbelasting, de erfbelasting, de loonbelasting, de dividendbelasting, de omzetbelasting, de overdrachtsbelasting, de belasting van personenauto’s en motorrijwielen, de accijns, de verbruiksbelasting van alcoholvrije dranken en de in artikel 1 van de Wet belastingen op milieugrondslag genoemde belastingen bedraagt 0,01. </w:t>
      </w:r>
    </w:p>
    <w:p w:rsidRPr="00D6147B" w:rsidR="00C41D01" w:rsidP="00C41D01" w:rsidRDefault="00C41D01">
      <w:pPr>
        <w:ind w:firstLine="284"/>
        <w:rPr>
          <w:rFonts w:ascii="Times New Roman" w:hAnsi="Times New Roman"/>
          <w:sz w:val="24"/>
        </w:rPr>
      </w:pPr>
      <w:r w:rsidRPr="00D6147B">
        <w:rPr>
          <w:rFonts w:ascii="Times New Roman" w:hAnsi="Times New Roman"/>
          <w:sz w:val="24"/>
        </w:rPr>
        <w:t>2. Het percentage van de belastingrente voor de inkomstenbelasting bedraagt 4.</w:t>
      </w:r>
    </w:p>
    <w:p w:rsidRPr="00D6147B" w:rsidR="00C41D01" w:rsidP="00C41D01" w:rsidRDefault="00C41D01">
      <w:pPr>
        <w:rPr>
          <w:rFonts w:ascii="Times New Roman" w:hAnsi="Times New Roman"/>
          <w:b/>
          <w:bCs/>
          <w:sz w:val="24"/>
        </w:rPr>
      </w:pPr>
    </w:p>
    <w:p w:rsidRPr="00D6147B" w:rsidR="00C41D01" w:rsidP="00C41D01" w:rsidRDefault="00C41D01">
      <w:pPr>
        <w:rPr>
          <w:rFonts w:ascii="Times New Roman" w:hAnsi="Times New Roman"/>
          <w:sz w:val="24"/>
        </w:rPr>
      </w:pPr>
      <w:r w:rsidRPr="00D6147B">
        <w:rPr>
          <w:rFonts w:ascii="Times New Roman" w:hAnsi="Times New Roman"/>
          <w:sz w:val="24"/>
        </w:rPr>
        <w:t>B</w:t>
      </w:r>
    </w:p>
    <w:p w:rsidRPr="00D6147B" w:rsidR="00C41D01" w:rsidP="00C41D01" w:rsidRDefault="00C41D01">
      <w:pPr>
        <w:rPr>
          <w:rFonts w:ascii="Times New Roman" w:hAnsi="Times New Roman"/>
          <w:sz w:val="24"/>
        </w:rPr>
      </w:pPr>
    </w:p>
    <w:p w:rsidRPr="00D6147B" w:rsidR="00C41D01" w:rsidP="00C41D01" w:rsidRDefault="00C41D01">
      <w:pPr>
        <w:ind w:firstLine="284"/>
        <w:rPr>
          <w:rFonts w:ascii="Times New Roman" w:hAnsi="Times New Roman"/>
          <w:sz w:val="24"/>
        </w:rPr>
      </w:pPr>
      <w:r w:rsidRPr="00D6147B">
        <w:rPr>
          <w:rFonts w:ascii="Times New Roman" w:hAnsi="Times New Roman"/>
          <w:sz w:val="24"/>
        </w:rPr>
        <w:t>Artikel 30hb komt te luiden:</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lastRenderedPageBreak/>
        <w:t>Artikel 30hb</w:t>
      </w:r>
    </w:p>
    <w:p w:rsidRPr="00D6147B" w:rsidR="00C41D01" w:rsidP="00C41D01" w:rsidRDefault="00C41D01">
      <w:pPr>
        <w:rPr>
          <w:rFonts w:ascii="Times New Roman" w:hAnsi="Times New Roman"/>
          <w:sz w:val="24"/>
        </w:rPr>
      </w:pPr>
    </w:p>
    <w:p w:rsidRPr="00D6147B" w:rsidR="00C41D01" w:rsidP="00C41D01" w:rsidRDefault="00C41D01">
      <w:pPr>
        <w:ind w:firstLine="284"/>
        <w:rPr>
          <w:rFonts w:ascii="Times New Roman" w:hAnsi="Times New Roman"/>
          <w:sz w:val="24"/>
        </w:rPr>
      </w:pPr>
      <w:r w:rsidRPr="00D6147B">
        <w:rPr>
          <w:rFonts w:ascii="Times New Roman" w:hAnsi="Times New Roman"/>
          <w:sz w:val="24"/>
        </w:rPr>
        <w:t>Het percentage van de belastingrente bedraagt 0,01.</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sz w:val="24"/>
        </w:rPr>
      </w:pPr>
      <w:r w:rsidRPr="00D6147B">
        <w:rPr>
          <w:rFonts w:ascii="Times New Roman" w:hAnsi="Times New Roman"/>
          <w:sz w:val="24"/>
        </w:rPr>
        <w:t>C</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Artikel 30hb komt te luiden:</w:t>
      </w:r>
    </w:p>
    <w:p w:rsidRPr="00D6147B" w:rsidR="00C41D01" w:rsidP="00C41D01" w:rsidRDefault="00C41D01">
      <w:pPr>
        <w:rPr>
          <w:rFonts w:ascii="Times New Roman" w:hAnsi="Times New Roman"/>
          <w:b/>
          <w:sz w:val="24"/>
        </w:rPr>
      </w:pPr>
    </w:p>
    <w:p w:rsidRPr="00D6147B" w:rsidR="00C41D01" w:rsidP="00C41D01" w:rsidRDefault="00C41D01">
      <w:pPr>
        <w:rPr>
          <w:rFonts w:ascii="Times New Roman" w:hAnsi="Times New Roman"/>
          <w:b/>
          <w:sz w:val="24"/>
        </w:rPr>
      </w:pPr>
      <w:r w:rsidRPr="00D6147B">
        <w:rPr>
          <w:rFonts w:ascii="Times New Roman" w:hAnsi="Times New Roman"/>
          <w:b/>
          <w:sz w:val="24"/>
        </w:rPr>
        <w:t>Artikel 30hb</w:t>
      </w:r>
    </w:p>
    <w:p w:rsidRPr="00D6147B" w:rsidR="00D6147B" w:rsidP="00C41D01" w:rsidRDefault="00D6147B">
      <w:pPr>
        <w:rPr>
          <w:rFonts w:ascii="Times New Roman" w:hAnsi="Times New Roman"/>
          <w:sz w:val="24"/>
        </w:rPr>
      </w:pPr>
    </w:p>
    <w:p w:rsidRPr="00D6147B" w:rsidR="00C41D01" w:rsidP="00D6147B" w:rsidRDefault="00C41D01">
      <w:pPr>
        <w:ind w:firstLine="284"/>
        <w:rPr>
          <w:rFonts w:ascii="Times New Roman" w:hAnsi="Times New Roman"/>
          <w:b/>
          <w:sz w:val="24"/>
        </w:rPr>
      </w:pPr>
      <w:r w:rsidRPr="00D6147B">
        <w:rPr>
          <w:rFonts w:ascii="Times New Roman" w:hAnsi="Times New Roman"/>
          <w:sz w:val="24"/>
        </w:rPr>
        <w:t xml:space="preserve">Het percentage van de belastingrente bedraagt een bij algemene maatregel van bestuur vast te stellen percentage, dat voor verschillende belastingen verschillend kan worden vastgesteld. </w:t>
      </w:r>
      <w:r w:rsidRPr="00D6147B">
        <w:rPr>
          <w:rFonts w:ascii="Times New Roman" w:hAnsi="Times New Roman"/>
          <w:sz w:val="24"/>
        </w:rPr>
        <w:br/>
      </w:r>
    </w:p>
    <w:p w:rsidRPr="00D6147B" w:rsidR="00C41D01" w:rsidP="00C41D01" w:rsidRDefault="00C41D01">
      <w:pPr>
        <w:rPr>
          <w:rFonts w:ascii="Times New Roman" w:hAnsi="Times New Roman"/>
          <w:b/>
          <w:bCs/>
          <w:sz w:val="24"/>
        </w:rPr>
      </w:pPr>
      <w:r w:rsidRPr="00D6147B">
        <w:rPr>
          <w:rFonts w:ascii="Times New Roman" w:hAnsi="Times New Roman"/>
          <w:b/>
          <w:bCs/>
          <w:sz w:val="24"/>
        </w:rPr>
        <w:t>Artikel 4 (wijziging artikelen 27a en 29 van de Invorderingswet 1990)</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De Invorderingswet 1990 wordt als volgt gewijzigd:</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sz w:val="24"/>
        </w:rPr>
      </w:pPr>
      <w:r w:rsidRPr="00D6147B">
        <w:rPr>
          <w:rFonts w:ascii="Times New Roman" w:hAnsi="Times New Roman"/>
          <w:sz w:val="24"/>
        </w:rPr>
        <w:t>A</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 xml:space="preserve">In artikel 27a, derde lid, wordt na “naar het in artikel 29 bedoelde percentage” ingevoegd “voor in rekening te brengen invorderingsrente”. </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sz w:val="24"/>
        </w:rPr>
      </w:pPr>
      <w:r w:rsidRPr="00D6147B">
        <w:rPr>
          <w:rFonts w:ascii="Times New Roman" w:hAnsi="Times New Roman"/>
          <w:sz w:val="24"/>
        </w:rPr>
        <w:t>B</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Artikel 29 komt te luiden:</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b/>
          <w:sz w:val="24"/>
        </w:rPr>
      </w:pPr>
      <w:r w:rsidRPr="00D6147B">
        <w:rPr>
          <w:rFonts w:ascii="Times New Roman" w:hAnsi="Times New Roman"/>
          <w:b/>
          <w:sz w:val="24"/>
        </w:rPr>
        <w:t>Artikel 29</w:t>
      </w:r>
    </w:p>
    <w:p w:rsidRPr="00D6147B" w:rsidR="00D6147B" w:rsidP="00C41D01" w:rsidRDefault="00D6147B">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Het percentage van de invorderingsrente bedraagt een bij algemene maatregel van bestuur vast te stellen percentage, dat voor in rekening te brengen en voor te vergoeden invorderingsrente verschillend kan worden vastgesteld. In de algemene maatregel van bestuur kan worden bepaald dat de vaststelling van de percentages terugwerkt tot en met 1 juni 2020.</w:t>
      </w:r>
    </w:p>
    <w:p w:rsidRPr="00D6147B" w:rsidR="00C41D01" w:rsidP="00A1371A" w:rsidRDefault="00C41D01">
      <w:pPr>
        <w:rPr>
          <w:rFonts w:ascii="Times New Roman" w:hAnsi="Times New Roman"/>
          <w:sz w:val="24"/>
        </w:rPr>
      </w:pPr>
    </w:p>
    <w:p w:rsidRPr="00D6147B" w:rsidR="00C41D01" w:rsidP="00C41D01" w:rsidRDefault="00C41D01">
      <w:pPr>
        <w:rPr>
          <w:rFonts w:ascii="Times New Roman" w:hAnsi="Times New Roman"/>
          <w:sz w:val="24"/>
        </w:rPr>
      </w:pPr>
      <w:r w:rsidRPr="00D6147B">
        <w:rPr>
          <w:rFonts w:ascii="Times New Roman" w:hAnsi="Times New Roman"/>
          <w:sz w:val="24"/>
        </w:rPr>
        <w:t>C</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In artikel 29 vervalt de tweede zin.</w:t>
      </w:r>
    </w:p>
    <w:p w:rsidRPr="00D6147B" w:rsidR="00C41D01" w:rsidP="00C41D01" w:rsidRDefault="00C41D01">
      <w:pPr>
        <w:rPr>
          <w:rFonts w:ascii="Times New Roman" w:hAnsi="Times New Roman"/>
          <w:b/>
          <w:bCs/>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5 (wijziging artikel 27 van de Algemene wet inkomensafhankelijke regelingen)</w:t>
      </w:r>
    </w:p>
    <w:p w:rsidRPr="00D6147B" w:rsidR="00C41D01" w:rsidP="00C41D01" w:rsidRDefault="00C41D01">
      <w:pPr>
        <w:rPr>
          <w:rFonts w:ascii="Times New Roman" w:hAnsi="Times New Roman"/>
          <w:b/>
          <w:bCs/>
          <w:sz w:val="24"/>
        </w:rPr>
      </w:pPr>
    </w:p>
    <w:p w:rsidRPr="00D6147B" w:rsidR="00C41D01" w:rsidP="00D6147B" w:rsidRDefault="00C41D01">
      <w:pPr>
        <w:ind w:firstLine="284"/>
        <w:rPr>
          <w:rFonts w:ascii="Times New Roman" w:hAnsi="Times New Roman"/>
          <w:bCs/>
          <w:sz w:val="24"/>
        </w:rPr>
      </w:pPr>
      <w:r w:rsidRPr="00D6147B">
        <w:rPr>
          <w:rFonts w:ascii="Times New Roman" w:hAnsi="Times New Roman"/>
          <w:bCs/>
          <w:sz w:val="24"/>
        </w:rPr>
        <w:t>De Algemene wet inkomensafhankelijke regelingen wordt als volgt gewijzigd:</w:t>
      </w:r>
    </w:p>
    <w:p w:rsidRPr="00D6147B" w:rsidR="00C41D01" w:rsidP="00C41D01" w:rsidRDefault="00C41D01">
      <w:pPr>
        <w:rPr>
          <w:rFonts w:ascii="Times New Roman" w:hAnsi="Times New Roman"/>
          <w:bCs/>
          <w:sz w:val="24"/>
        </w:rPr>
      </w:pPr>
    </w:p>
    <w:p w:rsidRPr="00D6147B" w:rsidR="00C41D01" w:rsidP="00C41D01" w:rsidRDefault="00C41D01">
      <w:pPr>
        <w:rPr>
          <w:rFonts w:ascii="Times New Roman" w:hAnsi="Times New Roman"/>
          <w:bCs/>
          <w:sz w:val="24"/>
        </w:rPr>
      </w:pPr>
      <w:r w:rsidRPr="00D6147B">
        <w:rPr>
          <w:rFonts w:ascii="Times New Roman" w:hAnsi="Times New Roman"/>
          <w:bCs/>
          <w:sz w:val="24"/>
        </w:rPr>
        <w:t>A</w:t>
      </w:r>
    </w:p>
    <w:p w:rsidRPr="00D6147B" w:rsidR="00C41D01" w:rsidP="00C41D01" w:rsidRDefault="00C41D01">
      <w:pPr>
        <w:rPr>
          <w:rFonts w:ascii="Times New Roman" w:hAnsi="Times New Roman"/>
          <w:bCs/>
          <w:sz w:val="24"/>
        </w:rPr>
      </w:pPr>
    </w:p>
    <w:p w:rsidRPr="00D6147B" w:rsidR="00C41D01" w:rsidP="00D6147B" w:rsidRDefault="00C41D01">
      <w:pPr>
        <w:ind w:firstLine="284"/>
        <w:rPr>
          <w:rFonts w:ascii="Times New Roman" w:hAnsi="Times New Roman"/>
          <w:bCs/>
          <w:sz w:val="24"/>
        </w:rPr>
      </w:pPr>
      <w:r w:rsidRPr="00D6147B">
        <w:rPr>
          <w:rFonts w:ascii="Times New Roman" w:hAnsi="Times New Roman"/>
          <w:bCs/>
          <w:sz w:val="24"/>
        </w:rPr>
        <w:t xml:space="preserve">Artikel 27, derde lid, komt te luiden: </w:t>
      </w:r>
    </w:p>
    <w:p w:rsidRPr="00D6147B" w:rsidR="00C41D01" w:rsidP="00D6147B" w:rsidRDefault="00C41D01">
      <w:pPr>
        <w:ind w:firstLine="284"/>
        <w:rPr>
          <w:rFonts w:ascii="Times New Roman" w:hAnsi="Times New Roman"/>
          <w:bCs/>
          <w:sz w:val="24"/>
        </w:rPr>
      </w:pPr>
      <w:r w:rsidRPr="00D6147B">
        <w:rPr>
          <w:rFonts w:ascii="Times New Roman" w:hAnsi="Times New Roman"/>
          <w:bCs/>
          <w:sz w:val="24"/>
        </w:rPr>
        <w:t xml:space="preserve">3. Het percentage van de in rekening te brengen rente bedraagt 0,01 en het percentage van de te vergoeden rente bedraagt 4. </w:t>
      </w:r>
    </w:p>
    <w:p w:rsidRPr="00D6147B" w:rsidR="00C41D01" w:rsidP="00C41D01" w:rsidRDefault="00C41D01">
      <w:pPr>
        <w:rPr>
          <w:rFonts w:ascii="Times New Roman" w:hAnsi="Times New Roman"/>
          <w:bCs/>
          <w:sz w:val="24"/>
        </w:rPr>
      </w:pPr>
    </w:p>
    <w:p w:rsidRPr="00D6147B" w:rsidR="00C41D01" w:rsidP="00C41D01" w:rsidRDefault="00C41D01">
      <w:pPr>
        <w:rPr>
          <w:rFonts w:ascii="Times New Roman" w:hAnsi="Times New Roman"/>
          <w:bCs/>
          <w:sz w:val="24"/>
        </w:rPr>
      </w:pPr>
      <w:r w:rsidRPr="00D6147B">
        <w:rPr>
          <w:rFonts w:ascii="Times New Roman" w:hAnsi="Times New Roman"/>
          <w:bCs/>
          <w:sz w:val="24"/>
        </w:rPr>
        <w:t>B</w:t>
      </w:r>
    </w:p>
    <w:p w:rsidRPr="00D6147B" w:rsidR="00C41D01" w:rsidP="00C41D01" w:rsidRDefault="00C41D01">
      <w:pPr>
        <w:rPr>
          <w:rFonts w:ascii="Times New Roman" w:hAnsi="Times New Roman"/>
          <w:bCs/>
          <w:sz w:val="24"/>
        </w:rPr>
      </w:pPr>
    </w:p>
    <w:p w:rsidRPr="00D6147B" w:rsidR="00C41D01" w:rsidP="00D6147B" w:rsidRDefault="00C41D01">
      <w:pPr>
        <w:ind w:firstLine="284"/>
        <w:rPr>
          <w:rFonts w:ascii="Times New Roman" w:hAnsi="Times New Roman"/>
          <w:bCs/>
          <w:sz w:val="24"/>
        </w:rPr>
      </w:pPr>
      <w:r w:rsidRPr="00D6147B">
        <w:rPr>
          <w:rFonts w:ascii="Times New Roman" w:hAnsi="Times New Roman"/>
          <w:bCs/>
          <w:sz w:val="24"/>
        </w:rPr>
        <w:lastRenderedPageBreak/>
        <w:t xml:space="preserve">Artikel 27, derde lid, komt te luiden: </w:t>
      </w:r>
    </w:p>
    <w:p w:rsidRPr="00D6147B" w:rsidR="00C41D01" w:rsidP="00D6147B" w:rsidRDefault="00C41D01">
      <w:pPr>
        <w:ind w:firstLine="284"/>
        <w:rPr>
          <w:rFonts w:ascii="Times New Roman" w:hAnsi="Times New Roman"/>
          <w:b/>
          <w:bCs/>
          <w:sz w:val="24"/>
        </w:rPr>
      </w:pPr>
      <w:r w:rsidRPr="00D6147B">
        <w:rPr>
          <w:rFonts w:ascii="Times New Roman" w:hAnsi="Times New Roman"/>
          <w:bCs/>
          <w:sz w:val="24"/>
        </w:rPr>
        <w:t xml:space="preserve">3. </w:t>
      </w:r>
      <w:r w:rsidRPr="00D6147B">
        <w:rPr>
          <w:rFonts w:ascii="Times New Roman" w:hAnsi="Times New Roman"/>
          <w:sz w:val="24"/>
        </w:rPr>
        <w:t xml:space="preserve">Het percentage van de rente is gelijk aan </w:t>
      </w:r>
      <w:r w:rsidRPr="00D6147B">
        <w:rPr>
          <w:rFonts w:ascii="Times New Roman" w:hAnsi="Times New Roman"/>
          <w:color w:val="333333"/>
          <w:sz w:val="24"/>
        </w:rPr>
        <w:t>het percentage dat ingevolge artikel 30hb van de Algemene wet inzake rijksbelastingen ten aanzien van de inkomstenbelasting wordt gehanteerd</w:t>
      </w:r>
      <w:r w:rsidRPr="00D6147B">
        <w:rPr>
          <w:rFonts w:ascii="Times New Roman" w:hAnsi="Times New Roman"/>
          <w:sz w:val="24"/>
        </w:rPr>
        <w:t xml:space="preserve">. </w:t>
      </w:r>
    </w:p>
    <w:p w:rsidRPr="00D6147B" w:rsidR="00C41D01" w:rsidP="00C41D01" w:rsidRDefault="00C41D01">
      <w:pPr>
        <w:rPr>
          <w:rFonts w:ascii="Times New Roman" w:hAnsi="Times New Roman"/>
          <w:b/>
          <w:bCs/>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6 (wijziging Luchtvaartwet BES)</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De Luchtvaartwet BES wordt als volgt gewijzigd:</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sz w:val="24"/>
        </w:rPr>
      </w:pPr>
      <w:r w:rsidRPr="00D6147B">
        <w:rPr>
          <w:rFonts w:ascii="Times New Roman" w:hAnsi="Times New Roman"/>
          <w:sz w:val="24"/>
        </w:rPr>
        <w:t>A</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Aan het einde van artikel 1, eerste lid, wordt, onder vervanging van de punt aan het slot van onderdeel z door een puntkomma, een onderdeel toegevoegd, luidende:</w:t>
      </w:r>
    </w:p>
    <w:p w:rsidRPr="00D6147B" w:rsidR="00C41D01" w:rsidP="00D6147B" w:rsidRDefault="00C41D01">
      <w:pPr>
        <w:ind w:firstLine="284"/>
        <w:rPr>
          <w:rFonts w:ascii="Times New Roman" w:hAnsi="Times New Roman"/>
          <w:sz w:val="24"/>
        </w:rPr>
      </w:pPr>
      <w:proofErr w:type="spellStart"/>
      <w:r w:rsidRPr="00D6147B">
        <w:rPr>
          <w:rFonts w:ascii="Times New Roman" w:hAnsi="Times New Roman"/>
          <w:sz w:val="24"/>
        </w:rPr>
        <w:t>aa</w:t>
      </w:r>
      <w:proofErr w:type="spellEnd"/>
      <w:r w:rsidRPr="00D6147B">
        <w:rPr>
          <w:rFonts w:ascii="Times New Roman" w:hAnsi="Times New Roman"/>
          <w:sz w:val="24"/>
        </w:rPr>
        <w:t xml:space="preserve">. </w:t>
      </w:r>
      <w:r w:rsidRPr="00D6147B">
        <w:rPr>
          <w:rFonts w:ascii="Times New Roman" w:hAnsi="Times New Roman"/>
          <w:i/>
          <w:sz w:val="24"/>
        </w:rPr>
        <w:t>NOTAM</w:t>
      </w:r>
      <w:r w:rsidRPr="00D6147B">
        <w:rPr>
          <w:rFonts w:ascii="Times New Roman" w:hAnsi="Times New Roman"/>
          <w:sz w:val="24"/>
        </w:rPr>
        <w:t xml:space="preserve">: een bericht aan </w:t>
      </w:r>
      <w:proofErr w:type="spellStart"/>
      <w:r w:rsidRPr="00D6147B">
        <w:rPr>
          <w:rFonts w:ascii="Times New Roman" w:hAnsi="Times New Roman"/>
          <w:sz w:val="24"/>
        </w:rPr>
        <w:t>luchtvarenden</w:t>
      </w:r>
      <w:proofErr w:type="spellEnd"/>
      <w:r w:rsidRPr="00D6147B">
        <w:rPr>
          <w:rFonts w:ascii="Times New Roman" w:hAnsi="Times New Roman"/>
          <w:sz w:val="24"/>
        </w:rPr>
        <w:t xml:space="preserve"> gedistribueerd middels telecommunicatie met inlichtingen over de instelling, toestand, of verandering van enige luchtvaartfaciliteit, -dienstverlening, -procedure of -gevaar, waarvan het noodzakelijk is dat personen die betrokken zijn bij de vluchtvoorbereiding en -uitvoering er tijdig kennis van nemen.</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sz w:val="24"/>
        </w:rPr>
      </w:pPr>
      <w:r w:rsidRPr="00D6147B">
        <w:rPr>
          <w:rFonts w:ascii="Times New Roman" w:hAnsi="Times New Roman"/>
          <w:sz w:val="24"/>
        </w:rPr>
        <w:t>B</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Artikel 24 wordt als volgt gewijzigd:</w:t>
      </w:r>
    </w:p>
    <w:p w:rsidRPr="00D6147B" w:rsidR="00D6147B" w:rsidP="00C41D01" w:rsidRDefault="00D6147B">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 xml:space="preserve">1. Voor de tekst wordt de aanduiding ‘1.’ geplaatst. </w:t>
      </w:r>
    </w:p>
    <w:p w:rsidRPr="00D6147B" w:rsidR="00D6147B" w:rsidP="00C41D01" w:rsidRDefault="00D6147B">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 xml:space="preserve">2. Er wordt een lid toegevoegd, luidende: </w:t>
      </w:r>
    </w:p>
    <w:p w:rsidRPr="00D6147B" w:rsidR="00C41D01" w:rsidP="00D6147B" w:rsidRDefault="00C41D01">
      <w:pPr>
        <w:ind w:firstLine="284"/>
        <w:rPr>
          <w:rFonts w:ascii="Times New Roman" w:hAnsi="Times New Roman"/>
          <w:sz w:val="24"/>
        </w:rPr>
      </w:pPr>
      <w:r w:rsidRPr="00D6147B">
        <w:rPr>
          <w:rFonts w:ascii="Times New Roman" w:hAnsi="Times New Roman"/>
          <w:sz w:val="24"/>
        </w:rPr>
        <w:t>2. Van de regelingen krachtens het eerste lid wordt mededeling gedaan door middel van een NOTAM.</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7 (</w:t>
      </w:r>
      <w:bookmarkStart w:name="_Hlk37837290" w:id="0"/>
      <w:r w:rsidRPr="00D6147B">
        <w:rPr>
          <w:rFonts w:ascii="Times New Roman" w:hAnsi="Times New Roman"/>
          <w:b/>
          <w:bCs/>
          <w:sz w:val="24"/>
        </w:rPr>
        <w:t>overgangsbepaling wijzigingen Algemene wet inzake rijksbelastingen, Invorderingswet 1990</w:t>
      </w:r>
      <w:bookmarkEnd w:id="0"/>
      <w:r w:rsidRPr="00D6147B">
        <w:rPr>
          <w:rFonts w:ascii="Times New Roman" w:hAnsi="Times New Roman"/>
          <w:b/>
          <w:bCs/>
          <w:sz w:val="24"/>
        </w:rPr>
        <w:t xml:space="preserve"> en Algemene wet inkomensafhankelijke regelingen)</w:t>
      </w:r>
    </w:p>
    <w:p w:rsidRPr="00D6147B" w:rsidR="00C41D01" w:rsidP="00C41D01" w:rsidRDefault="00C41D01">
      <w:pPr>
        <w:rPr>
          <w:rFonts w:ascii="Times New Roman" w:hAnsi="Times New Roman"/>
          <w:b/>
          <w:bCs/>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Een uit artikel 3, artikel 4, onderdeel B, of artikel 5 voortvloeiende wijziging van een rentepercentage is uitsluitend van toepassing bij de renteberekening over het deel van de renteperiode vanaf het tijdstip waarop de betreffende wijziging in werking treedt of, ingeval artikel 8, eerste lid, onderdeel a of onderdeel b, toepassing vindt, over het deel van de renteperiode vanaf de datum, bedoeld in artikel 8, eerste lid, onderdeel a, onderscheidenlijk onderdeel b.</w:t>
      </w:r>
    </w:p>
    <w:p w:rsidRPr="00D6147B" w:rsidR="00C41D01" w:rsidP="00A1371A" w:rsidRDefault="00C41D01">
      <w:pPr>
        <w:rPr>
          <w:rFonts w:ascii="Times New Roman" w:hAnsi="Times New Roman"/>
          <w:b/>
          <w:sz w:val="24"/>
        </w:rPr>
      </w:pPr>
    </w:p>
    <w:p w:rsidRPr="00D6147B" w:rsidR="00C41D01" w:rsidP="00C41D01" w:rsidRDefault="00C41D01">
      <w:pPr>
        <w:rPr>
          <w:rFonts w:ascii="Times New Roman" w:hAnsi="Times New Roman"/>
          <w:sz w:val="24"/>
        </w:rPr>
      </w:pPr>
      <w:r w:rsidRPr="00D6147B">
        <w:rPr>
          <w:rFonts w:ascii="Times New Roman" w:hAnsi="Times New Roman"/>
          <w:b/>
          <w:sz w:val="24"/>
        </w:rPr>
        <w:t>Artikel 8 (inwerkingtreding en vervallen)</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1. Deze wet treedt in werking op een bij koninklijk besluit te bepalen tijdstip, dat voor de verschillende artikelen en onderdelen daarvan verschillend kan worden vastgesteld, met dien verstande dat daarbij tevens kan worden bepaald dat:</w:t>
      </w:r>
    </w:p>
    <w:p w:rsidRPr="00D6147B" w:rsidR="00C41D01" w:rsidP="00D6147B" w:rsidRDefault="00C41D01">
      <w:pPr>
        <w:ind w:firstLine="284"/>
        <w:rPr>
          <w:rFonts w:ascii="Times New Roman" w:hAnsi="Times New Roman"/>
          <w:sz w:val="24"/>
        </w:rPr>
      </w:pPr>
      <w:r w:rsidRPr="00D6147B">
        <w:rPr>
          <w:rFonts w:ascii="Times New Roman" w:hAnsi="Times New Roman"/>
          <w:sz w:val="24"/>
        </w:rPr>
        <w:t>a. de artikelen 3, onderdeel A, 4, onderdeel A, en 5, onderdeel A, terugwerken tot en met 1 juni 2020;</w:t>
      </w:r>
    </w:p>
    <w:p w:rsidRPr="00D6147B" w:rsidR="00C41D01" w:rsidP="00D6147B" w:rsidRDefault="00C41D01">
      <w:pPr>
        <w:ind w:firstLine="284"/>
        <w:rPr>
          <w:rFonts w:ascii="Times New Roman" w:hAnsi="Times New Roman"/>
          <w:sz w:val="24"/>
        </w:rPr>
      </w:pPr>
      <w:r w:rsidRPr="00D6147B">
        <w:rPr>
          <w:rFonts w:ascii="Times New Roman" w:hAnsi="Times New Roman"/>
          <w:sz w:val="24"/>
        </w:rPr>
        <w:t xml:space="preserve">b. artikel 3, onderdeel B, terugwerkt tot en met 1 juli 2020. </w:t>
      </w:r>
    </w:p>
    <w:p w:rsidRPr="00D6147B" w:rsidR="00C41D01" w:rsidP="00D6147B" w:rsidRDefault="00C41D01">
      <w:pPr>
        <w:ind w:firstLine="284"/>
        <w:rPr>
          <w:rFonts w:ascii="Times New Roman" w:hAnsi="Times New Roman"/>
          <w:sz w:val="24"/>
        </w:rPr>
      </w:pPr>
      <w:r w:rsidRPr="00D6147B">
        <w:rPr>
          <w:rFonts w:ascii="Times New Roman" w:hAnsi="Times New Roman"/>
          <w:sz w:val="24"/>
        </w:rPr>
        <w:t>2. Artikel 1 werkt terug tot en met 16 maart 2020.</w:t>
      </w:r>
    </w:p>
    <w:p w:rsidRPr="00D6147B" w:rsidR="00D6147B" w:rsidP="00D6147B" w:rsidRDefault="00C41D01">
      <w:pPr>
        <w:ind w:firstLine="284"/>
        <w:rPr>
          <w:rFonts w:ascii="Times New Roman" w:hAnsi="Times New Roman"/>
          <w:sz w:val="24"/>
        </w:rPr>
      </w:pPr>
      <w:r w:rsidRPr="00D6147B">
        <w:rPr>
          <w:rFonts w:ascii="Times New Roman" w:hAnsi="Times New Roman"/>
          <w:sz w:val="24"/>
        </w:rPr>
        <w:lastRenderedPageBreak/>
        <w:t xml:space="preserve">3. Artikel 1 vervalt op 1 september 2020. Het tijdstip waarop artikel 1 vervalt kan bij koninklijk besluit worden bepaald op een ander tijdstip, met dien verstande dat dit tijdstip steeds ten hoogste twee maanden na het tijdstip ligt waarop de wet zou vervallen. </w:t>
      </w:r>
    </w:p>
    <w:p w:rsidRPr="00D6147B" w:rsidR="00C41D01" w:rsidP="00D6147B" w:rsidRDefault="00C41D01">
      <w:pPr>
        <w:ind w:firstLine="284"/>
        <w:rPr>
          <w:rFonts w:ascii="Times New Roman" w:hAnsi="Times New Roman"/>
          <w:sz w:val="24"/>
        </w:rPr>
      </w:pPr>
      <w:r w:rsidRPr="00D6147B">
        <w:rPr>
          <w:rFonts w:ascii="Times New Roman" w:hAnsi="Times New Roman"/>
          <w:sz w:val="24"/>
        </w:rPr>
        <w:t>4. De voordracht voor een krachtens het derde lid vast te stellen koninklijk besluit wordt niet eerder gedaan dan een week nadat het ontwerp aan beide Kamers van de Staten-Generaal is overgelegd.</w:t>
      </w:r>
    </w:p>
    <w:p w:rsidRPr="00D6147B" w:rsidR="00C41D01" w:rsidP="00C41D01" w:rsidRDefault="00C41D01">
      <w:pPr>
        <w:rPr>
          <w:rFonts w:ascii="Times New Roman" w:hAnsi="Times New Roman"/>
          <w:sz w:val="24"/>
        </w:rPr>
      </w:pPr>
    </w:p>
    <w:p w:rsidR="00A1371A" w:rsidP="00D6147B" w:rsidRDefault="00C41D01">
      <w:pPr>
        <w:tabs>
          <w:tab w:val="left" w:pos="284"/>
        </w:tabs>
        <w:rPr>
          <w:rFonts w:ascii="Times New Roman" w:hAnsi="Times New Roman"/>
          <w:b/>
          <w:sz w:val="24"/>
        </w:rPr>
      </w:pPr>
      <w:r w:rsidRPr="00D6147B">
        <w:rPr>
          <w:rFonts w:ascii="Times New Roman" w:hAnsi="Times New Roman"/>
          <w:b/>
          <w:sz w:val="24"/>
        </w:rPr>
        <w:t>Artikel 9 (citeertitel)</w:t>
      </w:r>
    </w:p>
    <w:p w:rsidR="00A1371A" w:rsidP="00D6147B" w:rsidRDefault="00A1371A">
      <w:pPr>
        <w:tabs>
          <w:tab w:val="left" w:pos="284"/>
        </w:tabs>
        <w:rPr>
          <w:rFonts w:ascii="Times New Roman" w:hAnsi="Times New Roman"/>
          <w:b/>
          <w:sz w:val="24"/>
        </w:rPr>
      </w:pPr>
    </w:p>
    <w:p w:rsidRPr="00A1371A" w:rsidR="00D6147B" w:rsidP="00A1371A" w:rsidRDefault="00C41D01">
      <w:pPr>
        <w:ind w:firstLine="284"/>
        <w:rPr>
          <w:rFonts w:ascii="Times New Roman" w:hAnsi="Times New Roman"/>
          <w:b/>
          <w:sz w:val="24"/>
        </w:rPr>
      </w:pPr>
      <w:r w:rsidRPr="00A1371A">
        <w:rPr>
          <w:rFonts w:ascii="Times New Roman" w:hAnsi="Times New Roman"/>
          <w:sz w:val="24"/>
        </w:rPr>
        <w:t>Deze wet wordt aangehaald als: Verzamelspoedwet COVID-19</w:t>
      </w:r>
    </w:p>
    <w:p w:rsidRPr="00D6147B" w:rsidR="00D6147B" w:rsidP="00D6147B" w:rsidRDefault="00D6147B">
      <w:pPr>
        <w:tabs>
          <w:tab w:val="left" w:pos="284"/>
        </w:tabs>
        <w:rPr>
          <w:rFonts w:ascii="Times New Roman" w:hAnsi="Times New Roman"/>
          <w:sz w:val="24"/>
        </w:rPr>
      </w:pPr>
    </w:p>
    <w:p w:rsidRPr="00D6147B" w:rsidR="00D6147B" w:rsidP="00D6147B" w:rsidRDefault="00D6147B">
      <w:pPr>
        <w:tabs>
          <w:tab w:val="left" w:pos="284"/>
        </w:tabs>
        <w:rPr>
          <w:rFonts w:ascii="Times New Roman" w:hAnsi="Times New Roman"/>
          <w:sz w:val="24"/>
        </w:rPr>
      </w:pPr>
    </w:p>
    <w:p w:rsidRPr="00A1371A" w:rsidR="00C41D01" w:rsidP="00A1371A" w:rsidRDefault="00C41D01">
      <w:pPr>
        <w:ind w:firstLine="284"/>
        <w:rPr>
          <w:rFonts w:ascii="Times New Roman" w:hAnsi="Times New Roman"/>
          <w:b/>
          <w:sz w:val="24"/>
        </w:rPr>
      </w:pPr>
      <w:r w:rsidRPr="00A1371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6147B" w:rsidR="00D6147B" w:rsidP="00C41D01" w:rsidRDefault="00D6147B">
      <w:pPr>
        <w:pStyle w:val="HBJZ-Kamerstukken-regelafstand138"/>
        <w:rPr>
          <w:rFonts w:ascii="Times New Roman" w:hAnsi="Times New Roman" w:cs="Times New Roman"/>
          <w:sz w:val="24"/>
          <w:szCs w:val="24"/>
        </w:rPr>
      </w:pPr>
    </w:p>
    <w:p w:rsidRPr="00D6147B" w:rsidR="00D6147B" w:rsidP="00C41D01" w:rsidRDefault="00D6147B">
      <w:pPr>
        <w:pStyle w:val="HBJZ-Kamerstukken-regelafstand138"/>
        <w:rPr>
          <w:rFonts w:ascii="Times New Roman" w:hAnsi="Times New Roman" w:cs="Times New Roman"/>
          <w:sz w:val="24"/>
          <w:szCs w:val="24"/>
        </w:rPr>
      </w:pPr>
      <w:r w:rsidRPr="00D6147B">
        <w:rPr>
          <w:rFonts w:ascii="Times New Roman" w:hAnsi="Times New Roman" w:cs="Times New Roman"/>
          <w:sz w:val="24"/>
          <w:szCs w:val="24"/>
        </w:rPr>
        <w:t>Gegeven</w:t>
      </w: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C41D01" w:rsidP="00EC6420" w:rsidRDefault="00860510">
      <w:pPr>
        <w:rPr>
          <w:rFonts w:ascii="Times New Roman" w:hAnsi="Times New Roman"/>
          <w:sz w:val="24"/>
        </w:rPr>
      </w:pPr>
      <w:r w:rsidRPr="00D6147B">
        <w:rPr>
          <w:rFonts w:ascii="Times New Roman" w:hAnsi="Times New Roman"/>
          <w:sz w:val="24"/>
        </w:rPr>
        <w:t>De Minist</w:t>
      </w:r>
      <w:r>
        <w:rPr>
          <w:rFonts w:ascii="Times New Roman" w:hAnsi="Times New Roman"/>
          <w:sz w:val="24"/>
        </w:rPr>
        <w:t>er van Infrastructuur e</w:t>
      </w:r>
      <w:r w:rsidRPr="00D6147B">
        <w:rPr>
          <w:rFonts w:ascii="Times New Roman" w:hAnsi="Times New Roman"/>
          <w:sz w:val="24"/>
        </w:rPr>
        <w:t>n Waterstaat</w:t>
      </w:r>
      <w:r w:rsidRPr="00D6147B" w:rsidR="00C41D01">
        <w:rPr>
          <w:rFonts w:ascii="Times New Roman" w:hAnsi="Times New Roman"/>
          <w:sz w:val="24"/>
        </w:rPr>
        <w:t>,</w:t>
      </w:r>
      <w:r w:rsidRPr="00B019A8" w:rsidR="00B019A8">
        <w:rPr>
          <w:rFonts w:ascii="Times New Roman" w:hAnsi="Times New Roman"/>
          <w:sz w:val="24"/>
        </w:rPr>
        <w:t xml:space="preserve"> </w:t>
      </w:r>
      <w:bookmarkStart w:name="_GoBack" w:id="1"/>
      <w:bookmarkEnd w:id="1"/>
    </w:p>
    <w:sectPr w:rsidRPr="00D6147B" w:rsidR="00C41D0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D01" w:rsidRDefault="00C41D01">
      <w:pPr>
        <w:spacing w:line="20" w:lineRule="exact"/>
      </w:pPr>
    </w:p>
  </w:endnote>
  <w:endnote w:type="continuationSeparator" w:id="0">
    <w:p w:rsidR="00C41D01" w:rsidRDefault="00C41D01">
      <w:pPr>
        <w:pStyle w:val="Amendement"/>
      </w:pPr>
      <w:r>
        <w:rPr>
          <w:b w:val="0"/>
          <w:bCs w:val="0"/>
        </w:rPr>
        <w:t xml:space="preserve"> </w:t>
      </w:r>
    </w:p>
  </w:endnote>
  <w:endnote w:type="continuationNotice" w:id="1">
    <w:p w:rsidR="00C41D01" w:rsidRDefault="00C41D0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C6420">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D01" w:rsidRDefault="00C41D01">
      <w:pPr>
        <w:pStyle w:val="Amendement"/>
      </w:pPr>
      <w:r>
        <w:rPr>
          <w:b w:val="0"/>
          <w:bCs w:val="0"/>
        </w:rPr>
        <w:separator/>
      </w:r>
    </w:p>
  </w:footnote>
  <w:footnote w:type="continuationSeparator" w:id="0">
    <w:p w:rsidR="00C41D01" w:rsidRDefault="00C41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01"/>
    <w:rsid w:val="00012DBE"/>
    <w:rsid w:val="00017065"/>
    <w:rsid w:val="000A1D81"/>
    <w:rsid w:val="00111ED3"/>
    <w:rsid w:val="001C190E"/>
    <w:rsid w:val="002168F4"/>
    <w:rsid w:val="002A727C"/>
    <w:rsid w:val="005D2707"/>
    <w:rsid w:val="00606255"/>
    <w:rsid w:val="006B607A"/>
    <w:rsid w:val="007D451C"/>
    <w:rsid w:val="00826224"/>
    <w:rsid w:val="00860510"/>
    <w:rsid w:val="00930A23"/>
    <w:rsid w:val="009C7354"/>
    <w:rsid w:val="009E6D7F"/>
    <w:rsid w:val="00A11E73"/>
    <w:rsid w:val="00A1371A"/>
    <w:rsid w:val="00A2521E"/>
    <w:rsid w:val="00AE436A"/>
    <w:rsid w:val="00B019A8"/>
    <w:rsid w:val="00C135B1"/>
    <w:rsid w:val="00C41D01"/>
    <w:rsid w:val="00C92DF8"/>
    <w:rsid w:val="00CB3578"/>
    <w:rsid w:val="00D20AFA"/>
    <w:rsid w:val="00D4713C"/>
    <w:rsid w:val="00D55648"/>
    <w:rsid w:val="00D6147B"/>
    <w:rsid w:val="00E16443"/>
    <w:rsid w:val="00E36EE9"/>
    <w:rsid w:val="00EC642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27DED"/>
  <w15:docId w15:val="{DAD7CF4F-897A-457A-AA99-439C074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C41D01"/>
    <w:pPr>
      <w:autoSpaceDN w:val="0"/>
      <w:spacing w:line="276" w:lineRule="exact"/>
      <w:textAlignment w:val="baseline"/>
    </w:pPr>
    <w:rPr>
      <w:rFonts w:eastAsia="DejaVu Sans" w:cs="Lohit Hindi"/>
      <w:color w:val="000000"/>
      <w:sz w:val="18"/>
      <w:szCs w:val="18"/>
    </w:rPr>
  </w:style>
  <w:style w:type="paragraph" w:customStyle="1" w:styleId="avmp">
    <w:name w:val="avmp"/>
    <w:rsid w:val="00B019A8"/>
  </w:style>
  <w:style w:type="paragraph" w:styleId="Ballontekst">
    <w:name w:val="Balloon Text"/>
    <w:basedOn w:val="Standaard"/>
    <w:link w:val="BallontekstChar"/>
    <w:semiHidden/>
    <w:unhideWhenUsed/>
    <w:rsid w:val="00EC6420"/>
    <w:rPr>
      <w:rFonts w:ascii="Segoe UI" w:hAnsi="Segoe UI" w:cs="Segoe UI"/>
      <w:sz w:val="18"/>
      <w:szCs w:val="18"/>
    </w:rPr>
  </w:style>
  <w:style w:type="character" w:customStyle="1" w:styleId="BallontekstChar">
    <w:name w:val="Ballontekst Char"/>
    <w:basedOn w:val="Standaardalinea-lettertype"/>
    <w:link w:val="Ballontekst"/>
    <w:semiHidden/>
    <w:rsid w:val="00EC6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1264</ap:Words>
  <ap:Characters>7317</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2020-05-26T14:20:00.0000000Z</lastPrinted>
  <dcterms:created xsi:type="dcterms:W3CDTF">2020-05-26T08:52:00.0000000Z</dcterms:created>
  <dcterms:modified xsi:type="dcterms:W3CDTF">2020-05-26T14:42:00.0000000Z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0x01010015B384B9C34D5840A6B802FCF7CE3E37</vt:lpwstr>
  </property>
</Properties>
</file>