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F1FF9">
              <w:t>D</w:t>
            </w:r>
            <w:r w:rsidRPr="00403CAC">
              <w:rPr>
                <w:rFonts w:ascii="Times New Roman" w:hAnsi="Times New Roman"/>
              </w:rPr>
              <w:t>e Tweede Kamer der Staten-</w:t>
            </w:r>
            <w:r w:rsidRPr="00403CAC">
              <w:rPr>
                <w:rFonts w:ascii="Times New Roman" w:hAnsi="Times New Roman"/>
              </w:rPr>
              <w:fldChar w:fldCharType="begin"/>
            </w:r>
            <w:r w:rsidRPr="00403CAC">
              <w:rPr>
                <w:rFonts w:ascii="Times New Roman" w:hAnsi="Times New Roman"/>
              </w:rPr>
              <w:instrText xml:space="preserve">PRIVATE </w:instrText>
            </w:r>
            <w:r w:rsidRPr="00403CAC">
              <w:rPr>
                <w:rFonts w:ascii="Times New Roman" w:hAnsi="Times New Roman"/>
              </w:rPr>
              <w:fldChar w:fldCharType="end"/>
            </w: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03CAC">
              <w:rPr>
                <w:rFonts w:ascii="Times New Roman" w:hAnsi="Times New Roman"/>
              </w:rPr>
              <w:t>Generaal zendt bijgaand door</w:t>
            </w: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03CAC">
              <w:rPr>
                <w:rFonts w:ascii="Times New Roman" w:hAnsi="Times New Roman"/>
              </w:rPr>
              <w:t>haar aangenomen wetsvoorstel</w:t>
            </w: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03CAC">
              <w:rPr>
                <w:rFonts w:ascii="Times New Roman" w:hAnsi="Times New Roman"/>
              </w:rPr>
              <w:t>aan de Eerste Kamer.</w:t>
            </w: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03CAC">
              <w:rPr>
                <w:rFonts w:ascii="Times New Roman" w:hAnsi="Times New Roman"/>
              </w:rPr>
              <w:t>De Voorzitter,</w:t>
            </w: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03CAC" w:rsidR="00403CAC" w:rsidP="000D0DF5" w:rsidRDefault="00403C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03CAC" w:rsidR="00403CAC" w:rsidP="000D0DF5" w:rsidRDefault="00403CAC">
            <w:pPr>
              <w:rPr>
                <w:rFonts w:ascii="Times New Roman" w:hAnsi="Times New Roman"/>
              </w:rPr>
            </w:pPr>
          </w:p>
          <w:p w:rsidRPr="002168F4" w:rsidR="00CB3578" w:rsidP="00403CAC" w:rsidRDefault="00403CAC">
            <w:pPr>
              <w:pStyle w:val="Amendement"/>
              <w:rPr>
                <w:rFonts w:ascii="Times New Roman" w:hAnsi="Times New Roman" w:cs="Times New Roman"/>
              </w:rPr>
            </w:pPr>
            <w:r w:rsidRPr="00403CAC">
              <w:rPr>
                <w:rFonts w:ascii="Times New Roman" w:hAnsi="Times New Roman" w:cs="Times New Roman"/>
                <w:b w:val="0"/>
                <w:sz w:val="20"/>
              </w:rPr>
              <w:t>26 mei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03CAC" w:rsidTr="001D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72A5E" w:rsidR="00403CAC" w:rsidP="000D5BC4" w:rsidRDefault="00403CAC">
            <w:pPr>
              <w:rPr>
                <w:rFonts w:ascii="Times New Roman" w:hAnsi="Times New Roman"/>
                <w:b/>
                <w:sz w:val="24"/>
              </w:rPr>
            </w:pPr>
            <w:r w:rsidRPr="00472A5E">
              <w:rPr>
                <w:rFonts w:ascii="Times New Roman" w:hAnsi="Times New Roman"/>
                <w:b/>
                <w:sz w:val="24"/>
              </w:rPr>
              <w:t>Wijziging van de begrotingsstaat van Koninkrijksrelaties (IV) voor het jaar 2020 (Tweede incidentele suppletoire begroting inzake voedselhulp en liquiditeitssteun aan het Caribisch deel van het Koninkrijk)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03CAC" w:rsidTr="0024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03CAC" w:rsidRDefault="00403CA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75F48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4A6A6A" w:rsidP="004A6A6A" w:rsidRDefault="004A6A6A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4A6A6A" w:rsidR="004A6A6A" w:rsidP="004A6A6A" w:rsidRDefault="004A6A6A">
      <w:pPr>
        <w:pStyle w:val="wie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4A6A6A" w:rsidR="004A6A6A" w:rsidP="004A6A6A" w:rsidRDefault="004A6A6A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4A6A6A" w:rsidR="004A6A6A" w:rsidP="004A6A6A" w:rsidRDefault="004A6A6A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Koninkrijksrelaties voor het jaar 2020;</w:t>
      </w:r>
    </w:p>
    <w:p w:rsidRPr="004A6A6A" w:rsidR="004A6A6A" w:rsidP="004A6A6A" w:rsidRDefault="004A6A6A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4A6A6A" w:rsidP="004A6A6A" w:rsidRDefault="004A6A6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Artikel 1</w:t>
      </w:r>
    </w:p>
    <w:p w:rsidRPr="004A6A6A" w:rsidR="004A6A6A" w:rsidP="004A6A6A" w:rsidRDefault="004A6A6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De begrotingsstaat van Koninkrijksrelaties voor het jaar 2020 wordt gewijzigd, zoals blijkt uit de desbetreffende bij deze wet behorende staat.</w:t>
      </w:r>
    </w:p>
    <w:p w:rsidRPr="004A6A6A" w:rsidR="004A6A6A" w:rsidP="004A6A6A" w:rsidRDefault="004A6A6A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Artikel 2</w:t>
      </w:r>
    </w:p>
    <w:p w:rsidRPr="004A6A6A" w:rsidR="004A6A6A" w:rsidP="004A6A6A" w:rsidRDefault="004A6A6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Pr="004A6A6A" w:rsidR="004A6A6A" w:rsidP="004A6A6A" w:rsidRDefault="004A6A6A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Artikel 3</w:t>
      </w:r>
    </w:p>
    <w:p w:rsidRPr="004A6A6A" w:rsidR="004A6A6A" w:rsidP="004A6A6A" w:rsidRDefault="004A6A6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A6A6A" w:rsidR="004A6A6A" w:rsidP="004A6A6A" w:rsidRDefault="004A6A6A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Staatblad waarin zij wordt geplaatst en werkt terug tot en met 1 mei 2020.</w:t>
      </w:r>
    </w:p>
    <w:p w:rsidR="004A6A6A" w:rsidP="004A6A6A" w:rsidRDefault="004A6A6A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403CAC" w:rsidP="004A6A6A" w:rsidRDefault="00403CAC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403CAC" w:rsidP="004A6A6A" w:rsidRDefault="00403CAC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4A6A6A" w:rsidR="004A6A6A" w:rsidP="004A6A6A" w:rsidRDefault="004A6A6A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4A6A6A" w:rsidR="004A6A6A" w:rsidP="004A6A6A" w:rsidRDefault="004A6A6A">
      <w:pPr>
        <w:rPr>
          <w:rFonts w:ascii="Times New Roman" w:hAnsi="Times New Roman"/>
          <w:sz w:val="24"/>
        </w:rPr>
      </w:pPr>
    </w:p>
    <w:p w:rsidRPr="004A6A6A" w:rsidR="004A6A6A" w:rsidP="004A6A6A" w:rsidRDefault="004A6A6A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Gegeven</w:t>
      </w:r>
    </w:p>
    <w:p w:rsidR="004A6A6A" w:rsidP="004A6A6A" w:rsidRDefault="004A6A6A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4A6A6A" w:rsidR="004A6A6A" w:rsidP="004A6A6A" w:rsidRDefault="004A6A6A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4A6A6A" w:rsidP="004A6A6A" w:rsidRDefault="004A6A6A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De Minister van Binnenlandse Zaken en Koninkrijksrelaties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03CAC" w:rsidP="004A6A6A" w:rsidRDefault="00403CAC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403CAC" w:rsidP="004A6A6A" w:rsidRDefault="00403CAC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403CAC" w:rsidP="004A6A6A" w:rsidRDefault="00403CAC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403CAC" w:rsidP="004A6A6A" w:rsidRDefault="00403CAC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403CAC" w:rsidP="004A6A6A" w:rsidRDefault="00403CAC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403CAC" w:rsidP="004A6A6A" w:rsidRDefault="00403CAC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403CAC" w:rsidP="004A6A6A" w:rsidRDefault="00403CAC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403CAC" w:rsidP="004A6A6A" w:rsidRDefault="00403CAC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403CAC" w:rsidP="004A6A6A" w:rsidRDefault="00403CAC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403CAC" w:rsidP="00403CAC" w:rsidRDefault="00403CAC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De Minister van Binnenlandse Zaken en Koninkrijksrelaties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03CAC" w:rsidP="004A6A6A" w:rsidRDefault="00403CAC">
      <w:pPr>
        <w:pStyle w:val="functie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AE4234" w:rsidP="004A6A6A" w:rsidRDefault="00AE4234">
      <w:pPr>
        <w:pStyle w:val="functie"/>
        <w:rPr>
          <w:rFonts w:ascii="Times New Roman" w:hAnsi="Times New Roman" w:cs="Times New Roman"/>
          <w:sz w:val="24"/>
          <w:szCs w:val="24"/>
        </w:rPr>
        <w:sectPr w:rsidR="00AE4234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4A6A6A" w:rsidR="00AE4234" w:rsidP="004A6A6A" w:rsidRDefault="00AE4234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4A6A6A" w:rsidR="004A6A6A" w:rsidP="004A6A6A" w:rsidRDefault="004A6A6A">
      <w:pPr>
        <w:rPr>
          <w:rFonts w:ascii="Times New Roman" w:hAnsi="Times New Roman"/>
          <w:sz w:val="24"/>
        </w:rPr>
      </w:pPr>
    </w:p>
    <w:p w:rsidRPr="00AE4234" w:rsidR="00AE4234" w:rsidP="004A6A6A" w:rsidRDefault="004A6A6A">
      <w:pPr>
        <w:rPr>
          <w:rFonts w:ascii="Times New Roman" w:hAnsi="Times New Roman"/>
          <w:sz w:val="24"/>
        </w:rPr>
      </w:pPr>
      <w:bookmarkStart w:name="483580469145" w:id="1"/>
      <w:r w:rsidRPr="00AE4234">
        <w:rPr>
          <w:rFonts w:ascii="Times New Roman" w:hAnsi="Times New Roman"/>
          <w:sz w:val="24"/>
        </w:rPr>
        <w:t>Begrotingsstaat voor het jaar 2020 (2e incidentele suppletoire begroting inzake voedselhulp en liquiditeitssteun aan het Caribisch deel van het Koninkrijk)</w:t>
      </w:r>
      <w:bookmarkEnd w:id="1"/>
      <w:r w:rsidRPr="00AE4234" w:rsidR="00AE4234">
        <w:rPr>
          <w:rFonts w:ascii="Times New Roman" w:hAnsi="Times New Roman"/>
          <w:sz w:val="24"/>
        </w:rPr>
        <w:t xml:space="preserve"> </w:t>
      </w:r>
    </w:p>
    <w:p w:rsidRPr="00AE4234" w:rsidR="00AE4234" w:rsidP="004A6A6A" w:rsidRDefault="00AE4234">
      <w:pPr>
        <w:rPr>
          <w:rFonts w:ascii="Times New Roman" w:hAnsi="Times New Roman"/>
          <w:szCs w:val="20"/>
        </w:rPr>
      </w:pPr>
    </w:p>
    <w:tbl>
      <w:tblPr>
        <w:tblW w:w="10797" w:type="dxa"/>
        <w:tblInd w:w="-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"/>
        <w:gridCol w:w="1882"/>
        <w:gridCol w:w="1175"/>
        <w:gridCol w:w="753"/>
        <w:gridCol w:w="1017"/>
        <w:gridCol w:w="1175"/>
        <w:gridCol w:w="753"/>
        <w:gridCol w:w="1017"/>
        <w:gridCol w:w="1175"/>
        <w:gridCol w:w="753"/>
        <w:gridCol w:w="1017"/>
      </w:tblGrid>
      <w:tr w:rsidRPr="00AE4234" w:rsidR="00AE4234" w:rsidTr="00AE4234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AE4234" w:rsidR="00AE4234" w:rsidP="007769CE" w:rsidRDefault="00AE4234">
            <w:pPr>
              <w:pStyle w:val="kio2-table-title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Wijziging begrotingsstaat van Koninkrijksrelaties (IV) voor het jaar 2020 (2e incidentele suppletoire begroting inzake voedselhulp en liquiditeitssteun aan het Caribisch deel van het Koninkrijk) (bedragen x € 1.000)</w:t>
            </w:r>
          </w:p>
        </w:tc>
      </w:tr>
      <w:tr w:rsidRPr="00AE4234" w:rsidR="00AE4234" w:rsidTr="00AE4234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Stand na ISB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Mutaties 1e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Mutaties 2e incidentele suppletoire begroting</w:t>
            </w:r>
          </w:p>
        </w:tc>
      </w:tr>
      <w:tr w:rsidRPr="00AE4234" w:rsidR="00AE4234" w:rsidTr="00AE423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Ontvangsten</w:t>
            </w:r>
          </w:p>
        </w:tc>
      </w:tr>
      <w:tr w:rsidRPr="00AE4234" w:rsidR="00AE4234" w:rsidTr="00AE423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189.763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218.279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35.543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35.543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51.200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51.200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</w:tr>
      <w:tr w:rsidRPr="00AE4234" w:rsidR="00AE4234" w:rsidTr="00AE423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Pr="00AE4234" w:rsidR="00AE4234" w:rsidTr="00AE423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164.481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192.997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24.853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24.853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51.200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51.200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</w:tr>
      <w:tr w:rsidRPr="00AE4234" w:rsidR="00AE4234" w:rsidTr="00AE423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Versterken rechtsstaat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13.643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13.643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‒ 1.309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‒ 1.309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Pr="00AE4234" w:rsidR="00AE4234" w:rsidTr="00AE423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Bevorderen sociaaleconomische structuur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15.838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15.838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733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733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16.500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16.500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Pr="00AE4234" w:rsidR="00AE4234" w:rsidTr="00AE423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Schuldsanering/lopende inschrijving/leningen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135.000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163.516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34.700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34.700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Pr="00AE4234" w:rsidR="00AE4234" w:rsidTr="00AE423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Wederopbouw Bovenwindse eilanden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25.429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25.429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Pr="00AE4234" w:rsidR="00AE4234" w:rsidTr="00AE423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Pr="00AE4234" w:rsidR="00AE4234" w:rsidTr="00AE423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Niet-beleidsartikelen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25.282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25.282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10.690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10.690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</w:tr>
      <w:tr w:rsidRPr="00AE4234" w:rsidR="00AE4234" w:rsidTr="00AE423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Apparaat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23.722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23.722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571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571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Pr="00AE4234" w:rsidR="00AE4234" w:rsidTr="00AE423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1.560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1.560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10.119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10.119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E4234" w:rsidR="00AE4234" w:rsidP="007769CE" w:rsidRDefault="00AE4234">
            <w:pPr>
              <w:pStyle w:val="p-table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E423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</w:tbl>
    <w:p w:rsidRPr="00AE4234" w:rsidR="00AE4234" w:rsidP="004A6A6A" w:rsidRDefault="00AE4234">
      <w:pPr>
        <w:rPr>
          <w:sz w:val="19"/>
          <w:szCs w:val="19"/>
        </w:rPr>
      </w:pPr>
    </w:p>
    <w:p w:rsidR="004A6A6A" w:rsidP="004A6A6A" w:rsidRDefault="004A6A6A">
      <w:pPr>
        <w:pStyle w:val="page-break"/>
        <w:rPr>
          <w:rFonts w:ascii="Times New Roman" w:hAnsi="Times New Roman" w:cs="Times New Roman"/>
          <w:sz w:val="24"/>
          <w:szCs w:val="24"/>
        </w:rPr>
      </w:pPr>
    </w:p>
    <w:p w:rsidRPr="004A6A6A" w:rsidR="00AE4234" w:rsidP="004A6A6A" w:rsidRDefault="00AE4234">
      <w:pPr>
        <w:pStyle w:val="page-break"/>
        <w:rPr>
          <w:rFonts w:ascii="Times New Roman" w:hAnsi="Times New Roman" w:cs="Times New Roman"/>
          <w:sz w:val="24"/>
          <w:szCs w:val="24"/>
        </w:rPr>
      </w:pPr>
    </w:p>
    <w:sectPr w:rsidRPr="004A6A6A" w:rsidR="00AE4234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6A" w:rsidRDefault="004A6A6A">
      <w:pPr>
        <w:spacing w:line="20" w:lineRule="exact"/>
      </w:pPr>
    </w:p>
  </w:endnote>
  <w:endnote w:type="continuationSeparator" w:id="0">
    <w:p w:rsidR="004A6A6A" w:rsidRDefault="004A6A6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A6A6A" w:rsidRDefault="004A6A6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03CAC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6A" w:rsidRDefault="004A6A6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A6A6A" w:rsidRDefault="004A6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6A"/>
    <w:rsid w:val="00012DBE"/>
    <w:rsid w:val="000A1D81"/>
    <w:rsid w:val="00111ED3"/>
    <w:rsid w:val="001C190E"/>
    <w:rsid w:val="002168F4"/>
    <w:rsid w:val="002A727C"/>
    <w:rsid w:val="00403CAC"/>
    <w:rsid w:val="00472A5E"/>
    <w:rsid w:val="00475F48"/>
    <w:rsid w:val="004A6A6A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234"/>
    <w:rsid w:val="00AE436A"/>
    <w:rsid w:val="00B07645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F113C"/>
  <w15:docId w15:val="{0DE828A5-C5C8-4E81-8110-788E3789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4A6A6A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4A6A6A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4A6A6A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4A6A6A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4A6A6A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4A6A6A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4A6A6A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4A6A6A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4A6A6A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4A6A6A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4A6A6A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4A6A6A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character" w:customStyle="1" w:styleId="text-title">
    <w:name w:val="text-title"/>
    <w:rsid w:val="004A6A6A"/>
    <w:rPr>
      <w:b/>
      <w:sz w:val="24"/>
      <w:szCs w:val="24"/>
    </w:rPr>
  </w:style>
  <w:style w:type="paragraph" w:customStyle="1" w:styleId="avmp">
    <w:name w:val="avmp"/>
    <w:rsid w:val="0040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418</ap:Words>
  <ap:Characters>2471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2020-05-26T08:49:00.0000000Z</dcterms:created>
  <dcterms:modified xsi:type="dcterms:W3CDTF">2020-05-26T08:54:00.0000000Z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0x010100596759E785ACE74885777D0200FD43E6</vt:lpwstr>
  </property>
</Properties>
</file>