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2B" w:rsidP="0010212B" w:rsidRDefault="0010212B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Ploumen, L. &lt;</w:t>
      </w:r>
      <w:hyperlink w:history="1" r:id="rId4">
        <w:r>
          <w:rPr>
            <w:rStyle w:val="Hyperlink"/>
            <w:rFonts w:ascii="Calibri" w:hAnsi="Calibri" w:cs="Calibri"/>
            <w:sz w:val="22"/>
            <w:szCs w:val="22"/>
          </w:rPr>
          <w:t>l.ploumen@tweedekamer.nl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donderdag 26 maart 2020 10:49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Commissie VWS &lt;</w:t>
      </w:r>
      <w:hyperlink w:history="1" r:id="rId5">
        <w:r>
          <w:rPr>
            <w:rStyle w:val="Hyperlink"/>
            <w:rFonts w:ascii="Calibri" w:hAnsi="Calibri" w:cs="Calibri"/>
            <w:sz w:val="22"/>
            <w:szCs w:val="22"/>
          </w:rPr>
          <w:t>cie.vws@tweedekamer.nl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Erpenbeek</w:t>
      </w:r>
      <w:proofErr w:type="spellEnd"/>
      <w:r>
        <w:rPr>
          <w:rFonts w:ascii="Calibri" w:hAnsi="Calibri" w:cs="Calibri"/>
          <w:sz w:val="22"/>
          <w:szCs w:val="22"/>
        </w:rPr>
        <w:t xml:space="preserve"> de Wolff E.M. &lt;</w:t>
      </w:r>
      <w:hyperlink w:history="1" r:id="rId6">
        <w:r>
          <w:rPr>
            <w:rStyle w:val="Hyperlink"/>
            <w:rFonts w:ascii="Calibri" w:hAnsi="Calibri" w:cs="Calibri"/>
            <w:sz w:val="22"/>
            <w:szCs w:val="22"/>
          </w:rPr>
          <w:t>M.ErpenbeekdeWolff@tweedekamer.nl</w:t>
        </w:r>
      </w:hyperlink>
      <w:r>
        <w:rPr>
          <w:rFonts w:ascii="Calibri" w:hAnsi="Calibri" w:cs="Calibri"/>
          <w:sz w:val="22"/>
          <w:szCs w:val="22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</w:rPr>
        <w:t>Warnar</w:t>
      </w:r>
      <w:proofErr w:type="spellEnd"/>
      <w:r>
        <w:rPr>
          <w:rFonts w:ascii="Calibri" w:hAnsi="Calibri" w:cs="Calibri"/>
          <w:sz w:val="22"/>
          <w:szCs w:val="22"/>
        </w:rPr>
        <w:t>, D. &lt;</w:t>
      </w:r>
      <w:hyperlink w:history="1" r:id="rId7">
        <w:r>
          <w:rPr>
            <w:rStyle w:val="Hyperlink"/>
            <w:rFonts w:ascii="Calibri" w:hAnsi="Calibri" w:cs="Calibri"/>
            <w:sz w:val="22"/>
            <w:szCs w:val="22"/>
          </w:rPr>
          <w:t>d.warnar@tweedekamer.nl</w:t>
        </w:r>
      </w:hyperlink>
      <w:r>
        <w:rPr>
          <w:rFonts w:ascii="Calibri" w:hAnsi="Calibri" w:cs="Calibri"/>
          <w:sz w:val="22"/>
          <w:szCs w:val="22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</w:rPr>
        <w:t>Selten</w:t>
      </w:r>
      <w:proofErr w:type="spellEnd"/>
      <w:r>
        <w:rPr>
          <w:rFonts w:ascii="Calibri" w:hAnsi="Calibri" w:cs="Calibri"/>
          <w:sz w:val="22"/>
          <w:szCs w:val="22"/>
        </w:rPr>
        <w:t>, M. &lt;</w:t>
      </w:r>
      <w:hyperlink w:history="1" r:id="rId8">
        <w:r>
          <w:rPr>
            <w:rStyle w:val="Hyperlink"/>
            <w:rFonts w:ascii="Calibri" w:hAnsi="Calibri" w:cs="Calibri"/>
            <w:sz w:val="22"/>
            <w:szCs w:val="22"/>
          </w:rPr>
          <w:t>m.selten@tweedekamer.nl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Verzoek emailprocedure</w:t>
      </w:r>
    </w:p>
    <w:p w:rsidR="0010212B" w:rsidP="0010212B" w:rsidRDefault="0010212B"/>
    <w:p w:rsidR="0010212B" w:rsidP="0010212B" w:rsidRDefault="0010212B">
      <w:pPr>
        <w:spacing w:after="240"/>
        <w:rPr>
          <w:shd w:val="clear" w:color="auto" w:fill="FFFFFF"/>
        </w:rPr>
      </w:pPr>
      <w:r>
        <w:rPr>
          <w:shd w:val="clear" w:color="auto" w:fill="FFFFFF"/>
        </w:rPr>
        <w:t>Beste Griffie,</w:t>
      </w:r>
    </w:p>
    <w:p w:rsidR="0010212B" w:rsidP="0010212B" w:rsidRDefault="0010212B">
      <w:pPr>
        <w:spacing w:after="240"/>
      </w:pPr>
      <w:r>
        <w:rPr>
          <w:shd w:val="clear" w:color="auto" w:fill="FFFFFF"/>
        </w:rPr>
        <w:t>ik dien een verzoek in om een e</w:t>
      </w:r>
      <w:r>
        <w:rPr>
          <w:shd w:val="clear" w:color="auto" w:fill="FFFFFF"/>
        </w:rPr>
        <w:t>-</w:t>
      </w:r>
      <w:r>
        <w:rPr>
          <w:shd w:val="clear" w:color="auto" w:fill="FFFFFF"/>
        </w:rPr>
        <w:t>mail</w:t>
      </w:r>
      <w:bookmarkStart w:name="_GoBack" w:id="0"/>
      <w:bookmarkEnd w:id="0"/>
      <w:r>
        <w:rPr>
          <w:shd w:val="clear" w:color="auto" w:fill="FFFFFF"/>
        </w:rPr>
        <w:t>procedure op zeer korte termijn te starten met het verzoek voor een schriftelijke vragenronde over de brief van de minister van Medische Zorg over het uitstel met 6 maanden van de WGP. De wetsaanpassing was voorzien voor </w:t>
      </w:r>
      <w:r>
        <w:t>1 april</w:t>
      </w:r>
      <w:r>
        <w:rPr>
          <w:shd w:val="clear" w:color="auto" w:fill="FFFFFF"/>
        </w:rPr>
        <w:t> en het is dus van belang dat de Kamer zich op korte termijn hierover kan uitspreken. </w:t>
      </w:r>
    </w:p>
    <w:p w:rsidR="0010212B" w:rsidP="0010212B" w:rsidRDefault="0010212B">
      <w:proofErr w:type="spellStart"/>
      <w:r>
        <w:t>Lilianne</w:t>
      </w:r>
      <w:proofErr w:type="spellEnd"/>
      <w:r>
        <w:t xml:space="preserve"> Ploumen</w:t>
      </w:r>
    </w:p>
    <w:p w:rsidR="0010212B" w:rsidP="0010212B" w:rsidRDefault="0010212B">
      <w:r>
        <w:t>Tweede Kamerlid PvdA </w:t>
      </w:r>
    </w:p>
    <w:p w:rsidR="0010212B" w:rsidP="0010212B" w:rsidRDefault="0010212B">
      <w:r>
        <w:t xml:space="preserve">woordvoerder Buitenlandse Zaken, Curatieve Zorg, </w:t>
      </w:r>
      <w:proofErr w:type="spellStart"/>
      <w:r>
        <w:t>SheDecides</w:t>
      </w:r>
      <w:proofErr w:type="spellEnd"/>
    </w:p>
    <w:p w:rsidR="0010212B" w:rsidP="0010212B" w:rsidRDefault="0010212B">
      <w:pPr>
        <w:spacing w:after="240"/>
      </w:pPr>
    </w:p>
    <w:p w:rsidR="0010212B" w:rsidP="0010212B" w:rsidRDefault="0010212B"/>
    <w:p w:rsidR="0008421B" w:rsidRDefault="0010212B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2B"/>
    <w:rsid w:val="0010212B"/>
    <w:rsid w:val="003554FE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ED7B"/>
  <w15:chartTrackingRefBased/>
  <w15:docId w15:val="{DBAEF7E9-F7A8-46FC-A3FC-78C28056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0212B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02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.selten@tweedekamer.nl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mailto:d.warnar@tweedekamer.nl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M.ErpenbeekdeWolff@tweedekamer.nl" TargetMode="External" Id="rId6" /><Relationship Type="http://schemas.openxmlformats.org/officeDocument/2006/relationships/hyperlink" Target="mailto:cie.vws@tweedekamer.nl" TargetMode="External" Id="rId5" /><Relationship Type="http://schemas.openxmlformats.org/officeDocument/2006/relationships/theme" Target="theme/theme1.xml" Id="rId10" /><Relationship Type="http://schemas.openxmlformats.org/officeDocument/2006/relationships/hyperlink" Target="mailto:l.ploumen@tweedekamer.nl" TargetMode="Externa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2020-03-26T11:16:00.0000000Z</dcterms:created>
  <dcterms:modified xsi:type="dcterms:W3CDTF">2020-03-26T11:17:00.0000000Z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0x0101008C9D4C0AFE82764C83D6D2BDD1046C22</vt:lpwstr>
  </property>
</Properties>
</file>