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2745721F">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774900">
        <w:rPr>
          <w:rFonts w:asciiTheme="minorHAnsi" w:hAnsiTheme="minorHAnsi"/>
          <w:sz w:val="20"/>
          <w:szCs w:val="20"/>
          <w:u w:val="single"/>
        </w:rPr>
        <w:t>3 februari</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met </w:t>
      </w:r>
      <w:r w:rsidR="00774900">
        <w:rPr>
          <w:rFonts w:asciiTheme="minorHAnsi" w:hAnsiTheme="minorHAnsi"/>
          <w:sz w:val="20"/>
          <w:szCs w:val="20"/>
          <w:u w:val="single"/>
        </w:rPr>
        <w:t>4 maart</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D52E1C" w:rsidR="00880032" w:rsidTr="00614A1B" w14:paraId="5488D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BD6E22" w:rsidRDefault="00EA40E7" w14:paraId="26F94A55" w14:textId="6268F587">
            <w:pPr>
              <w:rPr>
                <w:rFonts w:ascii="Calibri" w:hAnsi="Calibri"/>
                <w:color w:val="000000"/>
                <w:sz w:val="22"/>
                <w:szCs w:val="22"/>
              </w:rPr>
            </w:pPr>
            <w:r>
              <w:rPr>
                <w:rFonts w:ascii="Calibri" w:hAnsi="Calibri"/>
                <w:color w:val="000000"/>
                <w:sz w:val="22"/>
                <w:szCs w:val="22"/>
              </w:rPr>
              <w:t>5</w:t>
            </w:r>
            <w:r w:rsidR="00880032">
              <w:rPr>
                <w:rFonts w:ascii="Calibri" w:hAnsi="Calibri"/>
                <w:color w:val="000000"/>
                <w:sz w:val="22"/>
                <w:szCs w:val="22"/>
              </w:rPr>
              <w:t>-</w:t>
            </w:r>
            <w:r w:rsidR="00BD6E22">
              <w:rPr>
                <w:rFonts w:ascii="Calibri" w:hAnsi="Calibri"/>
                <w:color w:val="000000"/>
                <w:sz w:val="22"/>
                <w:szCs w:val="22"/>
              </w:rPr>
              <w:t>feb</w:t>
            </w:r>
            <w:r w:rsidR="00880032">
              <w:rPr>
                <w:rFonts w:ascii="Calibri" w:hAnsi="Calibri"/>
                <w:color w:val="000000"/>
                <w:sz w:val="22"/>
                <w:szCs w:val="22"/>
              </w:rPr>
              <w:t>-</w:t>
            </w:r>
            <w:r w:rsidR="00BD6E22">
              <w:rPr>
                <w:rFonts w:ascii="Calibri" w:hAnsi="Calibri"/>
                <w:color w:val="000000"/>
                <w:sz w:val="22"/>
                <w:szCs w:val="22"/>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44A55EB8" w14:textId="78CC1311">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172F8965" w14:textId="1E663EB5">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Pr="00D52E1C" w:rsidR="00880032" w:rsidP="00880032" w:rsidRDefault="00774900" w14:paraId="15B6A549" w14:textId="783639EA">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over de uitvoering van Richtlijn 2010/63/EU betreffende de bescherming van dieren die voor wetenschappelijke doeleinden worden gebruikt in de lidstaten van de Europese Unie </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A40E7" w:rsidP="00EA40E7" w:rsidRDefault="00EA40E7" w14:paraId="7051404D" w14:textId="77777777">
            <w:pPr>
              <w:rPr>
                <w:rFonts w:ascii="Calibri" w:hAnsi="Calibri" w:cs="Calibri"/>
                <w:color w:val="0000FF"/>
                <w:sz w:val="22"/>
                <w:szCs w:val="22"/>
                <w:u w:val="single"/>
              </w:rPr>
            </w:pPr>
            <w:hyperlink w:history="1" r:id="rId8">
              <w:r>
                <w:rPr>
                  <w:rStyle w:val="Hyperlink"/>
                  <w:rFonts w:ascii="Calibri" w:hAnsi="Calibri" w:cs="Calibri"/>
                  <w:sz w:val="22"/>
                  <w:szCs w:val="22"/>
                </w:rPr>
                <w:t>COM (2</w:t>
              </w:r>
              <w:r>
                <w:rPr>
                  <w:rStyle w:val="Hyperlink"/>
                  <w:rFonts w:ascii="Calibri" w:hAnsi="Calibri" w:cs="Calibri"/>
                  <w:sz w:val="22"/>
                  <w:szCs w:val="22"/>
                </w:rPr>
                <w:t>0</w:t>
              </w:r>
              <w:r>
                <w:rPr>
                  <w:rStyle w:val="Hyperlink"/>
                  <w:rFonts w:ascii="Calibri" w:hAnsi="Calibri" w:cs="Calibri"/>
                  <w:sz w:val="22"/>
                  <w:szCs w:val="22"/>
                </w:rPr>
                <w:t>20) 15</w:t>
              </w:r>
            </w:hyperlink>
          </w:p>
          <w:p w:rsidRPr="00BD6E22" w:rsidR="00880032" w:rsidP="00EA40E7" w:rsidRDefault="00880032" w14:paraId="1AEFA0D6"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BD6E22" w:rsidR="00880032" w:rsidP="00880032" w:rsidRDefault="00880032" w14:paraId="75F9F7DF"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765C1D" w:rsidR="00765C1D" w:rsidP="00880032" w:rsidRDefault="00765C1D" w14:paraId="67F83DC4" w14:textId="61F6DC6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Verslag over de uitvoering van een richtlijn betreffende de bescherming van dieren die voor wetenschappelijke doeleinden worden gebruikt in de EU. </w:t>
            </w:r>
            <w:r w:rsidR="001705AD">
              <w:rPr>
                <w:rFonts w:eastAsia="Arial Unicode MS" w:asciiTheme="minorHAnsi" w:hAnsiTheme="minorHAnsi"/>
                <w:noProof/>
                <w:sz w:val="20"/>
                <w:szCs w:val="20"/>
              </w:rPr>
              <w:t xml:space="preserve">Verslagen van lidstaten over de uitvoering variëren in kwaliteit. </w:t>
            </w:r>
            <w:r>
              <w:rPr>
                <w:rFonts w:eastAsia="Arial Unicode MS" w:asciiTheme="minorHAnsi" w:hAnsiTheme="minorHAnsi"/>
                <w:noProof/>
                <w:sz w:val="20"/>
                <w:szCs w:val="20"/>
              </w:rPr>
              <w:t>Alle lidstaten hebben reeds het eerste stadium in de strategie van de richtlijn bereikt: in de EU voor wetenschappelijke doeleinden uitsluitend gebruikmaken van niet-menselijke primaten van de tweede of een latere generatie die daartoe gefokt zijn. De Europese Commissie zet zich er nu vooral voor in om uitvoering te vergemakkelijken en verduidelijken. Focus ligt daarbij o.a. op het ontwikkelen van onderwijs- en opleidingsinstrumenten waarin aandacht wordt besteed aan alternatieven voor het gebruik van dieren.</w:t>
            </w:r>
          </w:p>
          <w:p w:rsidRPr="00D52E1C" w:rsidR="00880032" w:rsidP="00880032" w:rsidRDefault="00880032" w14:paraId="11A726D1" w14:textId="149D0C94">
            <w:pPr>
              <w:pBdr>
                <w:top w:val="nil"/>
                <w:left w:val="nil"/>
                <w:bottom w:val="nil"/>
                <w:right w:val="nil"/>
                <w:between w:val="nil"/>
                <w:bar w:val="nil"/>
              </w:pBdr>
              <w:spacing w:after="240"/>
              <w:rPr>
                <w:rFonts w:eastAsia="Arial Unicode MS" w:asciiTheme="minorHAnsi" w:hAnsiTheme="minorHAnsi"/>
                <w:noProof/>
                <w:sz w:val="20"/>
                <w:szCs w:val="20"/>
              </w:rPr>
            </w:pPr>
            <w:r w:rsidRPr="00D52E1C">
              <w:rPr>
                <w:rFonts w:eastAsia="Arial Unicode MS" w:asciiTheme="minorHAnsi" w:hAnsiTheme="minorHAnsi"/>
                <w:b/>
                <w:noProof/>
                <w:sz w:val="20"/>
                <w:szCs w:val="20"/>
              </w:rPr>
              <w:t>Behandelvoorstel</w:t>
            </w:r>
            <w:r w:rsidRPr="00D52E1C">
              <w:rPr>
                <w:rFonts w:eastAsia="Arial Unicode MS" w:asciiTheme="minorHAnsi" w:hAnsiTheme="minorHAnsi"/>
                <w:noProof/>
                <w:sz w:val="20"/>
                <w:szCs w:val="20"/>
              </w:rPr>
              <w:t>: voor kennisgeving aannemen</w:t>
            </w:r>
          </w:p>
        </w:tc>
      </w:tr>
      <w:tr w:rsidRPr="00D52E1C" w:rsidR="00EA40E7" w:rsidTr="00614A1B" w14:paraId="3A75B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A40E7" w:rsidP="00EA40E7" w:rsidRDefault="00EA40E7" w14:paraId="0E7F3CAB" w14:textId="0E13D1D9">
            <w:pPr>
              <w:rPr>
                <w:rFonts w:ascii="Calibri" w:hAnsi="Calibri"/>
                <w:color w:val="000000"/>
                <w:sz w:val="22"/>
                <w:szCs w:val="22"/>
              </w:rPr>
            </w:pPr>
            <w:r>
              <w:rPr>
                <w:rFonts w:ascii="Calibri" w:hAnsi="Calibri"/>
                <w:color w:val="000000"/>
                <w:sz w:val="22"/>
                <w:szCs w:val="22"/>
              </w:rPr>
              <w:t>5-feb-20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EA40E7" w:rsidP="00880032" w:rsidRDefault="00EA40E7" w14:paraId="4247140F" w14:textId="33084BA5">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EA40E7" w:rsidP="00880032" w:rsidRDefault="00EA40E7" w14:paraId="3BD9562C" w14:textId="3E0FB08A">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EA40E7" w:rsidP="00880032" w:rsidRDefault="00EA40E7" w14:paraId="1BCB9DD8" w14:textId="37A4AA70">
            <w:pPr>
              <w:rPr>
                <w:rFonts w:ascii="Calibri" w:hAnsi="Calibri" w:cs="Calibri"/>
                <w:color w:val="000000"/>
                <w:sz w:val="22"/>
                <w:szCs w:val="22"/>
              </w:rPr>
            </w:pPr>
            <w:r>
              <w:rPr>
                <w:rFonts w:ascii="Calibri" w:hAnsi="Calibri" w:cs="Calibri"/>
                <w:color w:val="000000"/>
                <w:sz w:val="22"/>
                <w:szCs w:val="22"/>
              </w:rPr>
              <w:t>VERSLAG VAN DE COMMISSIE AAN HET EUROPEES PARLEMENT EN DE RAAD Verslag uit 2019 inzake de statistische gegevens over het gebruik van dieren voor wetenschappelijke doeleinden in de lidstaten van de Europese Unie tijdens de jaren 2015-2017</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A40E7" w:rsidP="00EA40E7" w:rsidRDefault="00EA40E7" w14:paraId="6D0135B3" w14:textId="77777777">
            <w:pPr>
              <w:rPr>
                <w:rFonts w:ascii="Calibri" w:hAnsi="Calibri" w:cs="Calibri"/>
                <w:color w:val="0000FF"/>
                <w:sz w:val="22"/>
                <w:szCs w:val="22"/>
                <w:u w:val="single"/>
              </w:rPr>
            </w:pPr>
            <w:hyperlink w:history="1" r:id="rId9">
              <w:r>
                <w:rPr>
                  <w:rStyle w:val="Hyperlink"/>
                  <w:rFonts w:ascii="Calibri" w:hAnsi="Calibri" w:cs="Calibri"/>
                  <w:sz w:val="22"/>
                  <w:szCs w:val="22"/>
                </w:rPr>
                <w:t>CO</w:t>
              </w:r>
              <w:r>
                <w:rPr>
                  <w:rStyle w:val="Hyperlink"/>
                  <w:rFonts w:ascii="Calibri" w:hAnsi="Calibri" w:cs="Calibri"/>
                  <w:sz w:val="22"/>
                  <w:szCs w:val="22"/>
                </w:rPr>
                <w:t>M</w:t>
              </w:r>
              <w:r>
                <w:rPr>
                  <w:rStyle w:val="Hyperlink"/>
                  <w:rFonts w:ascii="Calibri" w:hAnsi="Calibri" w:cs="Calibri"/>
                  <w:sz w:val="22"/>
                  <w:szCs w:val="22"/>
                </w:rPr>
                <w:t xml:space="preserve"> (2020) 16</w:t>
              </w:r>
            </w:hyperlink>
          </w:p>
          <w:p w:rsidR="00EA40E7" w:rsidP="00BD6E22" w:rsidRDefault="00EA40E7" w14:paraId="6D73225C" w14:textId="77777777"/>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BD6E22" w:rsidR="00EA40E7" w:rsidP="00880032" w:rsidRDefault="00EA40E7" w14:paraId="74FA1AC8"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EA40E7" w:rsidP="00880032" w:rsidRDefault="00062B8C" w14:paraId="17711B12" w14:textId="6A11AD71">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verslag verstrekt de statistische gegevens over het gebruik van dieren voor wetenschappelijke doeleinden in de EU tijdens 2015-2017. Resultaten lijken te wijzen op een duidelijke positieve ontwikkeling. De belangrijkste domeinen voor het diergebruik blijven ongewijzigd. </w:t>
            </w:r>
            <w:r w:rsidR="00AD673A">
              <w:rPr>
                <w:rFonts w:eastAsia="Arial Unicode MS" w:asciiTheme="minorHAnsi" w:hAnsiTheme="minorHAnsi"/>
                <w:noProof/>
                <w:sz w:val="20"/>
                <w:szCs w:val="20"/>
              </w:rPr>
              <w:t xml:space="preserve">Er is bezorgdheid gerezen over het gebruik van dieren in domeinen waar alternatieve methoden intussen door </w:t>
            </w:r>
            <w:r w:rsidR="00AD673A">
              <w:rPr>
                <w:rFonts w:eastAsia="Arial Unicode MS" w:asciiTheme="minorHAnsi" w:hAnsiTheme="minorHAnsi"/>
                <w:noProof/>
                <w:sz w:val="20"/>
                <w:szCs w:val="20"/>
              </w:rPr>
              <w:lastRenderedPageBreak/>
              <w:t xml:space="preserve">regelgevende instanties aanvaard zijn. Dit vereist verdere aandacht. </w:t>
            </w:r>
          </w:p>
          <w:p w:rsidRPr="00062B8C" w:rsidR="00062B8C" w:rsidP="00880032" w:rsidRDefault="00062B8C" w14:paraId="39E25222" w14:textId="71417A63">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D52E1C" w:rsidR="00EA40E7" w:rsidTr="00614A1B" w14:paraId="4826A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A40E7" w:rsidP="00EA40E7" w:rsidRDefault="00765C1D" w14:paraId="3C3E5C2C" w14:textId="6ADA7B4B">
            <w:pPr>
              <w:rPr>
                <w:rFonts w:ascii="Calibri" w:hAnsi="Calibri"/>
                <w:color w:val="000000"/>
                <w:sz w:val="22"/>
                <w:szCs w:val="22"/>
              </w:rPr>
            </w:pPr>
            <w:r>
              <w:rPr>
                <w:rFonts w:ascii="Calibri" w:hAnsi="Calibri"/>
                <w:color w:val="000000"/>
                <w:sz w:val="22"/>
                <w:szCs w:val="22"/>
              </w:rPr>
              <w:lastRenderedPageBreak/>
              <w:t>27-feb-20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EA40E7" w:rsidP="00880032" w:rsidRDefault="00765C1D" w14:paraId="3F62C59F" w14:textId="620F7F6D">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EA40E7" w:rsidP="00880032" w:rsidRDefault="00765C1D" w14:paraId="4B444319" w14:textId="3B13F24E">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EA40E7" w:rsidP="00880032" w:rsidRDefault="00765C1D" w14:paraId="14CEE3DC" w14:textId="4250EE12">
            <w:pPr>
              <w:rPr>
                <w:rFonts w:ascii="Calibri" w:hAnsi="Calibri" w:cs="Calibri"/>
                <w:color w:val="000000"/>
                <w:sz w:val="22"/>
                <w:szCs w:val="22"/>
              </w:rPr>
            </w:pPr>
            <w:r w:rsidRPr="00765C1D">
              <w:rPr>
                <w:rFonts w:ascii="Calibri" w:hAnsi="Calibri" w:cs="Calibri"/>
                <w:color w:val="000000"/>
                <w:sz w:val="22"/>
                <w:szCs w:val="22"/>
              </w:rPr>
              <w:t>BESLUIT VAN DE RAAD betreffende het standpunt dat namens de Europese Unie in de Internationale Graanraad moet worden ingenomen met betrekking tot de toetreding van de Republiek Servië tot het Graanhan</w:t>
            </w:r>
            <w:bookmarkStart w:name="_GoBack" w:id="0"/>
            <w:bookmarkEnd w:id="0"/>
            <w:r w:rsidRPr="00765C1D">
              <w:rPr>
                <w:rFonts w:ascii="Calibri" w:hAnsi="Calibri" w:cs="Calibri"/>
                <w:color w:val="000000"/>
                <w:sz w:val="22"/>
                <w:szCs w:val="22"/>
              </w:rPr>
              <w:t>delsverdrag 1995</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65C1D" w:rsidP="00765C1D" w:rsidRDefault="00765C1D" w14:paraId="67115168" w14:textId="77777777">
            <w:pPr>
              <w:rPr>
                <w:rFonts w:ascii="Calibri" w:hAnsi="Calibri" w:cs="Calibri"/>
                <w:color w:val="0000FF"/>
                <w:sz w:val="22"/>
                <w:szCs w:val="22"/>
                <w:u w:val="single"/>
              </w:rPr>
            </w:pPr>
            <w:hyperlink w:history="1" r:id="rId10">
              <w:r>
                <w:rPr>
                  <w:rStyle w:val="Hyperlink"/>
                  <w:rFonts w:ascii="Calibri" w:hAnsi="Calibri" w:cs="Calibri"/>
                  <w:sz w:val="22"/>
                  <w:szCs w:val="22"/>
                </w:rPr>
                <w:t>COM (2020) 73</w:t>
              </w:r>
            </w:hyperlink>
          </w:p>
          <w:p w:rsidR="00EA40E7" w:rsidP="00EA40E7" w:rsidRDefault="00EA40E7" w14:paraId="6008373A"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BD6E22" w:rsidR="00EA40E7" w:rsidP="00880032" w:rsidRDefault="00EA40E7" w14:paraId="363B90C6"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EA40E7" w:rsidP="00880032" w:rsidRDefault="00021113" w14:paraId="04CDC7D7" w14:textId="0314BD0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voorstel betreft het besluit tot bepaling van het standpunt dat namens de EU moet worden ingenomen in de Internationale Graanraad in verband met de toetreding van Servië tot het Graanhandelsverdrag 1995. Voorgesteld wordt om Servië toe te laten. </w:t>
            </w:r>
          </w:p>
          <w:p w:rsidRPr="00021113" w:rsidR="00021113" w:rsidP="00880032" w:rsidRDefault="00021113" w14:paraId="262DDA91" w14:textId="02A4739C">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bl>
    <w:p w:rsidRPr="00D52E1C" w:rsidR="00614A1B" w:rsidP="00C00215" w:rsidRDefault="00614A1B" w14:paraId="3B05FD17"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w:t>
            </w:r>
            <w:r w:rsidRPr="00221383">
              <w:rPr>
                <w:rFonts w:asciiTheme="minorHAnsi" w:hAnsiTheme="minorHAnsi"/>
              </w:rPr>
              <w:lastRenderedPageBreak/>
              <w:t xml:space="preserve">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lastRenderedPageBreak/>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lastRenderedPageBreak/>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lastRenderedPageBreak/>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In een wetgevingshandeling (richtlijn, verordening) kan aan de Europese Commissie de bevoegdheid worden overgedragen om niet-</w:t>
            </w:r>
            <w:r w:rsidRPr="00221383">
              <w:rPr>
                <w:rFonts w:asciiTheme="minorHAnsi" w:hAnsiTheme="minorHAnsi"/>
              </w:rPr>
              <w:lastRenderedPageBreak/>
              <w:t xml:space="preserve">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kabinet per brief of tijdens overleg bevragen over stand van zaken en appreciatie EU onderhandelingen en NL </w:t>
            </w:r>
            <w:r w:rsidRPr="00221383">
              <w:rPr>
                <w:rFonts w:asciiTheme="minorHAnsi" w:hAnsiTheme="minorHAnsi"/>
              </w:rPr>
              <w:lastRenderedPageBreak/>
              <w:t>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lastRenderedPageBreak/>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1">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lastRenderedPageBreak/>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teneinde </w:t>
            </w:r>
            <w:r w:rsidRPr="00221383">
              <w:rPr>
                <w:rFonts w:asciiTheme="minorHAnsi" w:hAnsiTheme="minorHAnsi"/>
              </w:rPr>
              <w:lastRenderedPageBreak/>
              <w:t>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21113"/>
    <w:rsid w:val="00026517"/>
    <w:rsid w:val="000268DC"/>
    <w:rsid w:val="00062B8C"/>
    <w:rsid w:val="00073356"/>
    <w:rsid w:val="0007694D"/>
    <w:rsid w:val="000B1D44"/>
    <w:rsid w:val="0011747F"/>
    <w:rsid w:val="001544A3"/>
    <w:rsid w:val="001705AD"/>
    <w:rsid w:val="00176B31"/>
    <w:rsid w:val="001A1941"/>
    <w:rsid w:val="001A65C6"/>
    <w:rsid w:val="001C0F34"/>
    <w:rsid w:val="001F341F"/>
    <w:rsid w:val="00205733"/>
    <w:rsid w:val="00212212"/>
    <w:rsid w:val="00226F8B"/>
    <w:rsid w:val="00233365"/>
    <w:rsid w:val="00261F1F"/>
    <w:rsid w:val="00266E1D"/>
    <w:rsid w:val="00270493"/>
    <w:rsid w:val="0028110B"/>
    <w:rsid w:val="002814DA"/>
    <w:rsid w:val="002A64DD"/>
    <w:rsid w:val="003069A8"/>
    <w:rsid w:val="00326959"/>
    <w:rsid w:val="00327119"/>
    <w:rsid w:val="00332FB9"/>
    <w:rsid w:val="00344C3F"/>
    <w:rsid w:val="00345375"/>
    <w:rsid w:val="003E288E"/>
    <w:rsid w:val="003E55A0"/>
    <w:rsid w:val="00433D6E"/>
    <w:rsid w:val="00451F94"/>
    <w:rsid w:val="004606BD"/>
    <w:rsid w:val="00466D13"/>
    <w:rsid w:val="00490A18"/>
    <w:rsid w:val="004912BA"/>
    <w:rsid w:val="00495920"/>
    <w:rsid w:val="004A784A"/>
    <w:rsid w:val="004B6469"/>
    <w:rsid w:val="004C3FB7"/>
    <w:rsid w:val="004C634B"/>
    <w:rsid w:val="004D7C8F"/>
    <w:rsid w:val="004E0578"/>
    <w:rsid w:val="004E1C04"/>
    <w:rsid w:val="004F32AC"/>
    <w:rsid w:val="0051510B"/>
    <w:rsid w:val="0052026E"/>
    <w:rsid w:val="00520708"/>
    <w:rsid w:val="00532C45"/>
    <w:rsid w:val="00541C26"/>
    <w:rsid w:val="0055500A"/>
    <w:rsid w:val="005769AE"/>
    <w:rsid w:val="005839B2"/>
    <w:rsid w:val="005A5AB1"/>
    <w:rsid w:val="005B3D96"/>
    <w:rsid w:val="005D40F4"/>
    <w:rsid w:val="005F7071"/>
    <w:rsid w:val="005F79FF"/>
    <w:rsid w:val="006027C0"/>
    <w:rsid w:val="0060348E"/>
    <w:rsid w:val="0060486B"/>
    <w:rsid w:val="00614A1B"/>
    <w:rsid w:val="0062122F"/>
    <w:rsid w:val="00651536"/>
    <w:rsid w:val="006537B3"/>
    <w:rsid w:val="0065642A"/>
    <w:rsid w:val="00667B4C"/>
    <w:rsid w:val="0067217C"/>
    <w:rsid w:val="00682D48"/>
    <w:rsid w:val="006845D9"/>
    <w:rsid w:val="006854B2"/>
    <w:rsid w:val="0069580A"/>
    <w:rsid w:val="006B4942"/>
    <w:rsid w:val="006B5FBA"/>
    <w:rsid w:val="006D5D8B"/>
    <w:rsid w:val="007039BB"/>
    <w:rsid w:val="00720660"/>
    <w:rsid w:val="00725A57"/>
    <w:rsid w:val="00726210"/>
    <w:rsid w:val="00762B96"/>
    <w:rsid w:val="00765C1D"/>
    <w:rsid w:val="00774900"/>
    <w:rsid w:val="00777FE1"/>
    <w:rsid w:val="007C4E7B"/>
    <w:rsid w:val="007D0A86"/>
    <w:rsid w:val="00813C57"/>
    <w:rsid w:val="00836C18"/>
    <w:rsid w:val="00854E8E"/>
    <w:rsid w:val="00865FBA"/>
    <w:rsid w:val="00880032"/>
    <w:rsid w:val="00895AB8"/>
    <w:rsid w:val="008C0056"/>
    <w:rsid w:val="008C13D4"/>
    <w:rsid w:val="008C200E"/>
    <w:rsid w:val="008C351C"/>
    <w:rsid w:val="008E6FE1"/>
    <w:rsid w:val="009075F6"/>
    <w:rsid w:val="00973C15"/>
    <w:rsid w:val="00975F76"/>
    <w:rsid w:val="009951AC"/>
    <w:rsid w:val="009C5EAC"/>
    <w:rsid w:val="009D7826"/>
    <w:rsid w:val="00A03EB9"/>
    <w:rsid w:val="00A35E30"/>
    <w:rsid w:val="00A80B2F"/>
    <w:rsid w:val="00A86C5D"/>
    <w:rsid w:val="00A9670D"/>
    <w:rsid w:val="00A97650"/>
    <w:rsid w:val="00AD298D"/>
    <w:rsid w:val="00AD673A"/>
    <w:rsid w:val="00AE7D3F"/>
    <w:rsid w:val="00B43E86"/>
    <w:rsid w:val="00B63E4A"/>
    <w:rsid w:val="00BA5103"/>
    <w:rsid w:val="00BB0EE0"/>
    <w:rsid w:val="00BC0C4E"/>
    <w:rsid w:val="00BC5F27"/>
    <w:rsid w:val="00BD6E22"/>
    <w:rsid w:val="00BE337E"/>
    <w:rsid w:val="00BF2EB9"/>
    <w:rsid w:val="00BF7AF9"/>
    <w:rsid w:val="00C00215"/>
    <w:rsid w:val="00C151D3"/>
    <w:rsid w:val="00C15831"/>
    <w:rsid w:val="00C41D5B"/>
    <w:rsid w:val="00C758F2"/>
    <w:rsid w:val="00CA61F4"/>
    <w:rsid w:val="00CB04C8"/>
    <w:rsid w:val="00D014FC"/>
    <w:rsid w:val="00D24C19"/>
    <w:rsid w:val="00D52E1C"/>
    <w:rsid w:val="00D812CC"/>
    <w:rsid w:val="00DE5657"/>
    <w:rsid w:val="00DF0369"/>
    <w:rsid w:val="00DF5089"/>
    <w:rsid w:val="00E12571"/>
    <w:rsid w:val="00E346AE"/>
    <w:rsid w:val="00E52B0D"/>
    <w:rsid w:val="00E73721"/>
    <w:rsid w:val="00E778FE"/>
    <w:rsid w:val="00E961A1"/>
    <w:rsid w:val="00E961F8"/>
    <w:rsid w:val="00EA40E7"/>
    <w:rsid w:val="00EB50C0"/>
    <w:rsid w:val="00F05879"/>
    <w:rsid w:val="00F06B40"/>
    <w:rsid w:val="00F179DB"/>
    <w:rsid w:val="00F61324"/>
    <w:rsid w:val="00F944C3"/>
    <w:rsid w:val="00FA2BF2"/>
    <w:rsid w:val="00FA6E08"/>
    <w:rsid w:val="00FD058B"/>
    <w:rsid w:val="00FD129F"/>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015.do"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webSettings" Target="webSettings.xml" Id="rId5" /><Relationship Type="http://schemas.openxmlformats.org/officeDocument/2006/relationships/hyperlink" Target="https://secure.ipex.eu/IPEXL-WEB/dossier/document/COM20200073.do" TargetMode="External" Id="rId10" /><Relationship Type="http://schemas.openxmlformats.org/officeDocument/2006/relationships/settings" Target="settings.xml" Id="rId4" /><Relationship Type="http://schemas.openxmlformats.org/officeDocument/2006/relationships/hyperlink" Target="https://secure.ipex.eu/IPEXL-WEB/dossier/document/COM20200016.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2305</ap:Words>
  <ap:Characters>15238</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2020-03-04T08:42:00.0000000Z</dcterms:created>
  <dcterms:modified xsi:type="dcterms:W3CDTF">2020-03-04T10:17:00.0000000Z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0x01010064FE519C802D3341BEF67F28104C94B3</vt:lpwstr>
  </property>
</Properties>
</file>