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W05.19.0403/I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29 januari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07AE4" w:rsidRDefault="00FF1D74">
              <w:r>
                <w:t xml:space="preserve">Bij Kabinetsmissive van 13 december 2019, no.2019002635, heeft Uwe Majesteit, op voordracht van de Minister voor Basis- en Voortgezet Onderwijs en Media, mede namens de Minister van Binnenlandse Zaken en Koninkrijksrelaties, bij de Afdeling advisering van </w:t>
              </w:r>
              <w:r>
                <w:t>de Raad van State ter overweging aanhangig gemaakt het voorstel van Wet houdende wijziging van de Wet op het primair onderwijs en de Wet op de expertisecentra in verband met beëindiging van de verplichte aansluiting bij een rechtspersoon in verband met kos</w:t>
              </w:r>
              <w:r>
                <w:t>ten van vervanging en in verband met wijziging van de wijze waarop de werkloosheidsuitkeringen worden verevend (beëindiging vervangingsfonds en modernisering participatiefonds),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07AE4" w:rsidRDefault="00FF1D74">
              <w:r>
                <w:t>De Afdeling advisering van de Raad van State h</w:t>
              </w:r>
              <w:r>
                <w:t xml:space="preserve">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w:t>
              </w:r>
              <w:r>
                <w:t xml:space="preserve">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W05.19.0403</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F8146F" w:rsidP="00D969CB" w:rsidRDefault="00FF1D74">
              <w:pPr>
                <w:numPr>
                  <w:ilvl w:val="0"/>
                  <w:numId w:val="1"/>
                </w:numPr>
              </w:pPr>
              <w:r>
                <w:t xml:space="preserve">Artikel I en II, onderdelen A, aanpassen aan de tekst zoals die luidt als gevolg van de </w:t>
              </w:r>
              <w:r w:rsidRPr="00F8146F">
                <w:t xml:space="preserve">Wet van 27 september 2019 tot wijziging van enige wetten in verband met de normalisering van de </w:t>
              </w:r>
              <w:r w:rsidRPr="00F8146F">
                <w:t>rechtspositie van ambtenaren in het onderwijs</w:t>
              </w:r>
              <w:r>
                <w:t xml:space="preserve"> (Stb. 2019, 395). </w:t>
              </w:r>
            </w:p>
            <w:p w:rsidR="00576B3F" w:rsidP="002A546C" w:rsidRDefault="00FF1D74">
              <w:pPr>
                <w:pStyle w:val="Lijstalinea"/>
                <w:numPr>
                  <w:ilvl w:val="0"/>
                  <w:numId w:val="1"/>
                </w:numPr>
              </w:pPr>
              <w:r>
                <w:t>Artikel II, onderdeel B, onder 1 als volgt formuleren: in het opschrift wordt “</w:t>
              </w:r>
              <w:r w:rsidRPr="00C41102">
                <w:t>, uitkeringen aan gewezen personeel en suppleties inzake arbeidsongeschiktheid</w:t>
              </w:r>
              <w:r>
                <w:t>” vervangen door “en uitkeringen”.</w:t>
              </w:r>
              <w:r>
                <w:t xml:space="preserve"> </w:t>
              </w:r>
            </w:p>
            <w:p w:rsidR="00C653E6" w:rsidP="00C41102" w:rsidRDefault="00FF1D74">
              <w:pPr>
                <w:numPr>
                  <w:ilvl w:val="0"/>
                  <w:numId w:val="1"/>
                </w:numPr>
              </w:pPr>
              <w:r>
                <w:t>Artikel II, onderdeel H, als volgt formuleren: Titel VI vervalt onder vernummering van titel VII en VIII tot titel VI en VII.</w:t>
              </w:r>
            </w:p>
          </w:sdtContent>
        </w:sdt>
        <w:p w:rsidR="00C50D4F" w:rsidP="00FA6C0B" w:rsidRDefault="00FF1D7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FF1D74" w:rsidP="001410FD">
      <w:r>
        <w:separator/>
      </w:r>
    </w:p>
  </w:endnote>
  <w:endnote w:type="continuationSeparator" w:id="0">
    <w:p w:rsidR="006C2F50" w:rsidRDefault="00FF1D7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FF1D74" w:rsidP="001410FD">
      <w:r>
        <w:separator/>
      </w:r>
    </w:p>
  </w:footnote>
  <w:footnote w:type="continuationSeparator" w:id="0">
    <w:p w:rsidR="006C2F50" w:rsidRDefault="00FF1D74"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F1D7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07AE4"/>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 w:val="00FF1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C411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C41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289</ap:Words>
  <ap:Characters>1628</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2020-02-20T09:49:00.0000000Z</dcterms:created>
  <dcterms:modified xsi:type="dcterms:W3CDTF">2020-02-20T09:49:00.0000000Z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0x010100EF94F87C6AFB984D8A85BC598A3490CD</vt:lpwstr>
  </property>
</Properties>
</file>