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W04.19.0424/I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15 januari 2020</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20 december 2019, no.2019002733, heeft Uwe Majesteit, op voordracht van de minister voor Milieu en Wonen, bij de Afdeling advisering van de Raad van State ter overweging aanhangig gemaakt het voorstel van wet tot wijziging van de Kadasterwet in verband met de elektronische ondertekening van volledig geautomatiseerd aangemaakte en ondertekende berichten,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 xml:space="preserve">De Afdeling advisering van de Raad van State heeft geen opmerkingen bij het voorstel en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9135219C8942534BB474809C0F6565DF" ma:contentTypeVersion="0" ma:contentTypeDescription="Een nieuw document maken." ma:contentTypeScope="" ma:versionID="5749fd8bba063d093f9a957751c5b5c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CBD39-1754-4762-BFA8-CB7F46D2A2F4}">
  <ds:schemaRefs>
    <ds:schemaRef ds:uri="http://schemas.WordDocumentGenerator.com/DocumentGeneration"/>
  </ds:schemaRefs>
</ds:datastoreItem>
</file>

<file path=customXml/itemProps2.xml><?xml version="1.0" encoding="utf-8"?>
<ds:datastoreItem xmlns:ds="http://schemas.openxmlformats.org/officeDocument/2006/customXml" ds:itemID="{D5D61024-AAB3-416A-B5FD-42D842CB2A84}">
  <ds:schemaRefs/>
</ds:datastoreItem>
</file>

<file path=customXml/itemProps3.xml><?xml version="1.0" encoding="utf-8"?>
<ds:datastoreItem xmlns:ds="http://schemas.openxmlformats.org/officeDocument/2006/customXml" ds:itemID="{F1E43A4B-8BAE-405A-B821-11A9032214F4}">
  <ds:schemaRefs/>
</ds:datastoreItem>
</file>

<file path=customXml/itemProps4.xml><?xml version="1.0" encoding="utf-8"?>
<ds:datastoreItem xmlns:ds="http://schemas.openxmlformats.org/officeDocument/2006/customXml" ds:itemID="{AA1153CB-51E6-4EE4-B610-21A918E7FAB3}">
  <ds:schemaRefs/>
</ds:datastoreItem>
</file>

<file path=customXml/itemProps5.xml><?xml version="1.0" encoding="utf-8"?>
<ds:datastoreItem xmlns:ds="http://schemas.openxmlformats.org/officeDocument/2006/customXml" ds:itemID="{C1B81C49-177E-4533-90EB-8AC8B885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0x0101009135219C8942534BB474809C0F6565DF</vt:lpwstr>
  </property>
</Properties>
</file>