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8CB" w:rsidRDefault="002E28CB">
      <w:pPr>
        <w:rPr>
          <w:sz w:val="32"/>
        </w:rPr>
      </w:pPr>
      <w:r>
        <w:rPr>
          <w:sz w:val="32"/>
        </w:rPr>
        <w:t>TWEEDE KAMER DER STATEN-GENERAAL</w:t>
      </w:r>
    </w:p>
    <w:p w:rsidR="00A0689A" w:rsidRDefault="00A0689A">
      <w:pPr>
        <w:rPr>
          <w:sz w:val="32"/>
        </w:rPr>
      </w:pPr>
    </w:p>
    <w:p w:rsidR="00957CCC" w:rsidRDefault="00F1782F">
      <w:pPr>
        <w:rPr>
          <w:sz w:val="32"/>
        </w:rPr>
      </w:pPr>
      <w:r>
        <w:rPr>
          <w:sz w:val="32"/>
        </w:rPr>
        <w:t>S</w:t>
      </w:r>
      <w:r w:rsidR="006637FF">
        <w:rPr>
          <w:sz w:val="32"/>
        </w:rPr>
        <w:t xml:space="preserve">temmingslijst </w:t>
      </w:r>
      <w:r w:rsidR="00B37473">
        <w:rPr>
          <w:sz w:val="32"/>
        </w:rPr>
        <w:t>dinsdag 11 februari 2020</w:t>
      </w:r>
      <w:r>
        <w:rPr>
          <w:sz w:val="32"/>
        </w:rPr>
        <w:t xml:space="preserve">, versie </w:t>
      </w:r>
      <w:r w:rsidR="008E5BB7">
        <w:rPr>
          <w:sz w:val="32"/>
        </w:rPr>
        <w:t>1</w:t>
      </w:r>
      <w:r w:rsidR="00C5384A">
        <w:rPr>
          <w:sz w:val="32"/>
        </w:rPr>
        <w:t>3</w:t>
      </w:r>
      <w:r w:rsidR="008E5BB7">
        <w:rPr>
          <w:sz w:val="32"/>
        </w:rPr>
        <w:t>.</w:t>
      </w:r>
      <w:r w:rsidR="002A39F8">
        <w:rPr>
          <w:sz w:val="32"/>
        </w:rPr>
        <w:t>15</w:t>
      </w:r>
      <w:r>
        <w:rPr>
          <w:sz w:val="32"/>
        </w:rPr>
        <w:t xml:space="preserve"> uur</w:t>
      </w:r>
    </w:p>
    <w:p w:rsidR="00C166B4" w:rsidRDefault="00C166B4">
      <w:pPr>
        <w:rPr>
          <w:sz w:val="32"/>
        </w:rPr>
      </w:pPr>
    </w:p>
    <w:tbl>
      <w:tblPr>
        <w:tblW w:w="5542"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3089"/>
        <w:gridCol w:w="163"/>
        <w:gridCol w:w="6956"/>
      </w:tblGrid>
      <w:tr w:rsidRPr="001F028E" w:rsidR="00B37473" w:rsidTr="00C5384A">
        <w:trPr>
          <w:trHeight w:val="146"/>
        </w:trPr>
        <w:tc>
          <w:tcPr>
            <w:tcW w:w="1513" w:type="pct"/>
            <w:tcBorders>
              <w:top w:val="nil"/>
              <w:left w:val="nil"/>
              <w:bottom w:val="nil"/>
              <w:right w:val="nil"/>
            </w:tcBorders>
          </w:tcPr>
          <w:p w:rsidRPr="00DF108C" w:rsidR="00B37473" w:rsidP="00C5384A" w:rsidRDefault="00B37473">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1F028E" w:rsidR="00B37473" w:rsidP="00C5384A" w:rsidRDefault="00B37473">
            <w:pPr>
              <w:rPr>
                <w:szCs w:val="24"/>
              </w:rPr>
            </w:pPr>
            <w:r>
              <w:rPr>
                <w:szCs w:val="24"/>
              </w:rPr>
              <w:t>3. Stemmingen in verband met:</w:t>
            </w:r>
          </w:p>
        </w:tc>
      </w:tr>
      <w:tr w:rsidRPr="00C64B94" w:rsidR="00B37473" w:rsidTr="00C5384A">
        <w:trPr>
          <w:trHeight w:val="146"/>
        </w:trPr>
        <w:tc>
          <w:tcPr>
            <w:tcW w:w="1513" w:type="pct"/>
            <w:tcBorders>
              <w:top w:val="nil"/>
              <w:left w:val="nil"/>
              <w:bottom w:val="nil"/>
              <w:right w:val="nil"/>
            </w:tcBorders>
          </w:tcPr>
          <w:p w:rsidRPr="000F53A3" w:rsidR="00B37473" w:rsidP="00C5384A" w:rsidRDefault="00B37473">
            <w:pPr>
              <w:rPr>
                <w:b/>
              </w:rPr>
            </w:pPr>
            <w:r w:rsidRPr="000F53A3">
              <w:rPr>
                <w:b/>
              </w:rPr>
              <w:t>34 767</w:t>
            </w:r>
          </w:p>
        </w:tc>
        <w:tc>
          <w:tcPr>
            <w:tcW w:w="80" w:type="pct"/>
            <w:tcBorders>
              <w:top w:val="nil"/>
              <w:left w:val="nil"/>
              <w:bottom w:val="nil"/>
              <w:right w:val="nil"/>
            </w:tcBorders>
          </w:tcPr>
          <w:p w:rsidRPr="00C64B94" w:rsidR="00B37473" w:rsidP="00C5384A" w:rsidRDefault="00B37473"/>
        </w:tc>
        <w:tc>
          <w:tcPr>
            <w:tcW w:w="3407" w:type="pct"/>
            <w:tcBorders>
              <w:top w:val="nil"/>
              <w:left w:val="nil"/>
              <w:bottom w:val="nil"/>
              <w:right w:val="nil"/>
            </w:tcBorders>
          </w:tcPr>
          <w:p w:rsidRPr="00C64B94" w:rsidR="00B37473" w:rsidP="00C5384A" w:rsidRDefault="00B37473">
            <w:r w:rsidRPr="00C64B94">
              <w:t>Regels in verband met de uitbreiding van het toezicht op nieuwe zorgaanbieders (Wet toetreding zorgaanbieders)</w:t>
            </w:r>
          </w:p>
        </w:tc>
      </w:tr>
      <w:tr w:rsidRPr="00C64B94" w:rsidR="00B37473" w:rsidTr="00C5384A">
        <w:trPr>
          <w:trHeight w:val="146"/>
        </w:trPr>
        <w:tc>
          <w:tcPr>
            <w:tcW w:w="1513" w:type="pct"/>
            <w:tcBorders>
              <w:top w:val="nil"/>
              <w:left w:val="nil"/>
              <w:bottom w:val="nil"/>
              <w:right w:val="nil"/>
            </w:tcBorders>
          </w:tcPr>
          <w:p w:rsidRPr="000F53A3" w:rsidR="00B37473" w:rsidP="00C5384A" w:rsidRDefault="00B37473">
            <w:pPr>
              <w:rPr>
                <w:b/>
              </w:rPr>
            </w:pPr>
          </w:p>
        </w:tc>
        <w:tc>
          <w:tcPr>
            <w:tcW w:w="80" w:type="pct"/>
            <w:tcBorders>
              <w:top w:val="nil"/>
              <w:left w:val="nil"/>
              <w:bottom w:val="nil"/>
              <w:right w:val="nil"/>
            </w:tcBorders>
          </w:tcPr>
          <w:p w:rsidRPr="00C64B94" w:rsidR="00B37473" w:rsidP="00C5384A" w:rsidRDefault="00B37473"/>
        </w:tc>
        <w:tc>
          <w:tcPr>
            <w:tcW w:w="3407" w:type="pct"/>
            <w:tcBorders>
              <w:top w:val="nil"/>
              <w:left w:val="nil"/>
              <w:bottom w:val="nil"/>
              <w:right w:val="nil"/>
            </w:tcBorders>
          </w:tcPr>
          <w:p w:rsidRPr="00C64B94" w:rsidR="00B37473" w:rsidP="00C5384A" w:rsidRDefault="00B37473"/>
        </w:tc>
      </w:tr>
      <w:tr w:rsidRPr="008E1DBE" w:rsidR="00B37473" w:rsidTr="00C5384A">
        <w:trPr>
          <w:trHeight w:val="146"/>
        </w:trPr>
        <w:tc>
          <w:tcPr>
            <w:tcW w:w="1513" w:type="pct"/>
            <w:tcBorders>
              <w:top w:val="nil"/>
              <w:left w:val="nil"/>
              <w:bottom w:val="nil"/>
              <w:right w:val="nil"/>
            </w:tcBorders>
          </w:tcPr>
          <w:p w:rsidRPr="000F53A3" w:rsidR="00B37473" w:rsidP="00C5384A" w:rsidRDefault="00B37473">
            <w:pPr>
              <w:rPr>
                <w:b/>
              </w:rPr>
            </w:pPr>
          </w:p>
        </w:tc>
        <w:tc>
          <w:tcPr>
            <w:tcW w:w="80" w:type="pct"/>
            <w:tcBorders>
              <w:top w:val="nil"/>
              <w:left w:val="nil"/>
              <w:bottom w:val="nil"/>
              <w:right w:val="nil"/>
            </w:tcBorders>
          </w:tcPr>
          <w:p w:rsidRPr="00C64B94" w:rsidR="00B37473" w:rsidP="00C5384A" w:rsidRDefault="00B37473"/>
        </w:tc>
        <w:tc>
          <w:tcPr>
            <w:tcW w:w="3407" w:type="pct"/>
            <w:tcBorders>
              <w:top w:val="nil"/>
              <w:left w:val="nil"/>
              <w:bottom w:val="nil"/>
              <w:right w:val="nil"/>
            </w:tcBorders>
          </w:tcPr>
          <w:p w:rsidRPr="00715ED5" w:rsidR="00715ED5" w:rsidP="00715ED5" w:rsidRDefault="00715ED5">
            <w:pPr>
              <w:rPr>
                <w:szCs w:val="24"/>
              </w:rPr>
            </w:pPr>
            <w:r w:rsidRPr="00715ED5">
              <w:rPr>
                <w:szCs w:val="24"/>
              </w:rPr>
              <w:t>34 767</w:t>
            </w:r>
            <w:r w:rsidRPr="00715ED5">
              <w:rPr>
                <w:szCs w:val="24"/>
              </w:rPr>
              <w:tab/>
            </w:r>
            <w:r w:rsidRPr="00715ED5">
              <w:rPr>
                <w:szCs w:val="24"/>
              </w:rPr>
              <w:tab/>
            </w:r>
            <w:r>
              <w:rPr>
                <w:szCs w:val="24"/>
              </w:rPr>
              <w:t xml:space="preserve">     </w:t>
            </w:r>
            <w:r w:rsidRPr="00715ED5">
              <w:rPr>
                <w:szCs w:val="24"/>
              </w:rPr>
              <w:fldChar w:fldCharType="begin"/>
            </w:r>
            <w:r w:rsidRPr="00715ED5">
              <w:rPr>
                <w:szCs w:val="24"/>
              </w:rPr>
              <w:instrText xml:space="preserve"> =  \* MERGEFORMAT </w:instrText>
            </w:r>
            <w:r w:rsidRPr="00715ED5">
              <w:rPr>
                <w:szCs w:val="24"/>
              </w:rPr>
              <w:fldChar w:fldCharType="separate"/>
            </w:r>
            <w:r w:rsidRPr="00715ED5">
              <w:rPr>
                <w:szCs w:val="24"/>
              </w:rPr>
              <w:t>(bijgewerkt t/m amendement nr. 5</w:t>
            </w:r>
            <w:r w:rsidRPr="00715ED5">
              <w:rPr>
                <w:szCs w:val="24"/>
              </w:rPr>
              <w:fldChar w:fldCharType="end"/>
            </w:r>
            <w:r w:rsidRPr="00715ED5">
              <w:rPr>
                <w:szCs w:val="24"/>
              </w:rPr>
              <w:t>5)</w:t>
            </w:r>
            <w:r w:rsidRPr="00715ED5">
              <w:rPr>
                <w:szCs w:val="24"/>
              </w:rPr>
              <w:tab/>
            </w:r>
          </w:p>
          <w:p w:rsidRPr="00715ED5" w:rsidR="00715ED5" w:rsidP="00715ED5" w:rsidRDefault="00715ED5">
            <w:pPr>
              <w:rPr>
                <w:szCs w:val="24"/>
              </w:rPr>
            </w:pPr>
          </w:p>
          <w:p w:rsidRPr="00715ED5" w:rsidR="00715ED5" w:rsidP="00715ED5" w:rsidRDefault="00715ED5">
            <w:pPr>
              <w:rPr>
                <w:szCs w:val="24"/>
              </w:rPr>
            </w:pPr>
            <w:r w:rsidRPr="00715ED5">
              <w:rPr>
                <w:szCs w:val="24"/>
              </w:rPr>
              <w:t>GEWIJZIGDE STEMMINGSLIJST</w:t>
            </w:r>
          </w:p>
          <w:p w:rsidRPr="00715ED5" w:rsidR="00715ED5" w:rsidP="00715ED5" w:rsidRDefault="00715ED5">
            <w:pPr>
              <w:rPr>
                <w:szCs w:val="24"/>
              </w:rPr>
            </w:pPr>
          </w:p>
          <w:p w:rsidRPr="00715ED5" w:rsidR="00715ED5" w:rsidP="00715ED5" w:rsidRDefault="00715ED5">
            <w:pPr>
              <w:rPr>
                <w:i/>
                <w:szCs w:val="24"/>
              </w:rPr>
            </w:pPr>
            <w:r w:rsidRPr="00715ED5">
              <w:rPr>
                <w:i/>
                <w:szCs w:val="24"/>
              </w:rPr>
              <w:t>Wijzigingen bijgehouden met *</w:t>
            </w:r>
          </w:p>
          <w:p w:rsidRPr="00715ED5" w:rsidR="00715ED5" w:rsidP="00715ED5" w:rsidRDefault="00715ED5">
            <w:pPr>
              <w:rPr>
                <w:i/>
                <w:szCs w:val="24"/>
              </w:rPr>
            </w:pPr>
          </w:p>
          <w:p w:rsidRPr="00715ED5" w:rsidR="00715ED5" w:rsidP="00715ED5" w:rsidRDefault="00715ED5">
            <w:pPr>
              <w:rPr>
                <w:b/>
                <w:szCs w:val="24"/>
              </w:rPr>
            </w:pPr>
            <w:r w:rsidRPr="00715ED5">
              <w:rPr>
                <w:b/>
                <w:szCs w:val="24"/>
              </w:rPr>
              <w:t xml:space="preserve">*De Voorzitter: </w:t>
            </w:r>
            <w:r>
              <w:rPr>
                <w:b/>
                <w:szCs w:val="24"/>
              </w:rPr>
              <w:t xml:space="preserve">dhr. </w:t>
            </w:r>
            <w:r w:rsidRPr="00715ED5">
              <w:rPr>
                <w:b/>
                <w:szCs w:val="24"/>
              </w:rPr>
              <w:t>Kerstens wenst zijn amendementen op nrs. 34 en 35 in te trekken. Ik neem aan dat u daarmee instemt.</w:t>
            </w:r>
          </w:p>
          <w:p w:rsidRPr="00715ED5" w:rsidR="00715ED5" w:rsidP="00715ED5" w:rsidRDefault="00715ED5">
            <w:pPr>
              <w:rPr>
                <w:szCs w:val="24"/>
              </w:rPr>
            </w:pPr>
          </w:p>
          <w:p w:rsidRPr="00715ED5" w:rsidR="00715ED5" w:rsidP="00715ED5" w:rsidRDefault="00715ED5">
            <w:pPr>
              <w:rPr>
                <w:szCs w:val="24"/>
              </w:rPr>
            </w:pPr>
            <w:r w:rsidRPr="00715ED5">
              <w:rPr>
                <w:szCs w:val="24"/>
                <w:highlight w:val="yellow"/>
              </w:rPr>
              <w:t>- nader gewijzigd amendement Hijink (33,I)</w:t>
            </w:r>
            <w:r w:rsidRPr="00715ED5">
              <w:rPr>
                <w:szCs w:val="24"/>
              </w:rPr>
              <w:t xml:space="preserve"> over meldplicht en vergunningplicht voor onderaannemers</w:t>
            </w:r>
          </w:p>
          <w:p w:rsidRPr="00715ED5" w:rsidR="00715ED5" w:rsidP="00715ED5" w:rsidRDefault="00715ED5">
            <w:pPr>
              <w:rPr>
                <w:szCs w:val="24"/>
              </w:rPr>
            </w:pPr>
            <w:r w:rsidRPr="00715ED5">
              <w:rPr>
                <w:szCs w:val="24"/>
                <w:highlight w:val="yellow"/>
              </w:rPr>
              <w:t>- gewijzigd amendement Hijink (24,II)</w:t>
            </w:r>
            <w:r w:rsidRPr="00715ED5">
              <w:rPr>
                <w:szCs w:val="24"/>
              </w:rPr>
              <w:t xml:space="preserve"> over verruiming van de vergunningplicht naar alle instellingen en solisten</w:t>
            </w:r>
          </w:p>
          <w:p w:rsidRPr="00715ED5" w:rsidR="00715ED5" w:rsidP="00715ED5" w:rsidRDefault="00715ED5">
            <w:pPr>
              <w:rPr>
                <w:szCs w:val="24"/>
              </w:rPr>
            </w:pPr>
          </w:p>
          <w:p w:rsidRPr="00715ED5" w:rsidR="00715ED5" w:rsidP="00715ED5" w:rsidRDefault="00715ED5">
            <w:pPr>
              <w:rPr>
                <w:szCs w:val="24"/>
              </w:rPr>
            </w:pPr>
            <w:r w:rsidRPr="00715ED5">
              <w:rPr>
                <w:szCs w:val="24"/>
              </w:rPr>
              <w:tab/>
              <w:t>Indien 24 verworpen:</w:t>
            </w:r>
          </w:p>
          <w:p w:rsidRPr="00715ED5" w:rsidR="00715ED5" w:rsidP="00715ED5" w:rsidRDefault="00715ED5">
            <w:pPr>
              <w:ind w:left="284"/>
              <w:rPr>
                <w:szCs w:val="24"/>
              </w:rPr>
            </w:pPr>
            <w:r w:rsidRPr="00715ED5">
              <w:rPr>
                <w:szCs w:val="24"/>
                <w:highlight w:val="yellow"/>
              </w:rPr>
              <w:t>- gewijzigd amendement Kerstens (21,I)</w:t>
            </w:r>
            <w:r w:rsidRPr="00715ED5">
              <w:rPr>
                <w:szCs w:val="24"/>
              </w:rPr>
              <w:t xml:space="preserve"> over verruiming van de vergunningplicht naar alle instellingen</w:t>
            </w:r>
          </w:p>
          <w:p w:rsidRPr="00715ED5" w:rsidR="00715ED5" w:rsidP="00715ED5" w:rsidRDefault="00715ED5">
            <w:pPr>
              <w:rPr>
                <w:szCs w:val="24"/>
              </w:rPr>
            </w:pPr>
          </w:p>
          <w:p w:rsidRPr="00715ED5" w:rsidR="00715ED5" w:rsidP="00715ED5" w:rsidRDefault="00715ED5">
            <w:pPr>
              <w:rPr>
                <w:szCs w:val="24"/>
              </w:rPr>
            </w:pPr>
            <w:r w:rsidRPr="00715ED5">
              <w:rPr>
                <w:szCs w:val="24"/>
                <w:highlight w:val="yellow"/>
              </w:rPr>
              <w:t>*- gewijzigd amendement Bergkamp c.s. (54,I)</w:t>
            </w:r>
            <w:r w:rsidRPr="00715ED5">
              <w:rPr>
                <w:szCs w:val="24"/>
              </w:rPr>
              <w:t xml:space="preserve"> over bij AMvB uitbreiden van de vergunningplicht</w:t>
            </w:r>
          </w:p>
          <w:p w:rsidRPr="00715ED5" w:rsidR="00715ED5" w:rsidP="00715ED5" w:rsidRDefault="00715ED5">
            <w:pPr>
              <w:rPr>
                <w:szCs w:val="24"/>
              </w:rPr>
            </w:pPr>
            <w:r w:rsidRPr="00715ED5">
              <w:rPr>
                <w:szCs w:val="24"/>
              </w:rPr>
              <w:t>- artikel 1</w:t>
            </w:r>
          </w:p>
          <w:p w:rsidRPr="00715ED5" w:rsidR="00715ED5" w:rsidP="00715ED5" w:rsidRDefault="00715ED5">
            <w:pPr>
              <w:rPr>
                <w:szCs w:val="24"/>
              </w:rPr>
            </w:pPr>
            <w:r w:rsidRPr="00715ED5">
              <w:rPr>
                <w:szCs w:val="24"/>
                <w:highlight w:val="yellow"/>
              </w:rPr>
              <w:t>- amendement Hijink (36)</w:t>
            </w:r>
            <w:r w:rsidRPr="00715ED5">
              <w:rPr>
                <w:szCs w:val="24"/>
              </w:rPr>
              <w:t xml:space="preserve"> over bij de melding verantwoorden hoe wordt voldaan aan professionele en kwaliteitsstandaarden</w:t>
            </w:r>
          </w:p>
          <w:p w:rsidRPr="00715ED5" w:rsidR="00715ED5" w:rsidP="00715ED5" w:rsidRDefault="00715ED5">
            <w:pPr>
              <w:rPr>
                <w:szCs w:val="24"/>
              </w:rPr>
            </w:pPr>
            <w:r w:rsidRPr="00715ED5">
              <w:rPr>
                <w:szCs w:val="24"/>
              </w:rPr>
              <w:t>- artikel 2</w:t>
            </w:r>
          </w:p>
          <w:p w:rsidRPr="00715ED5" w:rsidR="00715ED5" w:rsidP="00715ED5" w:rsidRDefault="00715ED5">
            <w:pPr>
              <w:rPr>
                <w:szCs w:val="24"/>
              </w:rPr>
            </w:pPr>
            <w:r w:rsidRPr="00715ED5">
              <w:rPr>
                <w:szCs w:val="24"/>
                <w:highlight w:val="yellow"/>
              </w:rPr>
              <w:t>- amendement Kerstens (40)</w:t>
            </w:r>
            <w:r w:rsidRPr="00715ED5">
              <w:rPr>
                <w:szCs w:val="24"/>
              </w:rPr>
              <w:t xml:space="preserve"> over onverenigbaarheid van de functies toezichthouder en bestuurder</w:t>
            </w:r>
          </w:p>
          <w:p w:rsidRPr="00715ED5" w:rsidR="00715ED5" w:rsidP="00715ED5" w:rsidRDefault="00715ED5">
            <w:pPr>
              <w:rPr>
                <w:szCs w:val="24"/>
              </w:rPr>
            </w:pPr>
            <w:r w:rsidRPr="00715ED5">
              <w:rPr>
                <w:szCs w:val="24"/>
              </w:rPr>
              <w:t>- gewijzigd amendement Hijink (24,III)</w:t>
            </w:r>
          </w:p>
          <w:p w:rsidRPr="00715ED5" w:rsidR="00715ED5" w:rsidP="00715ED5" w:rsidRDefault="00715ED5">
            <w:pPr>
              <w:rPr>
                <w:szCs w:val="24"/>
              </w:rPr>
            </w:pPr>
            <w:r w:rsidRPr="00715ED5">
              <w:rPr>
                <w:szCs w:val="24"/>
                <w:highlight w:val="yellow"/>
              </w:rPr>
              <w:t>- amendement Dik-Faber c.s. (32,I)</w:t>
            </w:r>
            <w:r w:rsidRPr="00715ED5">
              <w:rPr>
                <w:szCs w:val="24"/>
              </w:rPr>
              <w:t xml:space="preserve"> over versterking van het interne toezicht</w:t>
            </w:r>
          </w:p>
          <w:p w:rsidRPr="00715ED5" w:rsidR="00715ED5" w:rsidP="00715ED5" w:rsidRDefault="00715ED5">
            <w:pPr>
              <w:rPr>
                <w:szCs w:val="24"/>
              </w:rPr>
            </w:pPr>
          </w:p>
          <w:p w:rsidRPr="00715ED5" w:rsidR="00715ED5" w:rsidP="00715ED5" w:rsidRDefault="00715ED5">
            <w:pPr>
              <w:ind w:left="284" w:firstLine="1"/>
              <w:rPr>
                <w:szCs w:val="24"/>
              </w:rPr>
            </w:pPr>
            <w:r w:rsidRPr="00715ED5">
              <w:rPr>
                <w:szCs w:val="24"/>
              </w:rPr>
              <w:t>NB. Indien zowel 24 als 32 wordt aangenomen, wordt in het met 32,I ingevoegde lid 2a “instelling” vervangen door “zorgaanbieder”.</w:t>
            </w:r>
          </w:p>
          <w:p w:rsidRPr="00715ED5" w:rsidR="00715ED5" w:rsidP="00715ED5" w:rsidRDefault="00715ED5">
            <w:pPr>
              <w:rPr>
                <w:szCs w:val="24"/>
              </w:rPr>
            </w:pPr>
          </w:p>
          <w:p w:rsidRPr="00715ED5" w:rsidR="00715ED5" w:rsidP="00715ED5" w:rsidRDefault="00715ED5">
            <w:pPr>
              <w:rPr>
                <w:szCs w:val="24"/>
              </w:rPr>
            </w:pPr>
            <w:r w:rsidRPr="00715ED5">
              <w:rPr>
                <w:szCs w:val="24"/>
              </w:rPr>
              <w:t>- artikel 3</w:t>
            </w:r>
          </w:p>
          <w:p w:rsidRPr="00715ED5" w:rsidR="00715ED5" w:rsidP="00715ED5" w:rsidRDefault="00715ED5">
            <w:pPr>
              <w:rPr>
                <w:szCs w:val="24"/>
              </w:rPr>
            </w:pPr>
            <w:r w:rsidRPr="00715ED5">
              <w:rPr>
                <w:szCs w:val="24"/>
              </w:rPr>
              <w:t>- gewijzigd amendement Hijink (24,IV)</w:t>
            </w:r>
          </w:p>
          <w:p w:rsidRPr="00715ED5" w:rsidR="00715ED5" w:rsidP="00715ED5" w:rsidRDefault="00715ED5">
            <w:pPr>
              <w:rPr>
                <w:szCs w:val="24"/>
              </w:rPr>
            </w:pPr>
          </w:p>
          <w:p w:rsidRPr="00715ED5" w:rsidR="00715ED5" w:rsidP="00715ED5" w:rsidRDefault="00715ED5">
            <w:pPr>
              <w:rPr>
                <w:szCs w:val="24"/>
              </w:rPr>
            </w:pPr>
            <w:r w:rsidRPr="00715ED5">
              <w:rPr>
                <w:szCs w:val="24"/>
              </w:rPr>
              <w:tab/>
              <w:t>Indien 24 verworpen:</w:t>
            </w:r>
          </w:p>
          <w:p w:rsidRPr="00715ED5" w:rsidR="00715ED5" w:rsidP="00715ED5" w:rsidRDefault="00715ED5">
            <w:pPr>
              <w:rPr>
                <w:szCs w:val="24"/>
              </w:rPr>
            </w:pPr>
            <w:r w:rsidRPr="00715ED5">
              <w:rPr>
                <w:szCs w:val="24"/>
              </w:rPr>
              <w:tab/>
              <w:t>- gewijzigd amendement Kerstens (21,II)</w:t>
            </w:r>
          </w:p>
          <w:p w:rsidRPr="00715ED5" w:rsidR="00715ED5" w:rsidP="00715ED5" w:rsidRDefault="00715ED5">
            <w:pPr>
              <w:rPr>
                <w:szCs w:val="24"/>
                <w:highlight w:val="yellow"/>
              </w:rPr>
            </w:pPr>
          </w:p>
          <w:p w:rsidRPr="00715ED5" w:rsidR="00715ED5" w:rsidP="00715ED5" w:rsidRDefault="00715ED5">
            <w:pPr>
              <w:rPr>
                <w:szCs w:val="24"/>
              </w:rPr>
            </w:pPr>
            <w:r w:rsidRPr="00715ED5">
              <w:rPr>
                <w:szCs w:val="24"/>
              </w:rPr>
              <w:t xml:space="preserve">*- gewijzigd amendement Bergkamp c.s. (54,II) over bij AMvB </w:t>
            </w:r>
            <w:r w:rsidRPr="00715ED5">
              <w:rPr>
                <w:szCs w:val="24"/>
              </w:rPr>
              <w:lastRenderedPageBreak/>
              <w:t>uitbreiden van de vergunningplicht</w:t>
            </w:r>
          </w:p>
          <w:p w:rsidRPr="00715ED5" w:rsidR="00715ED5" w:rsidP="00715ED5" w:rsidRDefault="00715ED5">
            <w:pPr>
              <w:rPr>
                <w:szCs w:val="24"/>
              </w:rPr>
            </w:pPr>
            <w:r w:rsidRPr="00715ED5">
              <w:rPr>
                <w:szCs w:val="24"/>
                <w:highlight w:val="yellow"/>
              </w:rPr>
              <w:t>- amendement Van der Staaij (41)</w:t>
            </w:r>
            <w:r w:rsidRPr="00715ED5">
              <w:rPr>
                <w:szCs w:val="24"/>
              </w:rPr>
              <w:t xml:space="preserve"> over inkadering van bij ministeriële regeling gestelde eisen aan de vergunningaanvraag</w:t>
            </w:r>
          </w:p>
          <w:p w:rsidRPr="00715ED5" w:rsidR="00715ED5" w:rsidP="00715ED5" w:rsidRDefault="00715ED5">
            <w:pPr>
              <w:rPr>
                <w:szCs w:val="24"/>
              </w:rPr>
            </w:pPr>
            <w:r w:rsidRPr="00715ED5">
              <w:rPr>
                <w:szCs w:val="24"/>
              </w:rPr>
              <w:t>- artikel 4</w:t>
            </w:r>
          </w:p>
          <w:p w:rsidRPr="00715ED5" w:rsidR="00715ED5" w:rsidP="00715ED5" w:rsidRDefault="00715ED5">
            <w:pPr>
              <w:rPr>
                <w:szCs w:val="24"/>
              </w:rPr>
            </w:pPr>
            <w:r w:rsidRPr="00715ED5">
              <w:rPr>
                <w:szCs w:val="24"/>
              </w:rPr>
              <w:t>- gewijzigd amendement Hijink (24,V)</w:t>
            </w:r>
          </w:p>
          <w:p w:rsidRPr="00715ED5" w:rsidR="00715ED5" w:rsidP="00715ED5" w:rsidRDefault="00715ED5">
            <w:pPr>
              <w:rPr>
                <w:szCs w:val="24"/>
              </w:rPr>
            </w:pPr>
            <w:r w:rsidRPr="00715ED5">
              <w:rPr>
                <w:szCs w:val="24"/>
              </w:rPr>
              <w:t>*- gewijzigd amendement Bergkamp c.s. (54,III)</w:t>
            </w:r>
          </w:p>
          <w:p w:rsidRPr="00715ED5" w:rsidR="00715ED5" w:rsidP="00715ED5" w:rsidRDefault="00715ED5">
            <w:pPr>
              <w:rPr>
                <w:szCs w:val="24"/>
              </w:rPr>
            </w:pPr>
          </w:p>
          <w:p w:rsidRPr="00715ED5" w:rsidR="00715ED5" w:rsidP="00715ED5" w:rsidRDefault="00715ED5">
            <w:pPr>
              <w:ind w:left="284"/>
              <w:rPr>
                <w:szCs w:val="24"/>
              </w:rPr>
            </w:pPr>
            <w:r w:rsidRPr="00715ED5">
              <w:rPr>
                <w:szCs w:val="24"/>
              </w:rPr>
              <w:t>*NB. Indien zowel 24 als 54 wordt aangenomen, wordt geen uitvoering gegeven aan 54,III.</w:t>
            </w:r>
          </w:p>
          <w:p w:rsidRPr="00715ED5" w:rsidR="00715ED5" w:rsidP="00715ED5" w:rsidRDefault="00715ED5">
            <w:pPr>
              <w:rPr>
                <w:szCs w:val="24"/>
              </w:rPr>
            </w:pPr>
          </w:p>
          <w:p w:rsidRPr="00715ED5" w:rsidR="00715ED5" w:rsidP="00715ED5" w:rsidRDefault="00715ED5">
            <w:pPr>
              <w:rPr>
                <w:szCs w:val="24"/>
              </w:rPr>
            </w:pPr>
            <w:r w:rsidRPr="00715ED5">
              <w:rPr>
                <w:szCs w:val="24"/>
              </w:rPr>
              <w:t>- nader gewijzigd amendement Hijink (33,II)</w:t>
            </w:r>
          </w:p>
          <w:p w:rsidRPr="00715ED5" w:rsidR="00715ED5" w:rsidP="00715ED5" w:rsidRDefault="00715ED5">
            <w:pPr>
              <w:rPr>
                <w:szCs w:val="24"/>
              </w:rPr>
            </w:pPr>
          </w:p>
          <w:p w:rsidRPr="00715ED5" w:rsidR="00715ED5" w:rsidP="00715ED5" w:rsidRDefault="00715ED5">
            <w:pPr>
              <w:ind w:left="284" w:firstLine="1"/>
              <w:rPr>
                <w:szCs w:val="24"/>
              </w:rPr>
            </w:pPr>
            <w:r w:rsidRPr="00715ED5">
              <w:rPr>
                <w:szCs w:val="24"/>
              </w:rPr>
              <w:t>*NB. Indien enerzijds 24 of 54 en anderzijds 33 wordt aangenomen, wordt in de met 33,II ingevoegde zinsnede “instelling” vervangen door “zorgaanbieder”.</w:t>
            </w:r>
          </w:p>
          <w:p w:rsidRPr="00715ED5" w:rsidR="00715ED5" w:rsidP="00715ED5" w:rsidRDefault="00715ED5">
            <w:pPr>
              <w:rPr>
                <w:szCs w:val="24"/>
              </w:rPr>
            </w:pPr>
          </w:p>
          <w:p w:rsidRPr="00715ED5" w:rsidR="00715ED5" w:rsidP="00715ED5" w:rsidRDefault="00715ED5">
            <w:pPr>
              <w:rPr>
                <w:szCs w:val="24"/>
              </w:rPr>
            </w:pPr>
            <w:r w:rsidRPr="00715ED5">
              <w:rPr>
                <w:szCs w:val="24"/>
                <w:highlight w:val="yellow"/>
              </w:rPr>
              <w:t>- amendement Veldman (22,I)</w:t>
            </w:r>
            <w:r w:rsidRPr="00715ED5">
              <w:rPr>
                <w:szCs w:val="24"/>
              </w:rPr>
              <w:t xml:space="preserve"> over het toevoegen van onrechtmatig declareren als weigerings- en intrekkingsgrond</w:t>
            </w:r>
          </w:p>
          <w:p w:rsidRPr="00715ED5" w:rsidR="00715ED5" w:rsidP="00715ED5" w:rsidRDefault="00715ED5">
            <w:pPr>
              <w:rPr>
                <w:szCs w:val="24"/>
              </w:rPr>
            </w:pPr>
            <w:r w:rsidRPr="00715ED5">
              <w:rPr>
                <w:szCs w:val="24"/>
                <w:highlight w:val="yellow"/>
              </w:rPr>
              <w:t>- amendement Hijink (38,I)</w:t>
            </w:r>
            <w:r w:rsidRPr="00715ED5">
              <w:rPr>
                <w:szCs w:val="24"/>
              </w:rPr>
              <w:t xml:space="preserve"> over toepasselijkheid WNT en niet voldoen aan WNT als weigerings- en intrekkingsgrond</w:t>
            </w:r>
          </w:p>
          <w:p w:rsidRPr="00715ED5" w:rsidR="00715ED5" w:rsidP="00715ED5" w:rsidRDefault="00715ED5">
            <w:pPr>
              <w:rPr>
                <w:szCs w:val="24"/>
              </w:rPr>
            </w:pPr>
          </w:p>
          <w:p w:rsidRPr="00715ED5" w:rsidR="00715ED5" w:rsidP="00715ED5" w:rsidRDefault="00715ED5">
            <w:pPr>
              <w:ind w:left="284" w:firstLine="1"/>
              <w:rPr>
                <w:szCs w:val="24"/>
              </w:rPr>
            </w:pPr>
            <w:r w:rsidRPr="00715ED5">
              <w:rPr>
                <w:szCs w:val="24"/>
              </w:rPr>
              <w:t>NB. Indien zowel 22 als 38 wordt aangenomen, vervalt “of” aan het slot van onderdeel d en wordt de punt aan het slot van het eerst toegevoegde onderdeel e vervangen door “; of”.</w:t>
            </w:r>
          </w:p>
          <w:p w:rsidRPr="00715ED5" w:rsidR="00715ED5" w:rsidP="00715ED5" w:rsidRDefault="00715ED5">
            <w:pPr>
              <w:rPr>
                <w:szCs w:val="24"/>
              </w:rPr>
            </w:pPr>
          </w:p>
          <w:p w:rsidRPr="00715ED5" w:rsidR="00715ED5" w:rsidP="00715ED5" w:rsidRDefault="00715ED5">
            <w:pPr>
              <w:rPr>
                <w:szCs w:val="24"/>
              </w:rPr>
            </w:pPr>
            <w:r w:rsidRPr="00715ED5">
              <w:rPr>
                <w:szCs w:val="24"/>
                <w:highlight w:val="yellow"/>
              </w:rPr>
              <w:t>- amendement Kerstens (27,I)</w:t>
            </w:r>
            <w:r w:rsidRPr="00715ED5">
              <w:rPr>
                <w:szCs w:val="24"/>
              </w:rPr>
              <w:t xml:space="preserve"> over verplichte weigering en intrekking toelatingsvergunning bij Bibob-feiten</w:t>
            </w:r>
          </w:p>
          <w:p w:rsidRPr="00715ED5" w:rsidR="00715ED5" w:rsidP="00715ED5" w:rsidRDefault="00715ED5">
            <w:pPr>
              <w:rPr>
                <w:szCs w:val="24"/>
              </w:rPr>
            </w:pPr>
            <w:r w:rsidRPr="00715ED5">
              <w:rPr>
                <w:szCs w:val="24"/>
                <w:highlight w:val="yellow"/>
              </w:rPr>
              <w:t>*- nader gewijzigd amendement Hijink (55)</w:t>
            </w:r>
            <w:r w:rsidRPr="00715ED5">
              <w:rPr>
                <w:szCs w:val="24"/>
              </w:rPr>
              <w:t xml:space="preserve"> over niet overleggen VOG als verplichte weigeringsgrond voor nieuwe instellingen</w:t>
            </w:r>
          </w:p>
          <w:p w:rsidRPr="00715ED5" w:rsidR="00715ED5" w:rsidP="00715ED5" w:rsidRDefault="00715ED5">
            <w:pPr>
              <w:rPr>
                <w:szCs w:val="24"/>
              </w:rPr>
            </w:pPr>
            <w:r w:rsidRPr="00715ED5">
              <w:rPr>
                <w:szCs w:val="24"/>
              </w:rPr>
              <w:t>- artikel 5</w:t>
            </w:r>
          </w:p>
          <w:p w:rsidRPr="00715ED5" w:rsidR="00715ED5" w:rsidP="00715ED5" w:rsidRDefault="00715ED5">
            <w:pPr>
              <w:rPr>
                <w:szCs w:val="24"/>
              </w:rPr>
            </w:pPr>
            <w:r w:rsidRPr="00715ED5">
              <w:rPr>
                <w:szCs w:val="24"/>
              </w:rPr>
              <w:t>- artikel 6</w:t>
            </w:r>
          </w:p>
          <w:p w:rsidRPr="00715ED5" w:rsidR="00715ED5" w:rsidP="00715ED5" w:rsidRDefault="00715ED5">
            <w:pPr>
              <w:rPr>
                <w:szCs w:val="24"/>
              </w:rPr>
            </w:pPr>
            <w:r w:rsidRPr="00715ED5">
              <w:rPr>
                <w:szCs w:val="24"/>
              </w:rPr>
              <w:t>- amendement Hijink (24,VI)</w:t>
            </w:r>
          </w:p>
          <w:p w:rsidRPr="00715ED5" w:rsidR="00715ED5" w:rsidP="00715ED5" w:rsidRDefault="00715ED5">
            <w:pPr>
              <w:rPr>
                <w:szCs w:val="24"/>
              </w:rPr>
            </w:pPr>
            <w:r w:rsidRPr="00715ED5">
              <w:rPr>
                <w:szCs w:val="24"/>
              </w:rPr>
              <w:t>*- gewijzigd amendement Bergkamp c.s. (54,IV)</w:t>
            </w:r>
          </w:p>
          <w:p w:rsidRPr="00715ED5" w:rsidR="00715ED5" w:rsidP="00715ED5" w:rsidRDefault="00715ED5">
            <w:pPr>
              <w:rPr>
                <w:szCs w:val="24"/>
              </w:rPr>
            </w:pPr>
            <w:r w:rsidRPr="00715ED5">
              <w:rPr>
                <w:szCs w:val="24"/>
              </w:rPr>
              <w:t>- amendement Veldman (22,II)</w:t>
            </w:r>
          </w:p>
          <w:p w:rsidRPr="00715ED5" w:rsidR="00715ED5" w:rsidP="00715ED5" w:rsidRDefault="00715ED5">
            <w:pPr>
              <w:rPr>
                <w:szCs w:val="24"/>
              </w:rPr>
            </w:pPr>
            <w:r w:rsidRPr="00715ED5">
              <w:rPr>
                <w:szCs w:val="24"/>
              </w:rPr>
              <w:t>- amendement Hijink (38,II)</w:t>
            </w:r>
          </w:p>
          <w:p w:rsidRPr="00715ED5" w:rsidR="00715ED5" w:rsidP="00715ED5" w:rsidRDefault="00715ED5">
            <w:pPr>
              <w:rPr>
                <w:szCs w:val="24"/>
              </w:rPr>
            </w:pPr>
          </w:p>
          <w:p w:rsidRPr="00715ED5" w:rsidR="00715ED5" w:rsidP="00715ED5" w:rsidRDefault="00715ED5">
            <w:pPr>
              <w:ind w:left="284" w:firstLine="1"/>
              <w:rPr>
                <w:szCs w:val="24"/>
              </w:rPr>
            </w:pPr>
            <w:r w:rsidRPr="00715ED5">
              <w:rPr>
                <w:szCs w:val="24"/>
              </w:rPr>
              <w:t>NB. Indien zowel 22 als 38 wordt aangenomen, vervalt “of” aan het slot van het eerst ingevoegde onderdeel c1.</w:t>
            </w:r>
          </w:p>
          <w:p w:rsidRPr="00715ED5" w:rsidR="00715ED5" w:rsidP="00715ED5" w:rsidRDefault="00715ED5">
            <w:pPr>
              <w:rPr>
                <w:szCs w:val="24"/>
              </w:rPr>
            </w:pPr>
          </w:p>
          <w:p w:rsidRPr="00715ED5" w:rsidR="00715ED5" w:rsidP="00715ED5" w:rsidRDefault="00715ED5">
            <w:pPr>
              <w:rPr>
                <w:szCs w:val="24"/>
              </w:rPr>
            </w:pPr>
            <w:r w:rsidRPr="00715ED5">
              <w:rPr>
                <w:szCs w:val="24"/>
              </w:rPr>
              <w:t>- amendement Kerstens (27,II)</w:t>
            </w:r>
          </w:p>
          <w:p w:rsidRPr="00715ED5" w:rsidR="00715ED5" w:rsidP="00715ED5" w:rsidRDefault="00715ED5">
            <w:pPr>
              <w:rPr>
                <w:szCs w:val="24"/>
              </w:rPr>
            </w:pPr>
            <w:r w:rsidRPr="00715ED5">
              <w:rPr>
                <w:szCs w:val="24"/>
              </w:rPr>
              <w:t>- artikel 7</w:t>
            </w:r>
          </w:p>
          <w:p w:rsidRPr="00715ED5" w:rsidR="00715ED5" w:rsidP="00715ED5" w:rsidRDefault="00715ED5">
            <w:pPr>
              <w:rPr>
                <w:szCs w:val="24"/>
              </w:rPr>
            </w:pPr>
            <w:r w:rsidRPr="00715ED5">
              <w:rPr>
                <w:szCs w:val="24"/>
              </w:rPr>
              <w:t>- artikel 8</w:t>
            </w:r>
          </w:p>
          <w:p w:rsidRPr="00715ED5" w:rsidR="00715ED5" w:rsidP="00715ED5" w:rsidRDefault="00715ED5">
            <w:pPr>
              <w:rPr>
                <w:szCs w:val="24"/>
              </w:rPr>
            </w:pPr>
            <w:r w:rsidRPr="00715ED5">
              <w:rPr>
                <w:szCs w:val="24"/>
              </w:rPr>
              <w:t>- amendement Veldman (22,III)</w:t>
            </w:r>
          </w:p>
          <w:p w:rsidRPr="00715ED5" w:rsidR="00715ED5" w:rsidP="00715ED5" w:rsidRDefault="00715ED5">
            <w:pPr>
              <w:rPr>
                <w:szCs w:val="24"/>
              </w:rPr>
            </w:pPr>
            <w:r w:rsidRPr="00715ED5">
              <w:rPr>
                <w:szCs w:val="24"/>
              </w:rPr>
              <w:t>- artikel 9</w:t>
            </w:r>
          </w:p>
          <w:p w:rsidRPr="00715ED5" w:rsidR="00715ED5" w:rsidP="00715ED5" w:rsidRDefault="00715ED5">
            <w:pPr>
              <w:rPr>
                <w:szCs w:val="24"/>
              </w:rPr>
            </w:pPr>
            <w:r w:rsidRPr="00715ED5">
              <w:rPr>
                <w:szCs w:val="24"/>
              </w:rPr>
              <w:t>- amendement Veldman (22,IV) (invoegen artikel 9a)</w:t>
            </w:r>
          </w:p>
          <w:p w:rsidRPr="00715ED5" w:rsidR="00715ED5" w:rsidP="00715ED5" w:rsidRDefault="00715ED5">
            <w:pPr>
              <w:rPr>
                <w:szCs w:val="24"/>
              </w:rPr>
            </w:pPr>
            <w:r w:rsidRPr="00715ED5">
              <w:rPr>
                <w:szCs w:val="24"/>
              </w:rPr>
              <w:t>- gewijzigd amendement Hijink (24,VIII)</w:t>
            </w:r>
          </w:p>
          <w:p w:rsidRPr="00715ED5" w:rsidR="00715ED5" w:rsidP="00715ED5" w:rsidRDefault="00715ED5">
            <w:pPr>
              <w:rPr>
                <w:szCs w:val="24"/>
              </w:rPr>
            </w:pPr>
          </w:p>
          <w:p w:rsidRPr="00715ED5" w:rsidR="00715ED5" w:rsidP="00715ED5" w:rsidRDefault="00715ED5">
            <w:pPr>
              <w:rPr>
                <w:szCs w:val="24"/>
              </w:rPr>
            </w:pPr>
            <w:r w:rsidRPr="00715ED5">
              <w:rPr>
                <w:szCs w:val="24"/>
              </w:rPr>
              <w:tab/>
              <w:t>Indien 24 verworpen:</w:t>
            </w:r>
          </w:p>
          <w:p w:rsidRPr="00715ED5" w:rsidR="00715ED5" w:rsidP="00715ED5" w:rsidRDefault="00715ED5">
            <w:pPr>
              <w:ind w:firstLine="284"/>
              <w:rPr>
                <w:szCs w:val="24"/>
              </w:rPr>
            </w:pPr>
            <w:r w:rsidRPr="00715ED5">
              <w:rPr>
                <w:szCs w:val="24"/>
              </w:rPr>
              <w:t>- gewijzigd amendement Kerstens (21,III)</w:t>
            </w:r>
          </w:p>
          <w:p w:rsidRPr="00715ED5" w:rsidR="00715ED5" w:rsidP="00715ED5" w:rsidRDefault="00715ED5">
            <w:pPr>
              <w:rPr>
                <w:szCs w:val="24"/>
              </w:rPr>
            </w:pPr>
          </w:p>
          <w:p w:rsidRPr="00715ED5" w:rsidR="00715ED5" w:rsidP="00715ED5" w:rsidRDefault="00715ED5">
            <w:pPr>
              <w:rPr>
                <w:szCs w:val="24"/>
              </w:rPr>
            </w:pPr>
            <w:r w:rsidRPr="00715ED5">
              <w:rPr>
                <w:szCs w:val="24"/>
              </w:rPr>
              <w:lastRenderedPageBreak/>
              <w:t>*- gewijzigd amendement Bergkamp c.s. (54,V)</w:t>
            </w:r>
          </w:p>
          <w:p w:rsidRPr="00715ED5" w:rsidR="00715ED5" w:rsidP="00715ED5" w:rsidRDefault="00715ED5">
            <w:pPr>
              <w:ind w:firstLine="284"/>
              <w:rPr>
                <w:szCs w:val="24"/>
              </w:rPr>
            </w:pPr>
          </w:p>
          <w:p w:rsidRPr="00715ED5" w:rsidR="00715ED5" w:rsidP="00715ED5" w:rsidRDefault="00715ED5">
            <w:pPr>
              <w:ind w:left="284"/>
              <w:rPr>
                <w:szCs w:val="24"/>
              </w:rPr>
            </w:pPr>
            <w:r w:rsidRPr="00715ED5">
              <w:rPr>
                <w:szCs w:val="24"/>
              </w:rPr>
              <w:t>*NB. Indien enerzijds 24 of 21 en anderzijds 54 wordt aangenomen, wordt in artikel 10 “eerste en tweede lid” vervangen door “eerste lid en lid 1a”.</w:t>
            </w:r>
          </w:p>
          <w:p w:rsidRPr="00715ED5" w:rsidR="00715ED5" w:rsidP="00715ED5" w:rsidRDefault="00715ED5">
            <w:pPr>
              <w:rPr>
                <w:szCs w:val="24"/>
              </w:rPr>
            </w:pPr>
          </w:p>
          <w:p w:rsidRPr="00715ED5" w:rsidR="00715ED5" w:rsidP="00715ED5" w:rsidRDefault="00715ED5">
            <w:pPr>
              <w:rPr>
                <w:szCs w:val="24"/>
              </w:rPr>
            </w:pPr>
            <w:r w:rsidRPr="00715ED5">
              <w:rPr>
                <w:szCs w:val="24"/>
              </w:rPr>
              <w:t>- amendement Dik-Faber c.s. (32,II)</w:t>
            </w:r>
          </w:p>
          <w:p w:rsidRPr="00715ED5" w:rsidR="00715ED5" w:rsidP="00715ED5" w:rsidRDefault="00715ED5">
            <w:pPr>
              <w:rPr>
                <w:szCs w:val="24"/>
              </w:rPr>
            </w:pPr>
            <w:r w:rsidRPr="00715ED5">
              <w:rPr>
                <w:szCs w:val="24"/>
              </w:rPr>
              <w:t>- artikel 10</w:t>
            </w:r>
          </w:p>
          <w:p w:rsidRPr="00715ED5" w:rsidR="00715ED5" w:rsidP="00715ED5" w:rsidRDefault="00715ED5">
            <w:pPr>
              <w:rPr>
                <w:szCs w:val="24"/>
              </w:rPr>
            </w:pPr>
            <w:r w:rsidRPr="00715ED5">
              <w:rPr>
                <w:szCs w:val="24"/>
              </w:rPr>
              <w:t>*- gewijzigd amendement Bergkamp c.s. (54,VI)</w:t>
            </w:r>
          </w:p>
          <w:p w:rsidRPr="00715ED5" w:rsidR="00715ED5" w:rsidP="00715ED5" w:rsidRDefault="00715ED5">
            <w:pPr>
              <w:rPr>
                <w:szCs w:val="24"/>
              </w:rPr>
            </w:pPr>
            <w:r w:rsidRPr="00715ED5">
              <w:rPr>
                <w:szCs w:val="24"/>
              </w:rPr>
              <w:t>- amendement Dik-Faber c.s. (32,III)</w:t>
            </w:r>
          </w:p>
          <w:p w:rsidRPr="00715ED5" w:rsidR="00715ED5" w:rsidP="00715ED5" w:rsidRDefault="00715ED5">
            <w:pPr>
              <w:rPr>
                <w:szCs w:val="24"/>
              </w:rPr>
            </w:pPr>
            <w:r w:rsidRPr="00715ED5">
              <w:rPr>
                <w:szCs w:val="24"/>
              </w:rPr>
              <w:t>- artikel 11</w:t>
            </w:r>
          </w:p>
          <w:p w:rsidRPr="00715ED5" w:rsidR="00715ED5" w:rsidP="00715ED5" w:rsidRDefault="00715ED5">
            <w:pPr>
              <w:rPr>
                <w:szCs w:val="24"/>
              </w:rPr>
            </w:pPr>
            <w:r w:rsidRPr="00715ED5">
              <w:rPr>
                <w:szCs w:val="24"/>
              </w:rPr>
              <w:t>*- gewijzigd amendement Bergkamp c.s. (54,VII)</w:t>
            </w:r>
          </w:p>
          <w:p w:rsidRPr="00715ED5" w:rsidR="00715ED5" w:rsidP="00715ED5" w:rsidRDefault="00715ED5">
            <w:pPr>
              <w:rPr>
                <w:szCs w:val="24"/>
              </w:rPr>
            </w:pPr>
            <w:r w:rsidRPr="00715ED5">
              <w:rPr>
                <w:szCs w:val="24"/>
              </w:rPr>
              <w:t>- artikel 12</w:t>
            </w:r>
          </w:p>
          <w:p w:rsidRPr="00715ED5" w:rsidR="00715ED5" w:rsidP="00715ED5" w:rsidRDefault="00715ED5">
            <w:pPr>
              <w:rPr>
                <w:szCs w:val="24"/>
              </w:rPr>
            </w:pPr>
            <w:r w:rsidRPr="00715ED5">
              <w:rPr>
                <w:szCs w:val="24"/>
              </w:rPr>
              <w:t>- gewijzigd amendement Hijink (24,VIII)</w:t>
            </w:r>
          </w:p>
          <w:p w:rsidRPr="00715ED5" w:rsidR="00715ED5" w:rsidP="00715ED5" w:rsidRDefault="00715ED5">
            <w:pPr>
              <w:rPr>
                <w:szCs w:val="24"/>
              </w:rPr>
            </w:pPr>
            <w:r w:rsidRPr="00715ED5">
              <w:rPr>
                <w:szCs w:val="24"/>
              </w:rPr>
              <w:t>- artikel 13</w:t>
            </w:r>
          </w:p>
          <w:p w:rsidRPr="00715ED5" w:rsidR="00715ED5" w:rsidP="00715ED5" w:rsidRDefault="00715ED5">
            <w:pPr>
              <w:rPr>
                <w:szCs w:val="24"/>
              </w:rPr>
            </w:pPr>
            <w:r w:rsidRPr="00715ED5">
              <w:rPr>
                <w:szCs w:val="24"/>
                <w:highlight w:val="yellow"/>
              </w:rPr>
              <w:t>- amendement Kerstens (28)</w:t>
            </w:r>
            <w:r w:rsidRPr="00715ED5">
              <w:rPr>
                <w:szCs w:val="24"/>
              </w:rPr>
              <w:t xml:space="preserve"> over verkorten van de aanvraagtermijn voor de toelatingsvergunning naar een jaar</w:t>
            </w:r>
          </w:p>
          <w:p w:rsidRPr="00715ED5" w:rsidR="00715ED5" w:rsidP="00715ED5" w:rsidRDefault="00715ED5">
            <w:pPr>
              <w:rPr>
                <w:szCs w:val="24"/>
              </w:rPr>
            </w:pPr>
            <w:r w:rsidRPr="00715ED5">
              <w:rPr>
                <w:szCs w:val="24"/>
              </w:rPr>
              <w:t>- gewijzigd amendement Hijink (24,IX)</w:t>
            </w:r>
          </w:p>
          <w:p w:rsidRPr="00715ED5" w:rsidR="00715ED5" w:rsidP="00715ED5" w:rsidRDefault="00715ED5">
            <w:pPr>
              <w:rPr>
                <w:szCs w:val="24"/>
              </w:rPr>
            </w:pPr>
            <w:r w:rsidRPr="00715ED5">
              <w:rPr>
                <w:szCs w:val="24"/>
              </w:rPr>
              <w:t>*- gewijzigd amendement Bergkamp c.s. (54,VIII)</w:t>
            </w:r>
          </w:p>
          <w:p w:rsidRPr="00715ED5" w:rsidR="00715ED5" w:rsidP="00715ED5" w:rsidRDefault="00715ED5">
            <w:pPr>
              <w:rPr>
                <w:szCs w:val="24"/>
              </w:rPr>
            </w:pPr>
            <w:r w:rsidRPr="00715ED5">
              <w:rPr>
                <w:szCs w:val="24"/>
              </w:rPr>
              <w:t>- artikel 14</w:t>
            </w:r>
          </w:p>
          <w:p w:rsidRPr="00715ED5" w:rsidR="00715ED5" w:rsidP="00715ED5" w:rsidRDefault="00715ED5">
            <w:pPr>
              <w:rPr>
                <w:szCs w:val="24"/>
              </w:rPr>
            </w:pPr>
            <w:r w:rsidRPr="00715ED5">
              <w:rPr>
                <w:szCs w:val="24"/>
              </w:rPr>
              <w:t>- artikel 15</w:t>
            </w:r>
          </w:p>
          <w:p w:rsidRPr="00715ED5" w:rsidR="00715ED5" w:rsidP="00715ED5" w:rsidRDefault="00715ED5">
            <w:pPr>
              <w:rPr>
                <w:szCs w:val="24"/>
              </w:rPr>
            </w:pPr>
            <w:r w:rsidRPr="00715ED5">
              <w:rPr>
                <w:szCs w:val="24"/>
                <w:highlight w:val="yellow"/>
              </w:rPr>
              <w:t>- amendement Van den Berg/Ellemeet (39)</w:t>
            </w:r>
            <w:r w:rsidRPr="00715ED5">
              <w:rPr>
                <w:szCs w:val="24"/>
              </w:rPr>
              <w:t xml:space="preserve"> over meldplicht uitbreiden naar bestaande zorgaanbieders (invoegen artikel 15a)</w:t>
            </w:r>
          </w:p>
          <w:p w:rsidRPr="00715ED5" w:rsidR="00715ED5" w:rsidP="00715ED5" w:rsidRDefault="00715ED5">
            <w:pPr>
              <w:rPr>
                <w:szCs w:val="24"/>
              </w:rPr>
            </w:pPr>
            <w:r w:rsidRPr="00715ED5">
              <w:rPr>
                <w:szCs w:val="24"/>
              </w:rPr>
              <w:t>- amendement Veldman (22,V) (invoegen artikel 15a)</w:t>
            </w:r>
          </w:p>
          <w:p w:rsidRPr="00715ED5" w:rsidR="00715ED5" w:rsidP="00715ED5" w:rsidRDefault="00715ED5">
            <w:pPr>
              <w:rPr>
                <w:szCs w:val="24"/>
              </w:rPr>
            </w:pPr>
            <w:r w:rsidRPr="00715ED5">
              <w:rPr>
                <w:szCs w:val="24"/>
              </w:rPr>
              <w:t>*- gewijzigd amendement Bergkamp c.s. (54,IX) (invoegen artikel 15a)</w:t>
            </w:r>
          </w:p>
          <w:p w:rsidRPr="00715ED5" w:rsidR="00715ED5" w:rsidP="00715ED5" w:rsidRDefault="00715ED5">
            <w:pPr>
              <w:rPr>
                <w:szCs w:val="24"/>
              </w:rPr>
            </w:pPr>
            <w:r w:rsidRPr="00715ED5">
              <w:rPr>
                <w:szCs w:val="24"/>
              </w:rPr>
              <w:t>- amendement Hijink (38,III) (invoegen artikel 15a)</w:t>
            </w:r>
          </w:p>
          <w:p w:rsidRPr="00715ED5" w:rsidR="00715ED5" w:rsidP="00715ED5" w:rsidRDefault="00715ED5">
            <w:pPr>
              <w:rPr>
                <w:szCs w:val="24"/>
              </w:rPr>
            </w:pPr>
            <w:r w:rsidRPr="00715ED5">
              <w:rPr>
                <w:szCs w:val="24"/>
                <w:highlight w:val="yellow"/>
              </w:rPr>
              <w:t>- amendement Kerstens (29)</w:t>
            </w:r>
            <w:r w:rsidRPr="00715ED5">
              <w:rPr>
                <w:szCs w:val="24"/>
              </w:rPr>
              <w:t xml:space="preserve"> over een evaluatiebepaling (invoegen artikel 15a)</w:t>
            </w:r>
          </w:p>
          <w:p w:rsidRPr="00715ED5" w:rsidR="00715ED5" w:rsidP="00715ED5" w:rsidRDefault="00715ED5">
            <w:pPr>
              <w:rPr>
                <w:szCs w:val="24"/>
              </w:rPr>
            </w:pPr>
            <w:r w:rsidRPr="00715ED5">
              <w:rPr>
                <w:szCs w:val="24"/>
              </w:rPr>
              <w:t>- artikelen 16 en 17</w:t>
            </w:r>
          </w:p>
          <w:p w:rsidRPr="00715ED5" w:rsidR="00715ED5" w:rsidP="00715ED5" w:rsidRDefault="00715ED5">
            <w:pPr>
              <w:rPr>
                <w:szCs w:val="24"/>
              </w:rPr>
            </w:pPr>
            <w:r w:rsidRPr="00715ED5">
              <w:rPr>
                <w:szCs w:val="24"/>
              </w:rPr>
              <w:t>- gewijzigd amendement Hijink (24,I)</w:t>
            </w:r>
          </w:p>
          <w:p w:rsidRPr="00715ED5" w:rsidR="00715ED5" w:rsidP="00715ED5" w:rsidRDefault="00715ED5">
            <w:pPr>
              <w:rPr>
                <w:szCs w:val="24"/>
              </w:rPr>
            </w:pPr>
            <w:r w:rsidRPr="00715ED5">
              <w:rPr>
                <w:szCs w:val="24"/>
              </w:rPr>
              <w:t>- beweegreden</w:t>
            </w:r>
          </w:p>
          <w:p w:rsidRPr="008E1DBE" w:rsidR="00B37473" w:rsidP="00C5384A" w:rsidRDefault="00715ED5">
            <w:pPr>
              <w:rPr>
                <w:szCs w:val="24"/>
              </w:rPr>
            </w:pPr>
            <w:r w:rsidRPr="00715ED5">
              <w:rPr>
                <w:szCs w:val="24"/>
                <w:highlight w:val="yellow"/>
              </w:rPr>
              <w:t>- wetsvoorstel</w:t>
            </w:r>
          </w:p>
        </w:tc>
      </w:tr>
      <w:tr w:rsidRPr="00C64B94" w:rsidR="00B37473" w:rsidTr="00C5384A">
        <w:trPr>
          <w:trHeight w:val="146"/>
        </w:trPr>
        <w:tc>
          <w:tcPr>
            <w:tcW w:w="1513" w:type="pct"/>
            <w:tcBorders>
              <w:top w:val="nil"/>
              <w:left w:val="nil"/>
              <w:bottom w:val="nil"/>
              <w:right w:val="nil"/>
            </w:tcBorders>
          </w:tcPr>
          <w:p w:rsidRPr="000F53A3" w:rsidR="00B37473" w:rsidP="00C5384A" w:rsidRDefault="00B37473">
            <w:pPr>
              <w:rPr>
                <w:b/>
              </w:rPr>
            </w:pPr>
          </w:p>
        </w:tc>
        <w:tc>
          <w:tcPr>
            <w:tcW w:w="80" w:type="pct"/>
            <w:tcBorders>
              <w:top w:val="nil"/>
              <w:left w:val="nil"/>
              <w:bottom w:val="nil"/>
              <w:right w:val="nil"/>
            </w:tcBorders>
          </w:tcPr>
          <w:p w:rsidRPr="00C64B94" w:rsidR="00B37473" w:rsidP="00C5384A" w:rsidRDefault="00B37473"/>
        </w:tc>
        <w:tc>
          <w:tcPr>
            <w:tcW w:w="3407" w:type="pct"/>
            <w:tcBorders>
              <w:top w:val="nil"/>
              <w:left w:val="nil"/>
              <w:bottom w:val="nil"/>
              <w:right w:val="nil"/>
            </w:tcBorders>
          </w:tcPr>
          <w:p w:rsidRPr="00C64B94" w:rsidR="00B37473" w:rsidP="00C5384A" w:rsidRDefault="00B37473"/>
        </w:tc>
      </w:tr>
      <w:tr w:rsidRPr="001F028E" w:rsidR="00B37473" w:rsidTr="00C5384A">
        <w:trPr>
          <w:trHeight w:val="146"/>
        </w:trPr>
        <w:tc>
          <w:tcPr>
            <w:tcW w:w="1513" w:type="pct"/>
            <w:tcBorders>
              <w:top w:val="nil"/>
              <w:left w:val="nil"/>
              <w:bottom w:val="nil"/>
              <w:right w:val="nil"/>
            </w:tcBorders>
          </w:tcPr>
          <w:p w:rsidRPr="00DF108C" w:rsidR="00B37473" w:rsidP="00C5384A" w:rsidRDefault="00B37473">
            <w:pPr>
              <w:rPr>
                <w:b/>
                <w:color w:val="000000"/>
                <w:szCs w:val="24"/>
              </w:rPr>
            </w:pPr>
            <w:r>
              <w:rPr>
                <w:b/>
                <w:color w:val="000000"/>
                <w:szCs w:val="24"/>
              </w:rPr>
              <w:t>Stemmingen</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1F028E" w:rsidR="00B37473" w:rsidP="00C5384A" w:rsidRDefault="00B37473">
            <w:pPr>
              <w:rPr>
                <w:szCs w:val="24"/>
              </w:rPr>
            </w:pPr>
            <w:r>
              <w:rPr>
                <w:szCs w:val="24"/>
              </w:rPr>
              <w:t xml:space="preserve">4. Stemmingen over: moties ingediend bij de </w:t>
            </w:r>
            <w:r w:rsidRPr="008E5681">
              <w:rPr>
                <w:szCs w:val="24"/>
              </w:rPr>
              <w:t>Wet toetreding zorgaanbieders</w:t>
            </w:r>
          </w:p>
        </w:tc>
      </w:tr>
      <w:tr w:rsidRPr="007575D6" w:rsidR="00B37473" w:rsidTr="00C5384A">
        <w:trPr>
          <w:trHeight w:val="146"/>
        </w:trPr>
        <w:tc>
          <w:tcPr>
            <w:tcW w:w="1513" w:type="pct"/>
            <w:tcBorders>
              <w:top w:val="nil"/>
              <w:left w:val="nil"/>
              <w:bottom w:val="nil"/>
              <w:right w:val="nil"/>
            </w:tcBorders>
          </w:tcPr>
          <w:p w:rsidRPr="00DF108C" w:rsidR="00B37473" w:rsidP="00C5384A" w:rsidRDefault="00B37473">
            <w:pPr>
              <w:rPr>
                <w:b/>
                <w:color w:val="000000"/>
                <w:szCs w:val="24"/>
              </w:rPr>
            </w:pPr>
            <w:r>
              <w:rPr>
                <w:b/>
                <w:color w:val="000000"/>
                <w:szCs w:val="24"/>
              </w:rPr>
              <w:t xml:space="preserve">34 767, nr. 42 </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7575D6" w:rsidR="00B37473" w:rsidP="00C5384A" w:rsidRDefault="00B37473">
            <w:r>
              <w:t>-</w:t>
            </w:r>
            <w:r w:rsidRPr="007575D6">
              <w:t>de motie-Kerstens over het wetsvoorstel integere bedrijfsvoering voor de zomer</w:t>
            </w:r>
            <w:r>
              <w:t xml:space="preserve"> in consultatie brengen </w:t>
            </w:r>
            <w:r w:rsidRPr="007575D6">
              <w:t xml:space="preserve"> </w:t>
            </w:r>
          </w:p>
        </w:tc>
      </w:tr>
      <w:tr w:rsidRPr="007575D6" w:rsidR="00B37473" w:rsidTr="00C5384A">
        <w:trPr>
          <w:trHeight w:val="146"/>
        </w:trPr>
        <w:tc>
          <w:tcPr>
            <w:tcW w:w="1513" w:type="pct"/>
            <w:tcBorders>
              <w:top w:val="nil"/>
              <w:left w:val="nil"/>
              <w:bottom w:val="nil"/>
              <w:right w:val="nil"/>
            </w:tcBorders>
          </w:tcPr>
          <w:p w:rsidR="00B37473" w:rsidP="00C5384A" w:rsidRDefault="00B37473">
            <w:r>
              <w:rPr>
                <w:b/>
                <w:color w:val="000000"/>
                <w:szCs w:val="24"/>
              </w:rPr>
              <w:t>34 767, nr. 43</w:t>
            </w:r>
            <w:r w:rsidRPr="006C26BC">
              <w:rPr>
                <w:b/>
                <w:color w:val="000000"/>
                <w:szCs w:val="24"/>
              </w:rPr>
              <w:t xml:space="preserve"> </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7575D6" w:rsidR="00B37473" w:rsidP="00C5384A" w:rsidRDefault="00B37473">
            <w:r>
              <w:t>-</w:t>
            </w:r>
            <w:r w:rsidRPr="007575D6">
              <w:t>de motie-Ellemeet/Westerveld over het financieel toezicht op jeugdhulpaanbieders bij de aanpassing v</w:t>
            </w:r>
            <w:r>
              <w:t xml:space="preserve">an de Jeugdwet nader uitwerken </w:t>
            </w:r>
            <w:r w:rsidRPr="007575D6">
              <w:t xml:space="preserve"> </w:t>
            </w:r>
          </w:p>
        </w:tc>
      </w:tr>
      <w:tr w:rsidRPr="007575D6" w:rsidR="00B37473" w:rsidTr="00C5384A">
        <w:trPr>
          <w:trHeight w:val="146"/>
        </w:trPr>
        <w:tc>
          <w:tcPr>
            <w:tcW w:w="1513" w:type="pct"/>
            <w:tcBorders>
              <w:top w:val="nil"/>
              <w:left w:val="nil"/>
              <w:bottom w:val="nil"/>
              <w:right w:val="nil"/>
            </w:tcBorders>
          </w:tcPr>
          <w:p w:rsidR="00B37473" w:rsidP="00C5384A" w:rsidRDefault="00B37473">
            <w:r>
              <w:rPr>
                <w:b/>
                <w:color w:val="000000"/>
                <w:szCs w:val="24"/>
              </w:rPr>
              <w:t>34 767, nr. 44</w:t>
            </w:r>
            <w:r w:rsidRPr="006C26BC">
              <w:rPr>
                <w:b/>
                <w:color w:val="000000"/>
                <w:szCs w:val="24"/>
              </w:rPr>
              <w:t xml:space="preserve"> </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7575D6" w:rsidR="00B37473" w:rsidP="00C5384A" w:rsidRDefault="00B37473">
            <w:r>
              <w:t>-</w:t>
            </w:r>
            <w:r w:rsidRPr="007575D6">
              <w:t>de motie-Ellemeet/Bergkamp over consistentie in het overh</w:t>
            </w:r>
            <w:r>
              <w:t xml:space="preserve">eidsbeleid voor zorgaanbieders </w:t>
            </w:r>
            <w:r w:rsidRPr="007575D6">
              <w:t xml:space="preserve"> </w:t>
            </w:r>
          </w:p>
        </w:tc>
      </w:tr>
      <w:tr w:rsidRPr="007575D6" w:rsidR="00B37473" w:rsidTr="00C5384A">
        <w:trPr>
          <w:trHeight w:val="146"/>
        </w:trPr>
        <w:tc>
          <w:tcPr>
            <w:tcW w:w="1513" w:type="pct"/>
            <w:tcBorders>
              <w:top w:val="nil"/>
              <w:left w:val="nil"/>
              <w:bottom w:val="nil"/>
              <w:right w:val="nil"/>
            </w:tcBorders>
          </w:tcPr>
          <w:p w:rsidR="00B37473" w:rsidP="00C5384A" w:rsidRDefault="00B37473">
            <w:r>
              <w:rPr>
                <w:b/>
                <w:color w:val="000000"/>
                <w:szCs w:val="24"/>
              </w:rPr>
              <w:t>34 767, nr. 45</w:t>
            </w:r>
            <w:r w:rsidRPr="006C26BC">
              <w:rPr>
                <w:b/>
                <w:color w:val="000000"/>
                <w:szCs w:val="24"/>
              </w:rPr>
              <w:t xml:space="preserve"> </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7575D6" w:rsidR="00B37473" w:rsidP="00C5384A" w:rsidRDefault="00B37473">
            <w:r>
              <w:t>-</w:t>
            </w:r>
            <w:r w:rsidRPr="007575D6">
              <w:t xml:space="preserve">de motie-Van den Berg/Ellemeet over de digitale beschikbaarheid van informatie over de wet- en regelgeving </w:t>
            </w:r>
          </w:p>
        </w:tc>
      </w:tr>
      <w:tr w:rsidRPr="007575D6" w:rsidR="00B37473" w:rsidTr="00C5384A">
        <w:trPr>
          <w:trHeight w:val="146"/>
        </w:trPr>
        <w:tc>
          <w:tcPr>
            <w:tcW w:w="1513" w:type="pct"/>
            <w:tcBorders>
              <w:top w:val="nil"/>
              <w:left w:val="nil"/>
              <w:bottom w:val="nil"/>
              <w:right w:val="nil"/>
            </w:tcBorders>
          </w:tcPr>
          <w:p w:rsidR="00B37473" w:rsidP="00C5384A" w:rsidRDefault="00B37473">
            <w:r>
              <w:rPr>
                <w:b/>
                <w:color w:val="000000"/>
                <w:szCs w:val="24"/>
              </w:rPr>
              <w:t>34 767, nr. 46</w:t>
            </w:r>
            <w:r w:rsidRPr="006C26BC">
              <w:rPr>
                <w:b/>
                <w:color w:val="000000"/>
                <w:szCs w:val="24"/>
              </w:rPr>
              <w:t xml:space="preserve"> </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7575D6" w:rsidR="00B37473" w:rsidP="00C5384A" w:rsidRDefault="00B37473">
            <w:r>
              <w:t>-</w:t>
            </w:r>
            <w:r w:rsidRPr="007575D6">
              <w:t>de motie-Van den Berg over verantwoording op k</w:t>
            </w:r>
            <w:r>
              <w:t xml:space="preserve">waliteitsdata als uitgangspunt </w:t>
            </w:r>
            <w:r w:rsidRPr="007575D6">
              <w:t xml:space="preserve"> </w:t>
            </w:r>
          </w:p>
        </w:tc>
      </w:tr>
      <w:tr w:rsidRPr="007575D6" w:rsidR="00B37473" w:rsidTr="00C5384A">
        <w:trPr>
          <w:trHeight w:val="146"/>
        </w:trPr>
        <w:tc>
          <w:tcPr>
            <w:tcW w:w="1513" w:type="pct"/>
            <w:tcBorders>
              <w:top w:val="nil"/>
              <w:left w:val="nil"/>
              <w:bottom w:val="nil"/>
              <w:right w:val="nil"/>
            </w:tcBorders>
          </w:tcPr>
          <w:p w:rsidR="00B37473" w:rsidP="00C5384A" w:rsidRDefault="00B37473">
            <w:r>
              <w:rPr>
                <w:b/>
                <w:color w:val="000000"/>
                <w:szCs w:val="24"/>
              </w:rPr>
              <w:t>34 767, nr. 47</w:t>
            </w:r>
            <w:r w:rsidRPr="006C26BC">
              <w:rPr>
                <w:b/>
                <w:color w:val="000000"/>
                <w:szCs w:val="24"/>
              </w:rPr>
              <w:t xml:space="preserve"> </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7575D6" w:rsidR="00B37473" w:rsidP="00C5384A" w:rsidRDefault="00B37473">
            <w:r>
              <w:t>-</w:t>
            </w:r>
            <w:r w:rsidRPr="007575D6">
              <w:t xml:space="preserve">de motie-Van den Berg over </w:t>
            </w:r>
            <w:r>
              <w:t xml:space="preserve">eenduidige modeljaarrekeningen </w:t>
            </w:r>
            <w:r w:rsidRPr="007575D6">
              <w:t xml:space="preserve"> </w:t>
            </w:r>
          </w:p>
        </w:tc>
      </w:tr>
      <w:tr w:rsidRPr="007575D6" w:rsidR="00B37473" w:rsidTr="00C5384A">
        <w:trPr>
          <w:trHeight w:val="146"/>
        </w:trPr>
        <w:tc>
          <w:tcPr>
            <w:tcW w:w="1513" w:type="pct"/>
            <w:tcBorders>
              <w:top w:val="nil"/>
              <w:left w:val="nil"/>
              <w:bottom w:val="nil"/>
              <w:right w:val="nil"/>
            </w:tcBorders>
          </w:tcPr>
          <w:p w:rsidR="00B37473" w:rsidP="00C5384A" w:rsidRDefault="00B37473">
            <w:r>
              <w:rPr>
                <w:b/>
                <w:color w:val="000000"/>
                <w:szCs w:val="24"/>
              </w:rPr>
              <w:t>34 767, nr. 48</w:t>
            </w:r>
            <w:r w:rsidRPr="006C26BC">
              <w:rPr>
                <w:b/>
                <w:color w:val="000000"/>
                <w:szCs w:val="24"/>
              </w:rPr>
              <w:t xml:space="preserve"> </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7575D6" w:rsidR="00B37473" w:rsidP="00C5384A" w:rsidRDefault="00B37473">
            <w:r>
              <w:t>-</w:t>
            </w:r>
            <w:r w:rsidRPr="007575D6">
              <w:t xml:space="preserve">de motie-Van den Berg/Kerstens over inspecteren van aanbieders die op basis van een pgb beschermd wonen aanbieden </w:t>
            </w:r>
          </w:p>
        </w:tc>
      </w:tr>
      <w:tr w:rsidRPr="007575D6" w:rsidR="00B37473" w:rsidTr="00C5384A">
        <w:trPr>
          <w:trHeight w:val="146"/>
        </w:trPr>
        <w:tc>
          <w:tcPr>
            <w:tcW w:w="1513" w:type="pct"/>
            <w:tcBorders>
              <w:top w:val="nil"/>
              <w:left w:val="nil"/>
              <w:bottom w:val="nil"/>
              <w:right w:val="nil"/>
            </w:tcBorders>
          </w:tcPr>
          <w:p w:rsidR="00B37473" w:rsidP="00C5384A" w:rsidRDefault="00B37473">
            <w:r>
              <w:rPr>
                <w:b/>
                <w:color w:val="000000"/>
                <w:szCs w:val="24"/>
              </w:rPr>
              <w:lastRenderedPageBreak/>
              <w:t>34 767, nr. 49</w:t>
            </w:r>
            <w:r w:rsidRPr="006C26BC">
              <w:rPr>
                <w:b/>
                <w:color w:val="000000"/>
                <w:szCs w:val="24"/>
              </w:rPr>
              <w:t xml:space="preserve"> </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7575D6" w:rsidR="00B37473" w:rsidP="00C5384A" w:rsidRDefault="00B37473">
            <w:r>
              <w:t>-</w:t>
            </w:r>
            <w:r w:rsidRPr="007575D6">
              <w:t xml:space="preserve">de motie-Hijink/Kerstens over aanbieders van maatschappelijke ondersteuning onder de reikwijdte van de Wkkgz brengen </w:t>
            </w:r>
          </w:p>
        </w:tc>
      </w:tr>
      <w:tr w:rsidRPr="007575D6" w:rsidR="00B37473" w:rsidTr="00C5384A">
        <w:trPr>
          <w:trHeight w:val="146"/>
        </w:trPr>
        <w:tc>
          <w:tcPr>
            <w:tcW w:w="1513" w:type="pct"/>
            <w:tcBorders>
              <w:top w:val="nil"/>
              <w:left w:val="nil"/>
              <w:bottom w:val="nil"/>
              <w:right w:val="nil"/>
            </w:tcBorders>
          </w:tcPr>
          <w:p w:rsidR="00B37473" w:rsidP="00C5384A" w:rsidRDefault="00B37473">
            <w:r>
              <w:rPr>
                <w:b/>
                <w:color w:val="000000"/>
                <w:szCs w:val="24"/>
              </w:rPr>
              <w:t>34 767, nr. 50</w:t>
            </w:r>
            <w:r w:rsidRPr="006C26BC">
              <w:rPr>
                <w:b/>
                <w:color w:val="000000"/>
                <w:szCs w:val="24"/>
              </w:rPr>
              <w:t xml:space="preserve"> </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7575D6" w:rsidR="00B37473" w:rsidP="00C5384A" w:rsidRDefault="00B37473">
            <w:r>
              <w:t>-</w:t>
            </w:r>
            <w:r w:rsidRPr="007575D6">
              <w:t>de motie-Hijink over uitbreiding van de personele capaciteit van de Inspectie</w:t>
            </w:r>
            <w:r>
              <w:t xml:space="preserve"> Gezondheidszorg en Jeugd </w:t>
            </w:r>
            <w:r w:rsidRPr="007575D6">
              <w:t xml:space="preserve"> </w:t>
            </w:r>
          </w:p>
        </w:tc>
      </w:tr>
      <w:tr w:rsidRPr="007575D6" w:rsidR="00B37473" w:rsidTr="00C5384A">
        <w:trPr>
          <w:trHeight w:val="146"/>
        </w:trPr>
        <w:tc>
          <w:tcPr>
            <w:tcW w:w="1513" w:type="pct"/>
            <w:tcBorders>
              <w:top w:val="nil"/>
              <w:left w:val="nil"/>
              <w:bottom w:val="nil"/>
              <w:right w:val="nil"/>
            </w:tcBorders>
          </w:tcPr>
          <w:p w:rsidR="00B37473" w:rsidP="00C5384A" w:rsidRDefault="00B37473">
            <w:r>
              <w:rPr>
                <w:b/>
                <w:color w:val="000000"/>
                <w:szCs w:val="24"/>
              </w:rPr>
              <w:t>34 767, nr. 51</w:t>
            </w:r>
            <w:r w:rsidRPr="006C26BC">
              <w:rPr>
                <w:b/>
                <w:color w:val="000000"/>
                <w:szCs w:val="24"/>
              </w:rPr>
              <w:t xml:space="preserve"> </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7575D6" w:rsidR="00B37473" w:rsidP="00C5384A" w:rsidRDefault="00B37473">
            <w:r>
              <w:t>-</w:t>
            </w:r>
            <w:r w:rsidRPr="007575D6">
              <w:t xml:space="preserve">de motie-Dik-Faber c.s. over gegevens van nieuwe zorgaanbieders ontsluiten voor burgers </w:t>
            </w:r>
          </w:p>
        </w:tc>
      </w:tr>
      <w:tr w:rsidRPr="007575D6" w:rsidR="00B37473" w:rsidTr="00C5384A">
        <w:trPr>
          <w:trHeight w:val="146"/>
        </w:trPr>
        <w:tc>
          <w:tcPr>
            <w:tcW w:w="1513" w:type="pct"/>
            <w:tcBorders>
              <w:top w:val="nil"/>
              <w:left w:val="nil"/>
              <w:bottom w:val="nil"/>
              <w:right w:val="nil"/>
            </w:tcBorders>
          </w:tcPr>
          <w:p w:rsidR="00B37473" w:rsidP="00C5384A" w:rsidRDefault="00B37473">
            <w:r>
              <w:rPr>
                <w:b/>
                <w:color w:val="000000"/>
                <w:szCs w:val="24"/>
              </w:rPr>
              <w:t>34 767, nr. 52</w:t>
            </w:r>
            <w:r w:rsidRPr="006C26BC">
              <w:rPr>
                <w:b/>
                <w:color w:val="000000"/>
                <w:szCs w:val="24"/>
              </w:rPr>
              <w:t xml:space="preserve"> </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7575D6" w:rsidR="00B37473" w:rsidP="00C5384A" w:rsidRDefault="00B37473">
            <w:r>
              <w:t>-</w:t>
            </w:r>
            <w:r w:rsidRPr="007575D6">
              <w:t>de motie-Bergkamp/Dik-Faber over ouder/familie-initiatieven betrek</w:t>
            </w:r>
            <w:r>
              <w:t xml:space="preserve">ken bij de uitwerking per AMvB </w:t>
            </w:r>
            <w:r w:rsidRPr="007575D6">
              <w:t xml:space="preserve"> </w:t>
            </w:r>
          </w:p>
        </w:tc>
      </w:tr>
      <w:tr w:rsidR="00B37473" w:rsidTr="00C5384A">
        <w:trPr>
          <w:trHeight w:val="146"/>
        </w:trPr>
        <w:tc>
          <w:tcPr>
            <w:tcW w:w="1513" w:type="pct"/>
            <w:tcBorders>
              <w:top w:val="nil"/>
              <w:left w:val="nil"/>
              <w:bottom w:val="nil"/>
              <w:right w:val="nil"/>
            </w:tcBorders>
          </w:tcPr>
          <w:p w:rsidR="00B37473" w:rsidP="00C5384A" w:rsidRDefault="00B37473">
            <w:r>
              <w:rPr>
                <w:b/>
                <w:color w:val="000000"/>
                <w:szCs w:val="24"/>
              </w:rPr>
              <w:t>34 767, nr. 53</w:t>
            </w:r>
            <w:r w:rsidRPr="006C26BC">
              <w:rPr>
                <w:b/>
                <w:color w:val="000000"/>
                <w:szCs w:val="24"/>
              </w:rPr>
              <w:t xml:space="preserve"> </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00B37473" w:rsidP="00C5384A" w:rsidRDefault="00B37473">
            <w:r>
              <w:t>-</w:t>
            </w:r>
            <w:r w:rsidRPr="007575D6">
              <w:t>de motie-Bergkamp/Kerstens over een effectieve toetsing op een vog in de Wet integere bedrijfsvoering</w:t>
            </w:r>
          </w:p>
        </w:tc>
      </w:tr>
      <w:tr w:rsidRPr="001F028E" w:rsidR="00B37473" w:rsidTr="00C5384A">
        <w:trPr>
          <w:trHeight w:val="146"/>
        </w:trPr>
        <w:tc>
          <w:tcPr>
            <w:tcW w:w="1513" w:type="pct"/>
            <w:tcBorders>
              <w:top w:val="nil"/>
              <w:left w:val="nil"/>
              <w:bottom w:val="nil"/>
              <w:right w:val="nil"/>
            </w:tcBorders>
          </w:tcPr>
          <w:p w:rsidRPr="00DF108C" w:rsidR="00B37473" w:rsidP="00C5384A" w:rsidRDefault="00B37473">
            <w:pPr>
              <w:rPr>
                <w:b/>
                <w:color w:val="000000"/>
                <w:szCs w:val="24"/>
              </w:rPr>
            </w:pP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1F028E" w:rsidR="00B37473" w:rsidP="00C5384A" w:rsidRDefault="00B37473">
            <w:pPr>
              <w:rPr>
                <w:szCs w:val="24"/>
              </w:rPr>
            </w:pPr>
          </w:p>
        </w:tc>
      </w:tr>
      <w:tr w:rsidRPr="00C64B94" w:rsidR="00B37473" w:rsidTr="00C5384A">
        <w:trPr>
          <w:trHeight w:val="146"/>
        </w:trPr>
        <w:tc>
          <w:tcPr>
            <w:tcW w:w="1513" w:type="pct"/>
            <w:tcBorders>
              <w:top w:val="nil"/>
              <w:left w:val="nil"/>
              <w:bottom w:val="nil"/>
              <w:right w:val="nil"/>
            </w:tcBorders>
          </w:tcPr>
          <w:p w:rsidRPr="000F53A3" w:rsidR="00B37473" w:rsidP="00C5384A" w:rsidRDefault="00B37473">
            <w:pPr>
              <w:rPr>
                <w:b/>
              </w:rPr>
            </w:pPr>
            <w:r w:rsidRPr="000F53A3">
              <w:rPr>
                <w:b/>
              </w:rPr>
              <w:t xml:space="preserve">Stemmingen </w:t>
            </w:r>
          </w:p>
        </w:tc>
        <w:tc>
          <w:tcPr>
            <w:tcW w:w="80" w:type="pct"/>
            <w:tcBorders>
              <w:top w:val="nil"/>
              <w:left w:val="nil"/>
              <w:bottom w:val="nil"/>
              <w:right w:val="nil"/>
            </w:tcBorders>
          </w:tcPr>
          <w:p w:rsidRPr="00C64B94" w:rsidR="00B37473" w:rsidP="00C5384A" w:rsidRDefault="00B37473"/>
        </w:tc>
        <w:tc>
          <w:tcPr>
            <w:tcW w:w="3407" w:type="pct"/>
            <w:tcBorders>
              <w:top w:val="nil"/>
              <w:left w:val="nil"/>
              <w:bottom w:val="nil"/>
              <w:right w:val="nil"/>
            </w:tcBorders>
          </w:tcPr>
          <w:p w:rsidRPr="00C64B94" w:rsidR="00B37473" w:rsidP="00C5384A" w:rsidRDefault="00B37473">
            <w:r>
              <w:t>5</w:t>
            </w:r>
            <w:r w:rsidRPr="00C64B94">
              <w:t xml:space="preserve">. Stemmingen in verband met: </w:t>
            </w:r>
          </w:p>
        </w:tc>
      </w:tr>
      <w:tr w:rsidR="00B37473" w:rsidTr="00C5384A">
        <w:trPr>
          <w:trHeight w:val="146"/>
        </w:trPr>
        <w:tc>
          <w:tcPr>
            <w:tcW w:w="1513" w:type="pct"/>
            <w:tcBorders>
              <w:top w:val="nil"/>
              <w:left w:val="nil"/>
              <w:bottom w:val="nil"/>
              <w:right w:val="nil"/>
            </w:tcBorders>
          </w:tcPr>
          <w:p w:rsidRPr="000F53A3" w:rsidR="00B37473" w:rsidP="00C5384A" w:rsidRDefault="00B37473">
            <w:pPr>
              <w:rPr>
                <w:b/>
              </w:rPr>
            </w:pPr>
            <w:r w:rsidRPr="000F53A3">
              <w:rPr>
                <w:b/>
              </w:rPr>
              <w:t>34 768</w:t>
            </w:r>
          </w:p>
        </w:tc>
        <w:tc>
          <w:tcPr>
            <w:tcW w:w="80" w:type="pct"/>
            <w:tcBorders>
              <w:top w:val="nil"/>
              <w:left w:val="nil"/>
              <w:bottom w:val="nil"/>
              <w:right w:val="nil"/>
            </w:tcBorders>
          </w:tcPr>
          <w:p w:rsidRPr="00C64B94" w:rsidR="00B37473" w:rsidP="00C5384A" w:rsidRDefault="00B37473"/>
        </w:tc>
        <w:tc>
          <w:tcPr>
            <w:tcW w:w="3407" w:type="pct"/>
            <w:tcBorders>
              <w:top w:val="nil"/>
              <w:left w:val="nil"/>
              <w:bottom w:val="nil"/>
              <w:right w:val="nil"/>
            </w:tcBorders>
          </w:tcPr>
          <w:p w:rsidR="00B37473" w:rsidP="00C5384A" w:rsidRDefault="00B37473">
            <w:r w:rsidRPr="00C64B94">
              <w:t>Wijziging van diverse wetten in verband met de invoering van de Wet toetreding zorgaanbieders (Aanpassingswet Wet toetreding zorgaanbieders)</w:t>
            </w:r>
          </w:p>
        </w:tc>
      </w:tr>
      <w:tr w:rsidRPr="001F028E" w:rsidR="00B37473" w:rsidTr="00C5384A">
        <w:trPr>
          <w:trHeight w:val="146"/>
        </w:trPr>
        <w:tc>
          <w:tcPr>
            <w:tcW w:w="1513" w:type="pct"/>
            <w:tcBorders>
              <w:top w:val="nil"/>
              <w:left w:val="nil"/>
              <w:bottom w:val="nil"/>
              <w:right w:val="nil"/>
            </w:tcBorders>
          </w:tcPr>
          <w:p w:rsidRPr="000F53A3" w:rsidR="00B37473" w:rsidP="00C5384A" w:rsidRDefault="00B37473">
            <w:pPr>
              <w:rPr>
                <w:b/>
                <w:color w:val="000000"/>
                <w:szCs w:val="24"/>
              </w:rPr>
            </w:pP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1F028E" w:rsidR="00B37473" w:rsidP="00C5384A" w:rsidRDefault="00B37473">
            <w:pPr>
              <w:rPr>
                <w:szCs w:val="24"/>
              </w:rPr>
            </w:pPr>
          </w:p>
        </w:tc>
      </w:tr>
      <w:tr w:rsidRPr="001F028E" w:rsidR="00B37473" w:rsidTr="00C5384A">
        <w:trPr>
          <w:trHeight w:val="146"/>
        </w:trPr>
        <w:tc>
          <w:tcPr>
            <w:tcW w:w="1513" w:type="pct"/>
            <w:tcBorders>
              <w:top w:val="nil"/>
              <w:left w:val="nil"/>
              <w:bottom w:val="nil"/>
              <w:right w:val="nil"/>
            </w:tcBorders>
          </w:tcPr>
          <w:p w:rsidRPr="000F53A3" w:rsidR="00B37473" w:rsidP="00C5384A" w:rsidRDefault="00B37473">
            <w:pPr>
              <w:rPr>
                <w:b/>
                <w:color w:val="000000"/>
                <w:szCs w:val="24"/>
              </w:rPr>
            </w:pP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1C1569" w:rsidR="00B37473" w:rsidP="00C5384A" w:rsidRDefault="00B37473">
            <w:pPr>
              <w:rPr>
                <w:szCs w:val="24"/>
              </w:rPr>
            </w:pPr>
            <w:r w:rsidRPr="001C1569">
              <w:rPr>
                <w:szCs w:val="24"/>
              </w:rPr>
              <w:t>34 768</w:t>
            </w:r>
            <w:r w:rsidRPr="001C1569">
              <w:rPr>
                <w:szCs w:val="24"/>
              </w:rPr>
              <w:tab/>
            </w:r>
            <w:r w:rsidRPr="001C1569">
              <w:rPr>
                <w:szCs w:val="24"/>
              </w:rPr>
              <w:tab/>
            </w:r>
            <w:r>
              <w:rPr>
                <w:szCs w:val="24"/>
              </w:rPr>
              <w:t xml:space="preserve">     </w:t>
            </w:r>
            <w:r w:rsidRPr="001C1569">
              <w:rPr>
                <w:szCs w:val="24"/>
              </w:rPr>
              <w:fldChar w:fldCharType="begin"/>
            </w:r>
            <w:r w:rsidRPr="001C1569">
              <w:rPr>
                <w:szCs w:val="24"/>
              </w:rPr>
              <w:instrText xml:space="preserve"> =  \* MERGEFORMAT </w:instrText>
            </w:r>
            <w:r w:rsidRPr="001C1569">
              <w:rPr>
                <w:szCs w:val="24"/>
              </w:rPr>
              <w:fldChar w:fldCharType="separate"/>
            </w:r>
            <w:r w:rsidRPr="001C1569">
              <w:rPr>
                <w:szCs w:val="24"/>
              </w:rPr>
              <w:t>(bijgewerkt t/m amendement nr. 27</w:t>
            </w:r>
            <w:r w:rsidRPr="001C1569">
              <w:rPr>
                <w:szCs w:val="24"/>
              </w:rPr>
              <w:fldChar w:fldCharType="end"/>
            </w:r>
            <w:r w:rsidRPr="001C1569">
              <w:rPr>
                <w:szCs w:val="24"/>
              </w:rPr>
              <w:t>)</w:t>
            </w:r>
          </w:p>
          <w:p w:rsidRPr="001C1569" w:rsidR="00B37473" w:rsidP="00C5384A" w:rsidRDefault="00B37473">
            <w:pPr>
              <w:rPr>
                <w:szCs w:val="24"/>
              </w:rPr>
            </w:pPr>
          </w:p>
          <w:p w:rsidRPr="001C1569" w:rsidR="00B37473" w:rsidP="00C5384A" w:rsidRDefault="00B37473">
            <w:pPr>
              <w:rPr>
                <w:szCs w:val="24"/>
              </w:rPr>
            </w:pPr>
            <w:r w:rsidRPr="001C1569">
              <w:rPr>
                <w:szCs w:val="24"/>
              </w:rPr>
              <w:t>- artikel I, onderdelen A t/m C</w:t>
            </w:r>
          </w:p>
          <w:p w:rsidRPr="001C1569" w:rsidR="00B37473" w:rsidP="00C5384A" w:rsidRDefault="00B37473">
            <w:pPr>
              <w:rPr>
                <w:szCs w:val="24"/>
              </w:rPr>
            </w:pPr>
            <w:r w:rsidRPr="001C1569">
              <w:rPr>
                <w:szCs w:val="24"/>
                <w:highlight w:val="yellow"/>
              </w:rPr>
              <w:t>- amendement Hijink (11)</w:t>
            </w:r>
            <w:r w:rsidRPr="001C1569">
              <w:rPr>
                <w:szCs w:val="24"/>
              </w:rPr>
              <w:t xml:space="preserve"> over een verbod op winstuitkering voor zorginstellingen</w:t>
            </w:r>
          </w:p>
          <w:p w:rsidRPr="001C1569" w:rsidR="00B37473" w:rsidP="00C5384A" w:rsidRDefault="00B37473">
            <w:pPr>
              <w:rPr>
                <w:szCs w:val="24"/>
              </w:rPr>
            </w:pPr>
          </w:p>
          <w:p w:rsidRPr="001C1569" w:rsidR="00B37473" w:rsidP="00C5384A" w:rsidRDefault="00B37473">
            <w:pPr>
              <w:ind w:firstLine="207"/>
              <w:rPr>
                <w:szCs w:val="24"/>
              </w:rPr>
            </w:pPr>
            <w:r>
              <w:rPr>
                <w:szCs w:val="24"/>
              </w:rPr>
              <w:t xml:space="preserve"> </w:t>
            </w:r>
            <w:r w:rsidRPr="001C1569">
              <w:rPr>
                <w:szCs w:val="24"/>
              </w:rPr>
              <w:t>Indien 11 verworpen:</w:t>
            </w:r>
          </w:p>
          <w:p w:rsidRPr="001C1569" w:rsidR="00B37473" w:rsidP="00C5384A" w:rsidRDefault="00B37473">
            <w:pPr>
              <w:ind w:left="284"/>
              <w:rPr>
                <w:szCs w:val="24"/>
              </w:rPr>
            </w:pPr>
            <w:r w:rsidRPr="001C1569">
              <w:rPr>
                <w:szCs w:val="24"/>
                <w:highlight w:val="yellow"/>
              </w:rPr>
              <w:t>- nader gewijzigd amendement Jansen (23,I)</w:t>
            </w:r>
            <w:r w:rsidRPr="001C1569">
              <w:rPr>
                <w:szCs w:val="24"/>
              </w:rPr>
              <w:t xml:space="preserve"> over een verbod op winstuitkering met uitzonderingsmogelijkheid bij AMvB</w:t>
            </w:r>
          </w:p>
          <w:p w:rsidRPr="001C1569" w:rsidR="00B37473" w:rsidP="00C5384A" w:rsidRDefault="00B37473">
            <w:pPr>
              <w:rPr>
                <w:szCs w:val="24"/>
                <w:highlight w:val="yellow"/>
              </w:rPr>
            </w:pPr>
          </w:p>
          <w:p w:rsidRPr="001C1569" w:rsidR="00B37473" w:rsidP="00C5384A" w:rsidRDefault="00B37473">
            <w:pPr>
              <w:rPr>
                <w:szCs w:val="24"/>
              </w:rPr>
            </w:pPr>
            <w:r w:rsidRPr="001C1569">
              <w:rPr>
                <w:szCs w:val="24"/>
                <w:highlight w:val="yellow"/>
              </w:rPr>
              <w:t>- gewijzigd amendement Hijink (17)</w:t>
            </w:r>
            <w:r w:rsidRPr="001C1569">
              <w:rPr>
                <w:szCs w:val="24"/>
              </w:rPr>
              <w:t xml:space="preserve"> over geen winstuitkering bij direct of indirect financieel belang</w:t>
            </w:r>
          </w:p>
          <w:p w:rsidRPr="001C1569" w:rsidR="00B37473" w:rsidP="00C5384A" w:rsidRDefault="00B37473">
            <w:pPr>
              <w:rPr>
                <w:szCs w:val="24"/>
              </w:rPr>
            </w:pPr>
            <w:r w:rsidRPr="001C1569">
              <w:rPr>
                <w:szCs w:val="24"/>
              </w:rPr>
              <w:t>- onderdeel D</w:t>
            </w:r>
          </w:p>
          <w:p w:rsidRPr="001C1569" w:rsidR="00B37473" w:rsidP="00C5384A" w:rsidRDefault="00B37473">
            <w:pPr>
              <w:rPr>
                <w:szCs w:val="24"/>
              </w:rPr>
            </w:pPr>
            <w:r w:rsidRPr="001C1569">
              <w:rPr>
                <w:szCs w:val="24"/>
              </w:rPr>
              <w:t>- onderdelen E t/m J</w:t>
            </w:r>
          </w:p>
          <w:p w:rsidRPr="001C1569" w:rsidR="00B37473" w:rsidP="00C5384A" w:rsidRDefault="00B37473">
            <w:pPr>
              <w:rPr>
                <w:szCs w:val="24"/>
              </w:rPr>
            </w:pPr>
            <w:r w:rsidRPr="001C1569">
              <w:rPr>
                <w:szCs w:val="24"/>
              </w:rPr>
              <w:tab/>
            </w:r>
          </w:p>
          <w:p w:rsidRPr="001C1569" w:rsidR="00B37473" w:rsidP="00C5384A" w:rsidRDefault="00B37473">
            <w:pPr>
              <w:ind w:firstLine="207"/>
              <w:rPr>
                <w:szCs w:val="24"/>
              </w:rPr>
            </w:pPr>
            <w:r>
              <w:rPr>
                <w:szCs w:val="24"/>
              </w:rPr>
              <w:t xml:space="preserve"> </w:t>
            </w:r>
            <w:r w:rsidRPr="001C1569">
              <w:rPr>
                <w:szCs w:val="24"/>
              </w:rPr>
              <w:t>Indien 11 verworpen:</w:t>
            </w:r>
          </w:p>
          <w:p w:rsidRPr="001C1569" w:rsidR="00B37473" w:rsidP="00C5384A" w:rsidRDefault="00B37473">
            <w:pPr>
              <w:ind w:left="284"/>
              <w:rPr>
                <w:szCs w:val="24"/>
              </w:rPr>
            </w:pPr>
            <w:r w:rsidRPr="001C1569">
              <w:rPr>
                <w:szCs w:val="24"/>
              </w:rPr>
              <w:t>- nader gewijzigd amendement Jansen (23,II) (toevoegen onderdeel K)</w:t>
            </w:r>
          </w:p>
          <w:p w:rsidRPr="001C1569" w:rsidR="00B37473" w:rsidP="00C5384A" w:rsidRDefault="00B37473">
            <w:pPr>
              <w:rPr>
                <w:szCs w:val="24"/>
              </w:rPr>
            </w:pPr>
          </w:p>
          <w:p w:rsidRPr="001C1569" w:rsidR="00B37473" w:rsidP="00C5384A" w:rsidRDefault="00B37473">
            <w:pPr>
              <w:rPr>
                <w:szCs w:val="24"/>
              </w:rPr>
            </w:pPr>
            <w:r w:rsidRPr="001C1569">
              <w:rPr>
                <w:szCs w:val="24"/>
              </w:rPr>
              <w:t>- artikel I</w:t>
            </w:r>
          </w:p>
          <w:p w:rsidRPr="001C1569" w:rsidR="00B37473" w:rsidP="00C5384A" w:rsidRDefault="00B37473">
            <w:pPr>
              <w:rPr>
                <w:szCs w:val="24"/>
              </w:rPr>
            </w:pPr>
            <w:r w:rsidRPr="001C1569">
              <w:rPr>
                <w:szCs w:val="24"/>
              </w:rPr>
              <w:t>- artikel II, onderdelen A t/m B</w:t>
            </w:r>
          </w:p>
          <w:p w:rsidRPr="001C1569" w:rsidR="00B37473" w:rsidP="00C5384A" w:rsidRDefault="00B37473">
            <w:pPr>
              <w:rPr>
                <w:szCs w:val="24"/>
              </w:rPr>
            </w:pPr>
            <w:r w:rsidRPr="001C1569">
              <w:rPr>
                <w:szCs w:val="24"/>
                <w:highlight w:val="yellow"/>
              </w:rPr>
              <w:t>- nader gewijzigd amendement Ellemeet c.s. (27)</w:t>
            </w:r>
            <w:r w:rsidRPr="001C1569">
              <w:rPr>
                <w:szCs w:val="24"/>
              </w:rPr>
              <w:t xml:space="preserve"> over uitsluiten van beperkte financiële verantwoording voor kleine zorgaanbieders</w:t>
            </w:r>
          </w:p>
          <w:p w:rsidRPr="001C1569" w:rsidR="00B37473" w:rsidP="00C5384A" w:rsidRDefault="00B37473">
            <w:pPr>
              <w:rPr>
                <w:szCs w:val="24"/>
              </w:rPr>
            </w:pPr>
            <w:r w:rsidRPr="001C1569">
              <w:rPr>
                <w:szCs w:val="24"/>
              </w:rPr>
              <w:t>- onderdeel C</w:t>
            </w:r>
          </w:p>
          <w:p w:rsidRPr="001C1569" w:rsidR="00B37473" w:rsidP="00C5384A" w:rsidRDefault="00B37473">
            <w:pPr>
              <w:rPr>
                <w:szCs w:val="24"/>
              </w:rPr>
            </w:pPr>
            <w:r w:rsidRPr="001C1569">
              <w:rPr>
                <w:szCs w:val="24"/>
              </w:rPr>
              <w:t>- onderdelen D t/m F</w:t>
            </w:r>
          </w:p>
          <w:p w:rsidRPr="001C1569" w:rsidR="00B37473" w:rsidP="00C5384A" w:rsidRDefault="00B37473">
            <w:pPr>
              <w:rPr>
                <w:szCs w:val="24"/>
              </w:rPr>
            </w:pPr>
            <w:r w:rsidRPr="001C1569">
              <w:rPr>
                <w:szCs w:val="24"/>
              </w:rPr>
              <w:t>- artikel II</w:t>
            </w:r>
          </w:p>
          <w:p w:rsidRPr="001C1569" w:rsidR="00B37473" w:rsidP="00C5384A" w:rsidRDefault="00B37473">
            <w:pPr>
              <w:rPr>
                <w:szCs w:val="24"/>
              </w:rPr>
            </w:pPr>
            <w:r w:rsidRPr="001C1569">
              <w:rPr>
                <w:szCs w:val="24"/>
              </w:rPr>
              <w:t>- artikelen III t/m VI</w:t>
            </w:r>
          </w:p>
          <w:p w:rsidRPr="001C1569" w:rsidR="00B37473" w:rsidP="00C5384A" w:rsidRDefault="00B37473">
            <w:pPr>
              <w:rPr>
                <w:szCs w:val="24"/>
              </w:rPr>
            </w:pPr>
            <w:r w:rsidRPr="001C1569">
              <w:rPr>
                <w:szCs w:val="24"/>
              </w:rPr>
              <w:t>- artikel VII, aanhef</w:t>
            </w:r>
          </w:p>
          <w:p w:rsidRPr="001C1569" w:rsidR="00B37473" w:rsidP="00C5384A" w:rsidRDefault="00B37473">
            <w:pPr>
              <w:rPr>
                <w:szCs w:val="24"/>
              </w:rPr>
            </w:pPr>
            <w:r w:rsidRPr="001C1569">
              <w:rPr>
                <w:szCs w:val="24"/>
                <w:highlight w:val="yellow"/>
              </w:rPr>
              <w:t>- amendement Ellemeet/Hijink (20)</w:t>
            </w:r>
            <w:r w:rsidRPr="001C1569">
              <w:rPr>
                <w:szCs w:val="24"/>
              </w:rPr>
              <w:t xml:space="preserve"> over onderaannemers onder de reikwijdte van de Wkkgz brengen</w:t>
            </w:r>
          </w:p>
          <w:p w:rsidRPr="001C1569" w:rsidR="00B37473" w:rsidP="00C5384A" w:rsidRDefault="00B37473">
            <w:pPr>
              <w:rPr>
                <w:szCs w:val="24"/>
              </w:rPr>
            </w:pPr>
            <w:r w:rsidRPr="001C1569">
              <w:rPr>
                <w:szCs w:val="24"/>
              </w:rPr>
              <w:t>- onderdeel A</w:t>
            </w:r>
          </w:p>
          <w:p w:rsidRPr="001C1569" w:rsidR="00B37473" w:rsidP="00C5384A" w:rsidRDefault="00B37473">
            <w:pPr>
              <w:rPr>
                <w:szCs w:val="24"/>
              </w:rPr>
            </w:pPr>
            <w:r w:rsidRPr="001C1569">
              <w:rPr>
                <w:szCs w:val="24"/>
              </w:rPr>
              <w:t>- onderdelen B t/m D</w:t>
            </w:r>
          </w:p>
          <w:p w:rsidRPr="001C1569" w:rsidR="00B37473" w:rsidP="00C5384A" w:rsidRDefault="00B37473">
            <w:pPr>
              <w:rPr>
                <w:szCs w:val="24"/>
              </w:rPr>
            </w:pPr>
            <w:r w:rsidRPr="001C1569">
              <w:rPr>
                <w:szCs w:val="24"/>
              </w:rPr>
              <w:t>- artikel VII</w:t>
            </w:r>
          </w:p>
          <w:p w:rsidRPr="001C1569" w:rsidR="00B37473" w:rsidP="00C5384A" w:rsidRDefault="00B37473">
            <w:pPr>
              <w:rPr>
                <w:szCs w:val="24"/>
              </w:rPr>
            </w:pPr>
            <w:r w:rsidRPr="001C1569">
              <w:rPr>
                <w:szCs w:val="24"/>
              </w:rPr>
              <w:t>- artikelen VIII t/m XVB</w:t>
            </w:r>
          </w:p>
          <w:p w:rsidRPr="001C1569" w:rsidR="00B37473" w:rsidP="00C5384A" w:rsidRDefault="00B37473">
            <w:pPr>
              <w:rPr>
                <w:szCs w:val="24"/>
              </w:rPr>
            </w:pPr>
            <w:r w:rsidRPr="001C1569">
              <w:rPr>
                <w:szCs w:val="24"/>
              </w:rPr>
              <w:lastRenderedPageBreak/>
              <w:t>- artikel XVC, onderdelen A en B</w:t>
            </w:r>
          </w:p>
          <w:p w:rsidRPr="001C1569" w:rsidR="00B37473" w:rsidP="00C5384A" w:rsidRDefault="00B37473">
            <w:pPr>
              <w:rPr>
                <w:szCs w:val="24"/>
              </w:rPr>
            </w:pPr>
            <w:r w:rsidRPr="001C1569">
              <w:rPr>
                <w:szCs w:val="24"/>
                <w:highlight w:val="yellow"/>
              </w:rPr>
              <w:t>- gewijzigd amendement Van den Berg/Ellemeet (24)</w:t>
            </w:r>
            <w:r w:rsidRPr="001C1569">
              <w:rPr>
                <w:szCs w:val="24"/>
              </w:rPr>
              <w:t xml:space="preserve"> over meldplicht uitbreiden naar bestaande jeugdhulpaanbieders (toevoegen onderdeel C)</w:t>
            </w:r>
          </w:p>
          <w:p w:rsidRPr="001C1569" w:rsidR="00B37473" w:rsidP="00C5384A" w:rsidRDefault="00B37473">
            <w:pPr>
              <w:rPr>
                <w:szCs w:val="24"/>
              </w:rPr>
            </w:pPr>
            <w:r w:rsidRPr="001C1569">
              <w:rPr>
                <w:szCs w:val="24"/>
              </w:rPr>
              <w:t>- artikel XVC</w:t>
            </w:r>
          </w:p>
          <w:p w:rsidRPr="001C1569" w:rsidR="00B37473" w:rsidP="00C5384A" w:rsidRDefault="00B37473">
            <w:pPr>
              <w:rPr>
                <w:szCs w:val="24"/>
              </w:rPr>
            </w:pPr>
            <w:r w:rsidRPr="001C1569">
              <w:rPr>
                <w:szCs w:val="24"/>
              </w:rPr>
              <w:t>- artikelen XVI t/m XXV</w:t>
            </w:r>
          </w:p>
          <w:p w:rsidRPr="001C1569" w:rsidR="00B37473" w:rsidP="00C5384A" w:rsidRDefault="00B37473">
            <w:pPr>
              <w:rPr>
                <w:szCs w:val="24"/>
              </w:rPr>
            </w:pPr>
            <w:r w:rsidRPr="001C1569">
              <w:rPr>
                <w:szCs w:val="24"/>
              </w:rPr>
              <w:t>- beweegreden</w:t>
            </w:r>
          </w:p>
          <w:p w:rsidRPr="001F028E" w:rsidR="00B37473" w:rsidP="00C5384A" w:rsidRDefault="00B37473">
            <w:pPr>
              <w:rPr>
                <w:szCs w:val="24"/>
              </w:rPr>
            </w:pPr>
            <w:r w:rsidRPr="001C1569">
              <w:rPr>
                <w:szCs w:val="24"/>
                <w:highlight w:val="yellow"/>
              </w:rPr>
              <w:t>- wetsvoorstel</w:t>
            </w:r>
          </w:p>
        </w:tc>
      </w:tr>
      <w:tr w:rsidRPr="001F028E" w:rsidR="00B37473" w:rsidTr="00C5384A">
        <w:trPr>
          <w:trHeight w:val="146"/>
        </w:trPr>
        <w:tc>
          <w:tcPr>
            <w:tcW w:w="1513" w:type="pct"/>
            <w:tcBorders>
              <w:top w:val="nil"/>
              <w:left w:val="nil"/>
              <w:bottom w:val="nil"/>
              <w:right w:val="nil"/>
            </w:tcBorders>
          </w:tcPr>
          <w:p w:rsidRPr="000F53A3" w:rsidR="00B37473" w:rsidP="00C5384A" w:rsidRDefault="00B37473">
            <w:pPr>
              <w:rPr>
                <w:b/>
                <w:color w:val="000000"/>
                <w:szCs w:val="24"/>
              </w:rPr>
            </w:pP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1F028E" w:rsidR="00B37473" w:rsidP="00C5384A" w:rsidRDefault="00B37473">
            <w:pPr>
              <w:rPr>
                <w:szCs w:val="24"/>
              </w:rPr>
            </w:pPr>
          </w:p>
        </w:tc>
      </w:tr>
      <w:tr w:rsidRPr="001F028E" w:rsidR="00B37473" w:rsidTr="00C5384A">
        <w:trPr>
          <w:trHeight w:val="146"/>
        </w:trPr>
        <w:tc>
          <w:tcPr>
            <w:tcW w:w="1513" w:type="pct"/>
            <w:tcBorders>
              <w:top w:val="nil"/>
              <w:left w:val="nil"/>
              <w:bottom w:val="nil"/>
              <w:right w:val="nil"/>
            </w:tcBorders>
          </w:tcPr>
          <w:p w:rsidRPr="00DF108C" w:rsidR="00B37473" w:rsidP="00C5384A" w:rsidRDefault="00B37473">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1F028E" w:rsidR="00B37473" w:rsidP="00C5384A" w:rsidRDefault="00B37473">
            <w:pPr>
              <w:rPr>
                <w:szCs w:val="24"/>
              </w:rPr>
            </w:pPr>
            <w:r>
              <w:rPr>
                <w:szCs w:val="24"/>
              </w:rPr>
              <w:t xml:space="preserve">6. Stemmingen in verband met: </w:t>
            </w:r>
          </w:p>
        </w:tc>
      </w:tr>
      <w:tr w:rsidRPr="00EF314C" w:rsidR="00B37473" w:rsidTr="00C5384A">
        <w:trPr>
          <w:trHeight w:val="146"/>
        </w:trPr>
        <w:tc>
          <w:tcPr>
            <w:tcW w:w="1513" w:type="pct"/>
            <w:tcBorders>
              <w:top w:val="nil"/>
              <w:left w:val="nil"/>
              <w:bottom w:val="nil"/>
              <w:right w:val="nil"/>
            </w:tcBorders>
          </w:tcPr>
          <w:p w:rsidRPr="00DF108C" w:rsidR="00B37473" w:rsidP="00C5384A" w:rsidRDefault="00B37473">
            <w:pPr>
              <w:rPr>
                <w:b/>
                <w:color w:val="000000"/>
                <w:szCs w:val="24"/>
              </w:rPr>
            </w:pPr>
            <w:r w:rsidRPr="00EF314C">
              <w:rPr>
                <w:b/>
                <w:color w:val="000000"/>
                <w:szCs w:val="24"/>
              </w:rPr>
              <w:t>35 047-(R2018)</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EF314C" w:rsidR="00B37473" w:rsidP="00C5384A" w:rsidRDefault="00B37473">
            <w:r w:rsidRPr="00DC131D">
              <w:t>Wijziging van de Paspoortwet in verband met de invoering van elektronische identificatie met een publiek identificatiemiddel en het uitbreiden van het basisregister reisdocumenten</w:t>
            </w:r>
          </w:p>
        </w:tc>
      </w:tr>
      <w:tr w:rsidRPr="001F028E" w:rsidR="00B37473" w:rsidTr="00C5384A">
        <w:trPr>
          <w:trHeight w:val="146"/>
        </w:trPr>
        <w:tc>
          <w:tcPr>
            <w:tcW w:w="1513" w:type="pct"/>
            <w:tcBorders>
              <w:top w:val="nil"/>
              <w:left w:val="nil"/>
              <w:bottom w:val="nil"/>
              <w:right w:val="nil"/>
            </w:tcBorders>
          </w:tcPr>
          <w:p w:rsidRPr="00DF108C" w:rsidR="00B37473" w:rsidP="00C5384A" w:rsidRDefault="00B37473">
            <w:pPr>
              <w:rPr>
                <w:b/>
                <w:color w:val="000000"/>
                <w:szCs w:val="24"/>
              </w:rPr>
            </w:pP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1F028E" w:rsidR="00B37473" w:rsidP="00C5384A" w:rsidRDefault="00B37473">
            <w:pPr>
              <w:rPr>
                <w:szCs w:val="24"/>
              </w:rPr>
            </w:pPr>
          </w:p>
        </w:tc>
      </w:tr>
      <w:tr w:rsidRPr="001F028E" w:rsidR="00B37473" w:rsidTr="00C5384A">
        <w:trPr>
          <w:trHeight w:val="146"/>
        </w:trPr>
        <w:tc>
          <w:tcPr>
            <w:tcW w:w="1513" w:type="pct"/>
            <w:tcBorders>
              <w:top w:val="nil"/>
              <w:left w:val="nil"/>
              <w:bottom w:val="nil"/>
              <w:right w:val="nil"/>
            </w:tcBorders>
          </w:tcPr>
          <w:p w:rsidRPr="00DF108C" w:rsidR="00B37473" w:rsidP="00C5384A" w:rsidRDefault="00B37473">
            <w:pPr>
              <w:rPr>
                <w:b/>
                <w:color w:val="000000"/>
                <w:szCs w:val="24"/>
              </w:rPr>
            </w:pP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1D086C" w:rsidR="00B37473" w:rsidP="00C5384A" w:rsidRDefault="00B37473">
            <w:pPr>
              <w:rPr>
                <w:szCs w:val="24"/>
              </w:rPr>
            </w:pPr>
            <w:r w:rsidRPr="001D086C">
              <w:rPr>
                <w:szCs w:val="24"/>
              </w:rPr>
              <w:t>35 047 (R2108)</w:t>
            </w:r>
            <w:r>
              <w:rPr>
                <w:szCs w:val="24"/>
              </w:rPr>
              <w:t xml:space="preserve">      (</w:t>
            </w:r>
            <w:r w:rsidRPr="001D086C">
              <w:rPr>
                <w:szCs w:val="24"/>
              </w:rPr>
              <w:t>bijgewerkt t/m amendement nr. 16)</w:t>
            </w:r>
          </w:p>
          <w:p w:rsidRPr="001D086C" w:rsidR="00B37473" w:rsidP="00C5384A" w:rsidRDefault="00B37473">
            <w:pPr>
              <w:rPr>
                <w:szCs w:val="24"/>
              </w:rPr>
            </w:pPr>
            <w:r w:rsidRPr="001D086C">
              <w:rPr>
                <w:szCs w:val="24"/>
              </w:rPr>
              <w:fldChar w:fldCharType="begin"/>
            </w:r>
            <w:r w:rsidRPr="001D086C">
              <w:rPr>
                <w:szCs w:val="24"/>
              </w:rPr>
              <w:instrText xml:space="preserve"> =  \* MERGEFORMAT </w:instrText>
            </w:r>
            <w:r w:rsidRPr="001D086C">
              <w:rPr>
                <w:szCs w:val="24"/>
              </w:rPr>
              <w:fldChar w:fldCharType="end"/>
            </w:r>
          </w:p>
          <w:p w:rsidRPr="001D086C" w:rsidR="00B37473" w:rsidP="00C5384A" w:rsidRDefault="00B37473">
            <w:pPr>
              <w:rPr>
                <w:szCs w:val="24"/>
              </w:rPr>
            </w:pPr>
            <w:r w:rsidRPr="001D086C">
              <w:rPr>
                <w:szCs w:val="24"/>
              </w:rPr>
              <w:t>- artikel I, onderdelen 0A t/m F</w:t>
            </w:r>
          </w:p>
          <w:p w:rsidRPr="001D086C" w:rsidR="00B37473" w:rsidP="00C5384A" w:rsidRDefault="00B37473">
            <w:pPr>
              <w:rPr>
                <w:szCs w:val="24"/>
              </w:rPr>
            </w:pPr>
            <w:r w:rsidRPr="001D086C">
              <w:rPr>
                <w:szCs w:val="24"/>
                <w:highlight w:val="yellow"/>
              </w:rPr>
              <w:t>- amendement Middendorp (16)</w:t>
            </w:r>
            <w:r w:rsidRPr="001D086C">
              <w:rPr>
                <w:szCs w:val="24"/>
              </w:rPr>
              <w:t xml:space="preserve"> over toevoegen van een grond tot het kunnen weigeren of vervallen verklaren van een reisdocument (invoegen onderdeel Fa)</w:t>
            </w:r>
          </w:p>
          <w:p w:rsidRPr="001D086C" w:rsidR="00B37473" w:rsidP="00C5384A" w:rsidRDefault="00B37473">
            <w:pPr>
              <w:rPr>
                <w:szCs w:val="24"/>
              </w:rPr>
            </w:pPr>
            <w:r w:rsidRPr="001D086C">
              <w:rPr>
                <w:szCs w:val="24"/>
              </w:rPr>
              <w:t>- onderdelen G t/m M</w:t>
            </w:r>
          </w:p>
          <w:p w:rsidRPr="001D086C" w:rsidR="00B37473" w:rsidP="00C5384A" w:rsidRDefault="00B37473">
            <w:pPr>
              <w:rPr>
                <w:szCs w:val="24"/>
              </w:rPr>
            </w:pPr>
            <w:r w:rsidRPr="001D086C">
              <w:rPr>
                <w:szCs w:val="24"/>
              </w:rPr>
              <w:t>- artikel I</w:t>
            </w:r>
          </w:p>
          <w:p w:rsidRPr="001D086C" w:rsidR="00B37473" w:rsidP="00C5384A" w:rsidRDefault="00B37473">
            <w:pPr>
              <w:rPr>
                <w:szCs w:val="24"/>
              </w:rPr>
            </w:pPr>
            <w:r w:rsidRPr="001D086C">
              <w:rPr>
                <w:szCs w:val="24"/>
              </w:rPr>
              <w:t>- artikelen II en III</w:t>
            </w:r>
          </w:p>
          <w:p w:rsidRPr="001D086C" w:rsidR="00B37473" w:rsidP="00C5384A" w:rsidRDefault="00B37473">
            <w:pPr>
              <w:rPr>
                <w:szCs w:val="24"/>
              </w:rPr>
            </w:pPr>
            <w:r w:rsidRPr="001D086C">
              <w:rPr>
                <w:szCs w:val="24"/>
              </w:rPr>
              <w:t>- beweegreden</w:t>
            </w:r>
          </w:p>
          <w:p w:rsidRPr="001F028E" w:rsidR="00B37473" w:rsidP="00C5384A" w:rsidRDefault="00B37473">
            <w:pPr>
              <w:rPr>
                <w:szCs w:val="24"/>
              </w:rPr>
            </w:pPr>
            <w:r w:rsidRPr="001D086C">
              <w:rPr>
                <w:szCs w:val="24"/>
                <w:highlight w:val="yellow"/>
              </w:rPr>
              <w:t>- wetsvoorstel</w:t>
            </w:r>
          </w:p>
        </w:tc>
      </w:tr>
      <w:tr w:rsidRPr="001F028E" w:rsidR="00B37473" w:rsidTr="00C5384A">
        <w:trPr>
          <w:trHeight w:val="146"/>
        </w:trPr>
        <w:tc>
          <w:tcPr>
            <w:tcW w:w="1513" w:type="pct"/>
            <w:tcBorders>
              <w:top w:val="nil"/>
              <w:left w:val="nil"/>
              <w:bottom w:val="nil"/>
              <w:right w:val="nil"/>
            </w:tcBorders>
          </w:tcPr>
          <w:p w:rsidRPr="00DF108C" w:rsidR="00B37473" w:rsidP="00C5384A" w:rsidRDefault="00B37473">
            <w:pPr>
              <w:rPr>
                <w:b/>
                <w:color w:val="000000"/>
                <w:szCs w:val="24"/>
              </w:rPr>
            </w:pP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1F028E" w:rsidR="00B37473" w:rsidP="00C5384A" w:rsidRDefault="00B37473">
            <w:pPr>
              <w:rPr>
                <w:szCs w:val="24"/>
              </w:rPr>
            </w:pPr>
          </w:p>
        </w:tc>
      </w:tr>
      <w:tr w:rsidRPr="001F028E" w:rsidR="00B37473" w:rsidTr="00C5384A">
        <w:trPr>
          <w:trHeight w:val="146"/>
        </w:trPr>
        <w:tc>
          <w:tcPr>
            <w:tcW w:w="1513" w:type="pct"/>
            <w:tcBorders>
              <w:top w:val="nil"/>
              <w:left w:val="nil"/>
              <w:bottom w:val="nil"/>
              <w:right w:val="nil"/>
            </w:tcBorders>
          </w:tcPr>
          <w:p w:rsidRPr="00DF108C" w:rsidR="00B37473" w:rsidP="00C5384A" w:rsidRDefault="00B37473">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1F028E" w:rsidR="00B37473" w:rsidP="00C5384A" w:rsidRDefault="00B37473">
            <w:pPr>
              <w:rPr>
                <w:szCs w:val="24"/>
              </w:rPr>
            </w:pPr>
            <w:r>
              <w:rPr>
                <w:szCs w:val="24"/>
              </w:rPr>
              <w:t xml:space="preserve">7. Stemmingen in verband met: </w:t>
            </w:r>
          </w:p>
        </w:tc>
      </w:tr>
      <w:tr w:rsidRPr="007709B0" w:rsidR="00B37473" w:rsidTr="00C5384A">
        <w:trPr>
          <w:trHeight w:val="146"/>
        </w:trPr>
        <w:tc>
          <w:tcPr>
            <w:tcW w:w="1513" w:type="pct"/>
            <w:tcBorders>
              <w:top w:val="nil"/>
              <w:left w:val="nil"/>
              <w:bottom w:val="nil"/>
              <w:right w:val="nil"/>
            </w:tcBorders>
          </w:tcPr>
          <w:p w:rsidRPr="00DF108C" w:rsidR="00B37473" w:rsidP="00C5384A" w:rsidRDefault="00B37473">
            <w:pPr>
              <w:rPr>
                <w:b/>
                <w:color w:val="000000"/>
                <w:szCs w:val="24"/>
              </w:rPr>
            </w:pPr>
            <w:r>
              <w:rPr>
                <w:b/>
                <w:color w:val="000000"/>
                <w:szCs w:val="24"/>
              </w:rPr>
              <w:t xml:space="preserve">35 263 </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7709B0" w:rsidR="00B37473" w:rsidP="00C5384A" w:rsidRDefault="00B37473">
            <w:r w:rsidRPr="00AB5901">
              <w:t>Regels inzake invoering van een tijdelijke mogelijkheid voor experimenten in de rechtspleging (Tijdelijke Experimentenwet rechtspleging)</w:t>
            </w:r>
          </w:p>
        </w:tc>
      </w:tr>
      <w:tr w:rsidRPr="001F028E" w:rsidR="00B37473" w:rsidTr="00C5384A">
        <w:trPr>
          <w:trHeight w:val="146"/>
        </w:trPr>
        <w:tc>
          <w:tcPr>
            <w:tcW w:w="1513" w:type="pct"/>
            <w:tcBorders>
              <w:top w:val="nil"/>
              <w:left w:val="nil"/>
              <w:bottom w:val="nil"/>
              <w:right w:val="nil"/>
            </w:tcBorders>
          </w:tcPr>
          <w:p w:rsidRPr="00DF108C" w:rsidR="00B37473" w:rsidP="00C5384A" w:rsidRDefault="00B37473">
            <w:pPr>
              <w:rPr>
                <w:b/>
                <w:color w:val="000000"/>
                <w:szCs w:val="24"/>
              </w:rPr>
            </w:pP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1F028E" w:rsidR="00B37473" w:rsidP="00C5384A" w:rsidRDefault="00B37473">
            <w:pPr>
              <w:rPr>
                <w:szCs w:val="24"/>
              </w:rPr>
            </w:pPr>
          </w:p>
        </w:tc>
      </w:tr>
      <w:tr w:rsidRPr="001F028E" w:rsidR="00B37473" w:rsidTr="00C5384A">
        <w:trPr>
          <w:trHeight w:val="146"/>
        </w:trPr>
        <w:tc>
          <w:tcPr>
            <w:tcW w:w="1513" w:type="pct"/>
            <w:tcBorders>
              <w:top w:val="nil"/>
              <w:left w:val="nil"/>
              <w:bottom w:val="nil"/>
              <w:right w:val="nil"/>
            </w:tcBorders>
          </w:tcPr>
          <w:p w:rsidRPr="00DF108C" w:rsidR="00B37473" w:rsidP="00C5384A" w:rsidRDefault="00B37473">
            <w:pPr>
              <w:rPr>
                <w:b/>
                <w:color w:val="000000"/>
                <w:szCs w:val="24"/>
              </w:rPr>
            </w:pP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0D3CE6" w:rsidR="00B37473" w:rsidP="00C5384A" w:rsidRDefault="00B37473">
            <w:pPr>
              <w:rPr>
                <w:szCs w:val="24"/>
              </w:rPr>
            </w:pPr>
            <w:r w:rsidRPr="000D3CE6">
              <w:rPr>
                <w:szCs w:val="24"/>
              </w:rPr>
              <w:t>35 263</w:t>
            </w:r>
            <w:r w:rsidRPr="000D3CE6">
              <w:rPr>
                <w:szCs w:val="24"/>
              </w:rPr>
              <w:tab/>
            </w:r>
            <w:r w:rsidRPr="000D3CE6">
              <w:rPr>
                <w:szCs w:val="24"/>
              </w:rPr>
              <w:tab/>
            </w:r>
            <w:r>
              <w:rPr>
                <w:szCs w:val="24"/>
              </w:rPr>
              <w:t xml:space="preserve">    </w:t>
            </w:r>
            <w:r w:rsidRPr="000D3CE6">
              <w:rPr>
                <w:szCs w:val="24"/>
              </w:rPr>
              <w:t>(bijgewerkt t/m amendement nr. 19)</w:t>
            </w:r>
          </w:p>
          <w:p w:rsidRPr="000D3CE6" w:rsidR="00B37473" w:rsidP="00C5384A" w:rsidRDefault="00B37473">
            <w:pPr>
              <w:rPr>
                <w:szCs w:val="24"/>
              </w:rPr>
            </w:pPr>
          </w:p>
          <w:p w:rsidRPr="000D3CE6" w:rsidR="00B37473" w:rsidP="00C5384A" w:rsidRDefault="00B37473">
            <w:pPr>
              <w:rPr>
                <w:szCs w:val="24"/>
              </w:rPr>
            </w:pPr>
            <w:r w:rsidRPr="000D3CE6">
              <w:rPr>
                <w:szCs w:val="24"/>
                <w:highlight w:val="yellow"/>
              </w:rPr>
              <w:t>- amendement Van Nispen c.s. (19)</w:t>
            </w:r>
            <w:r w:rsidRPr="000D3CE6">
              <w:rPr>
                <w:szCs w:val="24"/>
              </w:rPr>
              <w:t xml:space="preserve"> over uitsluiten hogere griffierechten en lagere vergoedingen voor rechtsbijstand van experimenten</w:t>
            </w:r>
          </w:p>
          <w:p w:rsidRPr="000D3CE6" w:rsidR="00B37473" w:rsidP="00C5384A" w:rsidRDefault="00B37473">
            <w:pPr>
              <w:rPr>
                <w:szCs w:val="24"/>
              </w:rPr>
            </w:pPr>
            <w:r w:rsidRPr="000D3CE6">
              <w:rPr>
                <w:szCs w:val="24"/>
                <w:highlight w:val="yellow"/>
              </w:rPr>
              <w:t>- amendement Van der Staaij/Van der Graaf (18)</w:t>
            </w:r>
            <w:r w:rsidRPr="000D3CE6">
              <w:rPr>
                <w:szCs w:val="24"/>
              </w:rPr>
              <w:t xml:space="preserve"> over alleen afwijken van wettelijke regels voor zover nodig voor doel experiment </w:t>
            </w:r>
          </w:p>
          <w:p w:rsidRPr="000D3CE6" w:rsidR="00B37473" w:rsidP="00C5384A" w:rsidRDefault="00B37473">
            <w:pPr>
              <w:rPr>
                <w:szCs w:val="24"/>
              </w:rPr>
            </w:pPr>
            <w:r w:rsidRPr="000D3CE6">
              <w:rPr>
                <w:szCs w:val="24"/>
                <w:highlight w:val="yellow"/>
              </w:rPr>
              <w:t>- amendement Van den Berge (8)</w:t>
            </w:r>
            <w:r w:rsidRPr="000D3CE6">
              <w:rPr>
                <w:szCs w:val="24"/>
              </w:rPr>
              <w:t xml:space="preserve"> over zware voorhang in plaats van lichte voorhang</w:t>
            </w:r>
          </w:p>
          <w:p w:rsidRPr="000D3CE6" w:rsidR="00B37473" w:rsidP="00C5384A" w:rsidRDefault="00B37473">
            <w:pPr>
              <w:rPr>
                <w:szCs w:val="24"/>
              </w:rPr>
            </w:pPr>
            <w:r w:rsidRPr="000D3CE6">
              <w:rPr>
                <w:szCs w:val="24"/>
              </w:rPr>
              <w:t>- artikel 1</w:t>
            </w:r>
          </w:p>
          <w:p w:rsidRPr="000D3CE6" w:rsidR="00B37473" w:rsidP="00C5384A" w:rsidRDefault="00B37473">
            <w:pPr>
              <w:rPr>
                <w:szCs w:val="24"/>
              </w:rPr>
            </w:pPr>
            <w:r w:rsidRPr="000D3CE6">
              <w:rPr>
                <w:szCs w:val="24"/>
              </w:rPr>
              <w:t>- artikel 2</w:t>
            </w:r>
          </w:p>
          <w:p w:rsidRPr="000D3CE6" w:rsidR="00B37473" w:rsidP="00C5384A" w:rsidRDefault="00B37473">
            <w:pPr>
              <w:rPr>
                <w:szCs w:val="24"/>
              </w:rPr>
            </w:pPr>
            <w:r w:rsidRPr="000D3CE6">
              <w:rPr>
                <w:szCs w:val="24"/>
                <w:highlight w:val="yellow"/>
              </w:rPr>
              <w:t>- amendement Van Wijngaarden c.s. (13)</w:t>
            </w:r>
            <w:r w:rsidRPr="000D3CE6">
              <w:rPr>
                <w:szCs w:val="24"/>
              </w:rPr>
              <w:t xml:space="preserve"> over de mogelijkheid om de duur van een experiment te verlengen met twee jaar</w:t>
            </w:r>
          </w:p>
          <w:p w:rsidRPr="000D3CE6" w:rsidR="00B37473" w:rsidP="00C5384A" w:rsidRDefault="00B37473">
            <w:pPr>
              <w:rPr>
                <w:szCs w:val="24"/>
              </w:rPr>
            </w:pPr>
            <w:r w:rsidRPr="000D3CE6">
              <w:rPr>
                <w:szCs w:val="24"/>
              </w:rPr>
              <w:t>- artikel 3</w:t>
            </w:r>
          </w:p>
          <w:p w:rsidRPr="000D3CE6" w:rsidR="00B37473" w:rsidP="00C5384A" w:rsidRDefault="00B37473">
            <w:pPr>
              <w:rPr>
                <w:szCs w:val="24"/>
              </w:rPr>
            </w:pPr>
            <w:r w:rsidRPr="000D3CE6">
              <w:rPr>
                <w:szCs w:val="24"/>
              </w:rPr>
              <w:t>- artikelen 4 t/m 9</w:t>
            </w:r>
          </w:p>
          <w:p w:rsidRPr="000D3CE6" w:rsidR="00B37473" w:rsidP="00C5384A" w:rsidRDefault="00B37473">
            <w:pPr>
              <w:rPr>
                <w:szCs w:val="24"/>
              </w:rPr>
            </w:pPr>
            <w:r w:rsidRPr="000D3CE6">
              <w:rPr>
                <w:szCs w:val="24"/>
              </w:rPr>
              <w:t>- beweegreden</w:t>
            </w:r>
          </w:p>
          <w:p w:rsidRPr="001F028E" w:rsidR="00B37473" w:rsidP="00C5384A" w:rsidRDefault="00B37473">
            <w:pPr>
              <w:rPr>
                <w:szCs w:val="24"/>
              </w:rPr>
            </w:pPr>
            <w:r w:rsidRPr="000D3CE6">
              <w:rPr>
                <w:szCs w:val="24"/>
                <w:highlight w:val="yellow"/>
              </w:rPr>
              <w:t>- wetsvoorstel</w:t>
            </w:r>
          </w:p>
        </w:tc>
      </w:tr>
      <w:tr w:rsidRPr="001F028E" w:rsidR="00B37473" w:rsidTr="00C5384A">
        <w:trPr>
          <w:trHeight w:val="146"/>
        </w:trPr>
        <w:tc>
          <w:tcPr>
            <w:tcW w:w="1513" w:type="pct"/>
            <w:tcBorders>
              <w:top w:val="nil"/>
              <w:left w:val="nil"/>
              <w:bottom w:val="nil"/>
              <w:right w:val="nil"/>
            </w:tcBorders>
          </w:tcPr>
          <w:p w:rsidRPr="00DF108C" w:rsidR="00B37473" w:rsidP="00C5384A" w:rsidRDefault="00B37473">
            <w:pPr>
              <w:rPr>
                <w:b/>
                <w:color w:val="000000"/>
                <w:szCs w:val="24"/>
              </w:rPr>
            </w:pP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1F028E" w:rsidR="00B37473" w:rsidP="00C5384A" w:rsidRDefault="00B37473">
            <w:pPr>
              <w:rPr>
                <w:szCs w:val="24"/>
              </w:rPr>
            </w:pPr>
          </w:p>
        </w:tc>
      </w:tr>
      <w:tr w:rsidRPr="001F028E" w:rsidR="00B37473" w:rsidTr="00C5384A">
        <w:trPr>
          <w:trHeight w:val="146"/>
        </w:trPr>
        <w:tc>
          <w:tcPr>
            <w:tcW w:w="1513" w:type="pct"/>
            <w:tcBorders>
              <w:top w:val="nil"/>
              <w:left w:val="nil"/>
              <w:bottom w:val="nil"/>
              <w:right w:val="nil"/>
            </w:tcBorders>
          </w:tcPr>
          <w:p w:rsidRPr="00DF108C" w:rsidR="00B37473" w:rsidP="00C5384A" w:rsidRDefault="00B37473">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1F028E" w:rsidR="00B37473" w:rsidP="00C5384A" w:rsidRDefault="00B37473">
            <w:pPr>
              <w:rPr>
                <w:szCs w:val="24"/>
              </w:rPr>
            </w:pPr>
            <w:r>
              <w:rPr>
                <w:szCs w:val="24"/>
              </w:rPr>
              <w:t xml:space="preserve">8. Stemmingen over: moties ingediend bij </w:t>
            </w:r>
            <w:r w:rsidRPr="007709B0">
              <w:rPr>
                <w:szCs w:val="24"/>
              </w:rPr>
              <w:t xml:space="preserve">Tijdelijke Experimentenwet </w:t>
            </w:r>
            <w:r w:rsidRPr="007709B0">
              <w:rPr>
                <w:szCs w:val="24"/>
              </w:rPr>
              <w:lastRenderedPageBreak/>
              <w:t>rechtspleging</w:t>
            </w:r>
          </w:p>
        </w:tc>
      </w:tr>
      <w:tr w:rsidRPr="0081115E" w:rsidR="00B37473" w:rsidTr="00C5384A">
        <w:trPr>
          <w:trHeight w:val="146"/>
        </w:trPr>
        <w:tc>
          <w:tcPr>
            <w:tcW w:w="1513" w:type="pct"/>
            <w:tcBorders>
              <w:top w:val="nil"/>
              <w:left w:val="nil"/>
              <w:bottom w:val="nil"/>
              <w:right w:val="nil"/>
            </w:tcBorders>
          </w:tcPr>
          <w:p w:rsidR="00B37473" w:rsidP="00C5384A" w:rsidRDefault="00B37473">
            <w:pPr>
              <w:rPr>
                <w:b/>
                <w:color w:val="000000"/>
                <w:szCs w:val="24"/>
              </w:rPr>
            </w:pP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81115E" w:rsidR="00B37473" w:rsidP="00C5384A" w:rsidRDefault="00B37473">
            <w:pPr>
              <w:rPr>
                <w:b/>
              </w:rPr>
            </w:pPr>
            <w:r w:rsidRPr="0081115E">
              <w:rPr>
                <w:b/>
              </w:rPr>
              <w:t xml:space="preserve">De Voorzitter: dhr. Van Nispen wenst zijn moties op stuk nrs. 14, 15 en 16 te wijzigen. De gewijzigde moties zijn rondgedeeld. Ik neem aan dat wij daar nu over kunnen stemmen. </w:t>
            </w:r>
          </w:p>
        </w:tc>
      </w:tr>
      <w:tr w:rsidRPr="00B87D38" w:rsidR="00B37473" w:rsidTr="00C5384A">
        <w:trPr>
          <w:trHeight w:val="146"/>
        </w:trPr>
        <w:tc>
          <w:tcPr>
            <w:tcW w:w="1513" w:type="pct"/>
            <w:tcBorders>
              <w:top w:val="nil"/>
              <w:left w:val="nil"/>
              <w:bottom w:val="nil"/>
              <w:right w:val="nil"/>
            </w:tcBorders>
          </w:tcPr>
          <w:p w:rsidRPr="00DF108C" w:rsidR="00B37473" w:rsidP="00C5384A" w:rsidRDefault="00B37473">
            <w:pPr>
              <w:rPr>
                <w:b/>
                <w:color w:val="000000"/>
                <w:szCs w:val="24"/>
              </w:rPr>
            </w:pPr>
            <w:r>
              <w:rPr>
                <w:b/>
                <w:color w:val="000000"/>
                <w:szCs w:val="24"/>
              </w:rPr>
              <w:t>35 263, nr. 14 (gewijzigd)</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B87D38" w:rsidR="00B37473" w:rsidP="00C5384A" w:rsidRDefault="00B37473">
            <w:r>
              <w:t>-</w:t>
            </w:r>
            <w:r w:rsidRPr="00B87D38">
              <w:t xml:space="preserve">de </w:t>
            </w:r>
            <w:r>
              <w:t xml:space="preserve">gewijzigde </w:t>
            </w:r>
            <w:r w:rsidRPr="00B87D38">
              <w:t>motie-Van Nispen</w:t>
            </w:r>
            <w:r>
              <w:t xml:space="preserve"> c.s.</w:t>
            </w:r>
            <w:r w:rsidRPr="00B87D38">
              <w:t xml:space="preserve"> over inzicht in de kosten en </w:t>
            </w:r>
            <w:r>
              <w:t xml:space="preserve">werkbelasting van experimenten </w:t>
            </w:r>
            <w:r w:rsidRPr="00B87D38">
              <w:t xml:space="preserve"> </w:t>
            </w:r>
          </w:p>
        </w:tc>
      </w:tr>
      <w:tr w:rsidRPr="00B87D38" w:rsidR="00B37473" w:rsidTr="00C5384A">
        <w:trPr>
          <w:trHeight w:val="146"/>
        </w:trPr>
        <w:tc>
          <w:tcPr>
            <w:tcW w:w="1513" w:type="pct"/>
            <w:tcBorders>
              <w:top w:val="nil"/>
              <w:left w:val="nil"/>
              <w:bottom w:val="nil"/>
              <w:right w:val="nil"/>
            </w:tcBorders>
          </w:tcPr>
          <w:p w:rsidR="00B37473" w:rsidP="00C5384A" w:rsidRDefault="00B37473">
            <w:r w:rsidRPr="00880D99">
              <w:rPr>
                <w:b/>
                <w:color w:val="000000"/>
                <w:szCs w:val="24"/>
              </w:rPr>
              <w:t>35 263, nr. 1</w:t>
            </w:r>
            <w:r>
              <w:rPr>
                <w:b/>
                <w:color w:val="000000"/>
                <w:szCs w:val="24"/>
              </w:rPr>
              <w:t>5 (gewijzigd)</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B87D38" w:rsidR="00B37473" w:rsidP="00C5384A" w:rsidRDefault="00B37473">
            <w:r>
              <w:t>-</w:t>
            </w:r>
            <w:r w:rsidRPr="00B87D38">
              <w:t xml:space="preserve">de </w:t>
            </w:r>
            <w:r>
              <w:t xml:space="preserve">gewijzigde </w:t>
            </w:r>
            <w:r w:rsidRPr="00B87D38">
              <w:t>motie-Van Nispen</w:t>
            </w:r>
            <w:r>
              <w:t xml:space="preserve"> c.s.</w:t>
            </w:r>
            <w:r w:rsidRPr="00B87D38">
              <w:t xml:space="preserve"> over betrokkenen tijdig en in begrijpelijke taal informeren bij experimenten </w:t>
            </w:r>
          </w:p>
        </w:tc>
      </w:tr>
      <w:tr w:rsidRPr="00B87D38" w:rsidR="00B37473" w:rsidTr="00C5384A">
        <w:trPr>
          <w:trHeight w:val="146"/>
        </w:trPr>
        <w:tc>
          <w:tcPr>
            <w:tcW w:w="1513" w:type="pct"/>
            <w:tcBorders>
              <w:top w:val="nil"/>
              <w:left w:val="nil"/>
              <w:bottom w:val="nil"/>
              <w:right w:val="nil"/>
            </w:tcBorders>
          </w:tcPr>
          <w:p w:rsidR="00B37473" w:rsidP="00C5384A" w:rsidRDefault="00B37473">
            <w:r w:rsidRPr="00880D99">
              <w:rPr>
                <w:b/>
                <w:color w:val="000000"/>
                <w:szCs w:val="24"/>
              </w:rPr>
              <w:t>35 263, nr. 1</w:t>
            </w:r>
            <w:r>
              <w:rPr>
                <w:b/>
                <w:color w:val="000000"/>
                <w:szCs w:val="24"/>
              </w:rPr>
              <w:t>6 (gewijzigd)</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B87D38" w:rsidR="00B37473" w:rsidP="00C5384A" w:rsidRDefault="00B37473">
            <w:r>
              <w:t>-</w:t>
            </w:r>
            <w:r w:rsidRPr="00B87D38">
              <w:t xml:space="preserve">de </w:t>
            </w:r>
            <w:r>
              <w:t xml:space="preserve">gewijzigde </w:t>
            </w:r>
            <w:r w:rsidRPr="00B87D38">
              <w:t xml:space="preserve">motie-Van Nispen/Van den Berge over uitbreiding van het Juridisch Loket </w:t>
            </w:r>
          </w:p>
        </w:tc>
      </w:tr>
      <w:tr w:rsidR="00B37473" w:rsidTr="00C5384A">
        <w:trPr>
          <w:trHeight w:val="146"/>
        </w:trPr>
        <w:tc>
          <w:tcPr>
            <w:tcW w:w="1513" w:type="pct"/>
            <w:tcBorders>
              <w:top w:val="nil"/>
              <w:left w:val="nil"/>
              <w:bottom w:val="nil"/>
              <w:right w:val="nil"/>
            </w:tcBorders>
          </w:tcPr>
          <w:p w:rsidR="00B37473" w:rsidP="00C5384A" w:rsidRDefault="00B37473">
            <w:r w:rsidRPr="00880D99">
              <w:rPr>
                <w:b/>
                <w:color w:val="000000"/>
                <w:szCs w:val="24"/>
              </w:rPr>
              <w:t>35 263, nr. 1</w:t>
            </w:r>
            <w:r>
              <w:rPr>
                <w:b/>
                <w:color w:val="000000"/>
                <w:szCs w:val="24"/>
              </w:rPr>
              <w:t>7</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00B37473" w:rsidP="00C5384A" w:rsidRDefault="00B37473">
            <w:r>
              <w:t>-</w:t>
            </w:r>
            <w:r w:rsidRPr="00B87D38">
              <w:t xml:space="preserve">de motie-Van Wijngaarden/Van Dam over rechterlijke expertise borgen in de toetsingscommissie </w:t>
            </w:r>
          </w:p>
        </w:tc>
      </w:tr>
      <w:tr w:rsidRPr="001F028E" w:rsidR="00B37473" w:rsidTr="00C5384A">
        <w:trPr>
          <w:trHeight w:val="146"/>
        </w:trPr>
        <w:tc>
          <w:tcPr>
            <w:tcW w:w="1513" w:type="pct"/>
            <w:tcBorders>
              <w:top w:val="nil"/>
              <w:left w:val="nil"/>
              <w:bottom w:val="nil"/>
              <w:right w:val="nil"/>
            </w:tcBorders>
          </w:tcPr>
          <w:p w:rsidRPr="00DF108C" w:rsidR="00B37473" w:rsidP="00C5384A" w:rsidRDefault="00B37473">
            <w:pPr>
              <w:rPr>
                <w:b/>
                <w:color w:val="000000"/>
                <w:szCs w:val="24"/>
              </w:rPr>
            </w:pP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1F028E" w:rsidR="00B37473" w:rsidP="00C5384A" w:rsidRDefault="00B37473">
            <w:pPr>
              <w:rPr>
                <w:szCs w:val="24"/>
              </w:rPr>
            </w:pPr>
          </w:p>
        </w:tc>
      </w:tr>
      <w:tr w:rsidRPr="00C668FE" w:rsidR="00B37473" w:rsidTr="00C5384A">
        <w:trPr>
          <w:trHeight w:val="146"/>
        </w:trPr>
        <w:tc>
          <w:tcPr>
            <w:tcW w:w="1513" w:type="pct"/>
            <w:tcBorders>
              <w:top w:val="nil"/>
              <w:left w:val="nil"/>
              <w:bottom w:val="nil"/>
              <w:right w:val="nil"/>
            </w:tcBorders>
          </w:tcPr>
          <w:p w:rsidRPr="006828AA" w:rsidR="00B37473" w:rsidP="00C5384A" w:rsidRDefault="00B37473">
            <w:pPr>
              <w:rPr>
                <w:b/>
              </w:rPr>
            </w:pPr>
            <w:r w:rsidRPr="006828AA">
              <w:rPr>
                <w:b/>
              </w:rPr>
              <w:t xml:space="preserve">Stemmingen </w:t>
            </w:r>
          </w:p>
        </w:tc>
        <w:tc>
          <w:tcPr>
            <w:tcW w:w="80" w:type="pct"/>
            <w:tcBorders>
              <w:top w:val="nil"/>
              <w:left w:val="nil"/>
              <w:bottom w:val="nil"/>
              <w:right w:val="nil"/>
            </w:tcBorders>
          </w:tcPr>
          <w:p w:rsidRPr="00C668FE" w:rsidR="00B37473" w:rsidP="00C5384A" w:rsidRDefault="00B37473"/>
        </w:tc>
        <w:tc>
          <w:tcPr>
            <w:tcW w:w="3407" w:type="pct"/>
            <w:tcBorders>
              <w:top w:val="nil"/>
              <w:left w:val="nil"/>
              <w:bottom w:val="nil"/>
              <w:right w:val="nil"/>
            </w:tcBorders>
          </w:tcPr>
          <w:p w:rsidRPr="00C668FE" w:rsidR="00B37473" w:rsidP="00C5384A" w:rsidRDefault="00B37473">
            <w:r>
              <w:t>9</w:t>
            </w:r>
            <w:r w:rsidRPr="00C668FE">
              <w:t>. Stemmingen over: moties ingediend bij het VAO Bouwopgave</w:t>
            </w:r>
          </w:p>
        </w:tc>
      </w:tr>
      <w:tr w:rsidRPr="006828AA" w:rsidR="00F56840" w:rsidTr="00C5384A">
        <w:trPr>
          <w:trHeight w:val="146"/>
        </w:trPr>
        <w:tc>
          <w:tcPr>
            <w:tcW w:w="1513" w:type="pct"/>
            <w:tcBorders>
              <w:top w:val="nil"/>
              <w:left w:val="nil"/>
              <w:bottom w:val="nil"/>
              <w:right w:val="nil"/>
            </w:tcBorders>
          </w:tcPr>
          <w:p w:rsidRPr="006828AA" w:rsidR="00F56840" w:rsidP="00C5384A" w:rsidRDefault="00F56840">
            <w:pPr>
              <w:rPr>
                <w:b/>
              </w:rPr>
            </w:pPr>
          </w:p>
        </w:tc>
        <w:tc>
          <w:tcPr>
            <w:tcW w:w="80" w:type="pct"/>
            <w:tcBorders>
              <w:top w:val="nil"/>
              <w:left w:val="nil"/>
              <w:bottom w:val="nil"/>
              <w:right w:val="nil"/>
            </w:tcBorders>
          </w:tcPr>
          <w:p w:rsidRPr="00C668FE" w:rsidR="00F56840" w:rsidP="00C5384A" w:rsidRDefault="00F56840"/>
        </w:tc>
        <w:tc>
          <w:tcPr>
            <w:tcW w:w="3407" w:type="pct"/>
            <w:tcBorders>
              <w:top w:val="nil"/>
              <w:left w:val="nil"/>
              <w:bottom w:val="nil"/>
              <w:right w:val="nil"/>
            </w:tcBorders>
          </w:tcPr>
          <w:p w:rsidRPr="006828AA" w:rsidR="00F56840" w:rsidP="00C5384A" w:rsidRDefault="00F56840">
            <w:pPr>
              <w:rPr>
                <w:b/>
              </w:rPr>
            </w:pPr>
            <w:r>
              <w:rPr>
                <w:b/>
              </w:rPr>
              <w:t xml:space="preserve">De Voorzitter: de fractie van GroenLinks verzoekt om uitstel van de stemmingen bij punt 9. </w:t>
            </w:r>
          </w:p>
        </w:tc>
      </w:tr>
      <w:tr w:rsidRPr="006828AA" w:rsidR="00B37473" w:rsidTr="00C5384A">
        <w:trPr>
          <w:trHeight w:val="146"/>
        </w:trPr>
        <w:tc>
          <w:tcPr>
            <w:tcW w:w="1513" w:type="pct"/>
            <w:tcBorders>
              <w:top w:val="nil"/>
              <w:left w:val="nil"/>
              <w:bottom w:val="nil"/>
              <w:right w:val="nil"/>
            </w:tcBorders>
          </w:tcPr>
          <w:p w:rsidRPr="006828AA" w:rsidR="00B37473" w:rsidP="00C5384A" w:rsidRDefault="00B37473">
            <w:pPr>
              <w:rPr>
                <w:b/>
              </w:rPr>
            </w:pPr>
          </w:p>
        </w:tc>
        <w:tc>
          <w:tcPr>
            <w:tcW w:w="80" w:type="pct"/>
            <w:tcBorders>
              <w:top w:val="nil"/>
              <w:left w:val="nil"/>
              <w:bottom w:val="nil"/>
              <w:right w:val="nil"/>
            </w:tcBorders>
          </w:tcPr>
          <w:p w:rsidRPr="00C668FE" w:rsidR="00B37473" w:rsidP="00C5384A" w:rsidRDefault="00B37473"/>
        </w:tc>
        <w:tc>
          <w:tcPr>
            <w:tcW w:w="3407" w:type="pct"/>
            <w:tcBorders>
              <w:top w:val="nil"/>
              <w:left w:val="nil"/>
              <w:bottom w:val="nil"/>
              <w:right w:val="nil"/>
            </w:tcBorders>
          </w:tcPr>
          <w:p w:rsidRPr="006828AA" w:rsidR="00B37473" w:rsidP="00C5384A" w:rsidRDefault="00B37473">
            <w:pPr>
              <w:rPr>
                <w:b/>
              </w:rPr>
            </w:pPr>
            <w:r w:rsidRPr="006828AA">
              <w:rPr>
                <w:b/>
              </w:rPr>
              <w:t>De Voorzitter: dhr. Nijboer wenst zijn motie op stuk nr. 590 te wijzigen. De gewijzigde motie is rondgedeeld. Ik neem aan dat wij daar nu over kunnen stemmen.</w:t>
            </w:r>
          </w:p>
        </w:tc>
      </w:tr>
      <w:tr w:rsidRPr="00C668FE" w:rsidR="00B37473" w:rsidTr="00C5384A">
        <w:trPr>
          <w:trHeight w:val="146"/>
        </w:trPr>
        <w:tc>
          <w:tcPr>
            <w:tcW w:w="1513" w:type="pct"/>
            <w:tcBorders>
              <w:top w:val="nil"/>
              <w:left w:val="nil"/>
              <w:bottom w:val="nil"/>
              <w:right w:val="nil"/>
            </w:tcBorders>
          </w:tcPr>
          <w:p w:rsidRPr="006828AA" w:rsidR="00B37473" w:rsidP="00C5384A" w:rsidRDefault="00B37473">
            <w:pPr>
              <w:rPr>
                <w:b/>
              </w:rPr>
            </w:pPr>
            <w:r w:rsidRPr="006828AA">
              <w:rPr>
                <w:b/>
              </w:rPr>
              <w:t>32 847, nr. 588</w:t>
            </w:r>
          </w:p>
        </w:tc>
        <w:tc>
          <w:tcPr>
            <w:tcW w:w="80" w:type="pct"/>
            <w:tcBorders>
              <w:top w:val="nil"/>
              <w:left w:val="nil"/>
              <w:bottom w:val="nil"/>
              <w:right w:val="nil"/>
            </w:tcBorders>
          </w:tcPr>
          <w:p w:rsidRPr="00C668FE" w:rsidR="00B37473" w:rsidP="00C5384A" w:rsidRDefault="00B37473"/>
        </w:tc>
        <w:tc>
          <w:tcPr>
            <w:tcW w:w="3407" w:type="pct"/>
            <w:tcBorders>
              <w:top w:val="nil"/>
              <w:left w:val="nil"/>
              <w:bottom w:val="nil"/>
              <w:right w:val="nil"/>
            </w:tcBorders>
          </w:tcPr>
          <w:p w:rsidRPr="00C668FE" w:rsidR="00B37473" w:rsidP="00C5384A" w:rsidRDefault="00B37473">
            <w:r w:rsidRPr="00C668FE">
              <w:t>-de motie-Ronnes over een spoedige realisatie van woningbouw op locatie Rijnenburg</w:t>
            </w:r>
          </w:p>
        </w:tc>
      </w:tr>
      <w:tr w:rsidRPr="00C668FE" w:rsidR="00B37473" w:rsidTr="00C5384A">
        <w:trPr>
          <w:trHeight w:val="146"/>
        </w:trPr>
        <w:tc>
          <w:tcPr>
            <w:tcW w:w="1513" w:type="pct"/>
            <w:tcBorders>
              <w:top w:val="nil"/>
              <w:left w:val="nil"/>
              <w:bottom w:val="nil"/>
              <w:right w:val="nil"/>
            </w:tcBorders>
          </w:tcPr>
          <w:p w:rsidRPr="006828AA" w:rsidR="00B37473" w:rsidP="00C5384A" w:rsidRDefault="00B37473">
            <w:pPr>
              <w:rPr>
                <w:b/>
              </w:rPr>
            </w:pPr>
            <w:r w:rsidRPr="006828AA">
              <w:rPr>
                <w:b/>
              </w:rPr>
              <w:t>32 847, nr. 589</w:t>
            </w:r>
          </w:p>
        </w:tc>
        <w:tc>
          <w:tcPr>
            <w:tcW w:w="80" w:type="pct"/>
            <w:tcBorders>
              <w:top w:val="nil"/>
              <w:left w:val="nil"/>
              <w:bottom w:val="nil"/>
              <w:right w:val="nil"/>
            </w:tcBorders>
          </w:tcPr>
          <w:p w:rsidRPr="00C668FE" w:rsidR="00B37473" w:rsidP="00C5384A" w:rsidRDefault="00B37473"/>
        </w:tc>
        <w:tc>
          <w:tcPr>
            <w:tcW w:w="3407" w:type="pct"/>
            <w:tcBorders>
              <w:top w:val="nil"/>
              <w:left w:val="nil"/>
              <w:bottom w:val="nil"/>
              <w:right w:val="nil"/>
            </w:tcBorders>
          </w:tcPr>
          <w:p w:rsidRPr="00C668FE" w:rsidR="00B37473" w:rsidP="00C5384A" w:rsidRDefault="00B37473">
            <w:r w:rsidRPr="00C668FE">
              <w:t xml:space="preserve">-de motie-Koerhuis c.s. over een inpassingsplan voor Valkenburg  </w:t>
            </w:r>
          </w:p>
        </w:tc>
      </w:tr>
      <w:tr w:rsidRPr="00C668FE" w:rsidR="00B37473" w:rsidTr="00C5384A">
        <w:trPr>
          <w:trHeight w:val="146"/>
        </w:trPr>
        <w:tc>
          <w:tcPr>
            <w:tcW w:w="1513" w:type="pct"/>
            <w:tcBorders>
              <w:top w:val="nil"/>
              <w:left w:val="nil"/>
              <w:bottom w:val="nil"/>
              <w:right w:val="nil"/>
            </w:tcBorders>
          </w:tcPr>
          <w:p w:rsidRPr="006828AA" w:rsidR="00B37473" w:rsidP="00C5384A" w:rsidRDefault="00B37473">
            <w:pPr>
              <w:rPr>
                <w:b/>
              </w:rPr>
            </w:pPr>
            <w:r w:rsidRPr="006828AA">
              <w:rPr>
                <w:b/>
              </w:rPr>
              <w:t>32 847, nr. 590 (gewijzigd)</w:t>
            </w:r>
          </w:p>
        </w:tc>
        <w:tc>
          <w:tcPr>
            <w:tcW w:w="80" w:type="pct"/>
            <w:tcBorders>
              <w:top w:val="nil"/>
              <w:left w:val="nil"/>
              <w:bottom w:val="nil"/>
              <w:right w:val="nil"/>
            </w:tcBorders>
          </w:tcPr>
          <w:p w:rsidRPr="00C668FE" w:rsidR="00B37473" w:rsidP="00C5384A" w:rsidRDefault="00B37473"/>
        </w:tc>
        <w:tc>
          <w:tcPr>
            <w:tcW w:w="3407" w:type="pct"/>
            <w:tcBorders>
              <w:top w:val="nil"/>
              <w:left w:val="nil"/>
              <w:bottom w:val="nil"/>
              <w:right w:val="nil"/>
            </w:tcBorders>
          </w:tcPr>
          <w:p w:rsidRPr="00C668FE" w:rsidR="00B37473" w:rsidP="00C5384A" w:rsidRDefault="00B37473">
            <w:r w:rsidRPr="00C668FE">
              <w:t>-de gewijzigde motie-Nijboer over wettelijke maatregelen voor gemeenten om braakliggende terreinen te benutten</w:t>
            </w:r>
          </w:p>
        </w:tc>
      </w:tr>
      <w:tr w:rsidRPr="00C668FE" w:rsidR="00B37473" w:rsidTr="00C5384A">
        <w:trPr>
          <w:trHeight w:val="146"/>
        </w:trPr>
        <w:tc>
          <w:tcPr>
            <w:tcW w:w="1513" w:type="pct"/>
            <w:tcBorders>
              <w:top w:val="nil"/>
              <w:left w:val="nil"/>
              <w:bottom w:val="nil"/>
              <w:right w:val="nil"/>
            </w:tcBorders>
          </w:tcPr>
          <w:p w:rsidRPr="006828AA" w:rsidR="00B37473" w:rsidP="00C5384A" w:rsidRDefault="00B37473">
            <w:pPr>
              <w:rPr>
                <w:b/>
              </w:rPr>
            </w:pPr>
            <w:r w:rsidRPr="006828AA">
              <w:rPr>
                <w:b/>
              </w:rPr>
              <w:t>32 847, nr. 591</w:t>
            </w:r>
          </w:p>
        </w:tc>
        <w:tc>
          <w:tcPr>
            <w:tcW w:w="80" w:type="pct"/>
            <w:tcBorders>
              <w:top w:val="nil"/>
              <w:left w:val="nil"/>
              <w:bottom w:val="nil"/>
              <w:right w:val="nil"/>
            </w:tcBorders>
          </w:tcPr>
          <w:p w:rsidRPr="00C668FE" w:rsidR="00B37473" w:rsidP="00C5384A" w:rsidRDefault="00B37473"/>
        </w:tc>
        <w:tc>
          <w:tcPr>
            <w:tcW w:w="3407" w:type="pct"/>
            <w:tcBorders>
              <w:top w:val="nil"/>
              <w:left w:val="nil"/>
              <w:bottom w:val="nil"/>
              <w:right w:val="nil"/>
            </w:tcBorders>
          </w:tcPr>
          <w:p w:rsidRPr="00C668FE" w:rsidR="00B37473" w:rsidP="00C5384A" w:rsidRDefault="00B37473">
            <w:r w:rsidRPr="00C668FE">
              <w:t xml:space="preserve">-de motie-Van Eijs/Koerhuis over in gesprek gaan met Utrecht over woningbouw op de locatie Rijnenburg </w:t>
            </w:r>
          </w:p>
        </w:tc>
      </w:tr>
      <w:tr w:rsidR="00B37473" w:rsidTr="00C5384A">
        <w:trPr>
          <w:trHeight w:val="146"/>
        </w:trPr>
        <w:tc>
          <w:tcPr>
            <w:tcW w:w="1513" w:type="pct"/>
            <w:tcBorders>
              <w:top w:val="nil"/>
              <w:left w:val="nil"/>
              <w:bottom w:val="nil"/>
              <w:right w:val="nil"/>
            </w:tcBorders>
          </w:tcPr>
          <w:p w:rsidRPr="00C668FE" w:rsidR="00B37473" w:rsidP="00C5384A" w:rsidRDefault="00B37473"/>
        </w:tc>
        <w:tc>
          <w:tcPr>
            <w:tcW w:w="80" w:type="pct"/>
            <w:tcBorders>
              <w:top w:val="nil"/>
              <w:left w:val="nil"/>
              <w:bottom w:val="nil"/>
              <w:right w:val="nil"/>
            </w:tcBorders>
          </w:tcPr>
          <w:p w:rsidRPr="00C668FE" w:rsidR="00B37473" w:rsidP="00C5384A" w:rsidRDefault="00B37473"/>
        </w:tc>
        <w:tc>
          <w:tcPr>
            <w:tcW w:w="3407" w:type="pct"/>
            <w:tcBorders>
              <w:top w:val="nil"/>
              <w:left w:val="nil"/>
              <w:bottom w:val="nil"/>
              <w:right w:val="nil"/>
            </w:tcBorders>
          </w:tcPr>
          <w:p w:rsidR="00B37473" w:rsidP="00C5384A" w:rsidRDefault="00B37473"/>
        </w:tc>
      </w:tr>
      <w:tr w:rsidRPr="001F028E" w:rsidR="00B37473" w:rsidTr="00C5384A">
        <w:trPr>
          <w:trHeight w:val="146"/>
        </w:trPr>
        <w:tc>
          <w:tcPr>
            <w:tcW w:w="1513" w:type="pct"/>
            <w:tcBorders>
              <w:top w:val="nil"/>
              <w:left w:val="nil"/>
              <w:bottom w:val="nil"/>
              <w:right w:val="nil"/>
            </w:tcBorders>
          </w:tcPr>
          <w:p w:rsidRPr="00DF108C" w:rsidR="00B37473" w:rsidP="00C5384A" w:rsidRDefault="00B37473">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1F028E" w:rsidR="00B37473" w:rsidP="00C5384A" w:rsidRDefault="00B37473">
            <w:pPr>
              <w:rPr>
                <w:szCs w:val="24"/>
              </w:rPr>
            </w:pPr>
            <w:r>
              <w:rPr>
                <w:szCs w:val="24"/>
              </w:rPr>
              <w:t xml:space="preserve">10. Stemmingen over: moties ingediend bij het </w:t>
            </w:r>
            <w:r w:rsidRPr="008961D7">
              <w:rPr>
                <w:szCs w:val="24"/>
              </w:rPr>
              <w:t>VAO Ondernemen en bedrijfsfinanciering</w:t>
            </w:r>
          </w:p>
        </w:tc>
      </w:tr>
      <w:tr w:rsidRPr="00257C11" w:rsidR="00F35CE3" w:rsidTr="00C5384A">
        <w:trPr>
          <w:trHeight w:val="146"/>
        </w:trPr>
        <w:tc>
          <w:tcPr>
            <w:tcW w:w="1513" w:type="pct"/>
            <w:tcBorders>
              <w:top w:val="nil"/>
              <w:left w:val="nil"/>
              <w:bottom w:val="nil"/>
              <w:right w:val="nil"/>
            </w:tcBorders>
          </w:tcPr>
          <w:p w:rsidR="00F35CE3" w:rsidP="00C5384A" w:rsidRDefault="00F35CE3">
            <w:pPr>
              <w:rPr>
                <w:b/>
                <w:color w:val="000000"/>
                <w:szCs w:val="24"/>
              </w:rPr>
            </w:pPr>
          </w:p>
        </w:tc>
        <w:tc>
          <w:tcPr>
            <w:tcW w:w="80" w:type="pct"/>
            <w:tcBorders>
              <w:top w:val="nil"/>
              <w:left w:val="nil"/>
              <w:bottom w:val="nil"/>
              <w:right w:val="nil"/>
            </w:tcBorders>
          </w:tcPr>
          <w:p w:rsidRPr="0027433B" w:rsidR="00F35CE3" w:rsidP="00C5384A" w:rsidRDefault="00F35CE3">
            <w:pPr>
              <w:rPr>
                <w:szCs w:val="24"/>
              </w:rPr>
            </w:pPr>
          </w:p>
        </w:tc>
        <w:tc>
          <w:tcPr>
            <w:tcW w:w="3407" w:type="pct"/>
            <w:tcBorders>
              <w:top w:val="nil"/>
              <w:left w:val="nil"/>
              <w:bottom w:val="nil"/>
              <w:right w:val="nil"/>
            </w:tcBorders>
          </w:tcPr>
          <w:p w:rsidR="00F35CE3" w:rsidP="00F35CE3" w:rsidRDefault="00F35CE3">
            <w:r w:rsidRPr="00F35CE3">
              <w:rPr>
                <w:b/>
              </w:rPr>
              <w:t xml:space="preserve">De Voorzitter: dhr. </w:t>
            </w:r>
            <w:r>
              <w:rPr>
                <w:b/>
              </w:rPr>
              <w:t>Aartsen</w:t>
            </w:r>
            <w:r w:rsidRPr="00F35CE3">
              <w:rPr>
                <w:b/>
              </w:rPr>
              <w:t xml:space="preserve"> wenst zijn motie op stuk nr. </w:t>
            </w:r>
            <w:r>
              <w:rPr>
                <w:b/>
              </w:rPr>
              <w:t>405</w:t>
            </w:r>
            <w:r w:rsidRPr="00F35CE3">
              <w:rPr>
                <w:b/>
              </w:rPr>
              <w:t xml:space="preserve"> te wijzigen. De gewijzigde motie is rondgedeeld. Ik neem aan dat wij daar nu over kunnen stemmen.</w:t>
            </w:r>
          </w:p>
        </w:tc>
      </w:tr>
      <w:tr w:rsidRPr="00257C11" w:rsidR="00B37473" w:rsidTr="00C5384A">
        <w:trPr>
          <w:trHeight w:val="146"/>
        </w:trPr>
        <w:tc>
          <w:tcPr>
            <w:tcW w:w="1513" w:type="pct"/>
            <w:tcBorders>
              <w:top w:val="nil"/>
              <w:left w:val="nil"/>
              <w:bottom w:val="nil"/>
              <w:right w:val="nil"/>
            </w:tcBorders>
          </w:tcPr>
          <w:p w:rsidRPr="00DF108C" w:rsidR="00B37473" w:rsidP="00C5384A" w:rsidRDefault="00B37473">
            <w:pPr>
              <w:rPr>
                <w:b/>
                <w:color w:val="000000"/>
                <w:szCs w:val="24"/>
              </w:rPr>
            </w:pPr>
            <w:r>
              <w:rPr>
                <w:b/>
                <w:color w:val="000000"/>
                <w:szCs w:val="24"/>
              </w:rPr>
              <w:t>32 637, nr. 404</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257C11" w:rsidR="00B37473" w:rsidP="00C5384A" w:rsidRDefault="00B37473">
            <w:r>
              <w:t>-</w:t>
            </w:r>
            <w:r w:rsidRPr="00257C11">
              <w:t xml:space="preserve">de motie-Aartsen over aanpassing van de BMKB-regeling </w:t>
            </w:r>
          </w:p>
        </w:tc>
      </w:tr>
      <w:tr w:rsidRPr="00257C11" w:rsidR="00B37473" w:rsidTr="00C5384A">
        <w:trPr>
          <w:trHeight w:val="146"/>
        </w:trPr>
        <w:tc>
          <w:tcPr>
            <w:tcW w:w="1513" w:type="pct"/>
            <w:tcBorders>
              <w:top w:val="nil"/>
              <w:left w:val="nil"/>
              <w:bottom w:val="nil"/>
              <w:right w:val="nil"/>
            </w:tcBorders>
          </w:tcPr>
          <w:p w:rsidR="00B37473" w:rsidP="00C5384A" w:rsidRDefault="00B37473">
            <w:r w:rsidRPr="00D25F5E">
              <w:rPr>
                <w:b/>
                <w:color w:val="000000"/>
                <w:szCs w:val="24"/>
              </w:rPr>
              <w:t>32 637, nr. 40</w:t>
            </w:r>
            <w:r>
              <w:rPr>
                <w:b/>
                <w:color w:val="000000"/>
                <w:szCs w:val="24"/>
              </w:rPr>
              <w:t>5</w:t>
            </w:r>
            <w:r w:rsidR="00F35CE3">
              <w:rPr>
                <w:b/>
                <w:color w:val="000000"/>
                <w:szCs w:val="24"/>
              </w:rPr>
              <w:t xml:space="preserve"> (gewijzigd)</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257C11" w:rsidR="00B37473" w:rsidP="00C5384A" w:rsidRDefault="00B37473">
            <w:r>
              <w:t>-</w:t>
            </w:r>
            <w:r w:rsidRPr="00257C11">
              <w:t xml:space="preserve">de </w:t>
            </w:r>
            <w:r w:rsidR="00F35CE3">
              <w:t xml:space="preserve">gewijzigde </w:t>
            </w:r>
            <w:r w:rsidRPr="00257C11">
              <w:t>motie-Aartsen</w:t>
            </w:r>
            <w:r w:rsidR="00DC1AD2">
              <w:t>/Amhaouch</w:t>
            </w:r>
            <w:bookmarkStart w:name="_GoBack" w:id="0"/>
            <w:bookmarkEnd w:id="0"/>
            <w:r w:rsidRPr="00257C11">
              <w:t xml:space="preserve"> over deelverpanding mogelijk maken </w:t>
            </w:r>
          </w:p>
        </w:tc>
      </w:tr>
      <w:tr w:rsidRPr="00257C11" w:rsidR="00B37473" w:rsidTr="00C5384A">
        <w:trPr>
          <w:trHeight w:val="146"/>
        </w:trPr>
        <w:tc>
          <w:tcPr>
            <w:tcW w:w="1513" w:type="pct"/>
            <w:tcBorders>
              <w:top w:val="nil"/>
              <w:left w:val="nil"/>
              <w:bottom w:val="nil"/>
              <w:right w:val="nil"/>
            </w:tcBorders>
          </w:tcPr>
          <w:p w:rsidR="00B37473" w:rsidP="00C5384A" w:rsidRDefault="00B37473">
            <w:r w:rsidRPr="00D25F5E">
              <w:rPr>
                <w:b/>
                <w:color w:val="000000"/>
                <w:szCs w:val="24"/>
              </w:rPr>
              <w:t>32 637, nr. 40</w:t>
            </w:r>
            <w:r>
              <w:rPr>
                <w:b/>
                <w:color w:val="000000"/>
                <w:szCs w:val="24"/>
              </w:rPr>
              <w:t>6</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257C11" w:rsidR="00B37473" w:rsidP="00C5384A" w:rsidRDefault="00B37473">
            <w:r>
              <w:t>-</w:t>
            </w:r>
            <w:r w:rsidRPr="00257C11">
              <w:t xml:space="preserve">de motie-Aartsen over het moderniseren van de wet zekerhedenregister 1970 </w:t>
            </w:r>
          </w:p>
        </w:tc>
      </w:tr>
      <w:tr w:rsidR="00B37473" w:rsidTr="00C5384A">
        <w:trPr>
          <w:trHeight w:val="146"/>
        </w:trPr>
        <w:tc>
          <w:tcPr>
            <w:tcW w:w="1513" w:type="pct"/>
            <w:tcBorders>
              <w:top w:val="nil"/>
              <w:left w:val="nil"/>
              <w:bottom w:val="nil"/>
              <w:right w:val="nil"/>
            </w:tcBorders>
          </w:tcPr>
          <w:p w:rsidR="00B37473" w:rsidP="00C5384A" w:rsidRDefault="00B37473">
            <w:r w:rsidRPr="00D25F5E">
              <w:rPr>
                <w:b/>
                <w:color w:val="000000"/>
                <w:szCs w:val="24"/>
              </w:rPr>
              <w:t>32 637, nr. 40</w:t>
            </w:r>
            <w:r>
              <w:rPr>
                <w:b/>
                <w:color w:val="000000"/>
                <w:szCs w:val="24"/>
              </w:rPr>
              <w:t>7</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00B37473" w:rsidP="00C5384A" w:rsidRDefault="00B37473">
            <w:r>
              <w:t>-</w:t>
            </w:r>
            <w:r w:rsidRPr="00257C11">
              <w:t>de motie-Amhaouch c.s. over een vervolg op de tante Agaathregeling onderzoeken</w:t>
            </w:r>
          </w:p>
        </w:tc>
      </w:tr>
      <w:tr w:rsidRPr="001F028E" w:rsidR="00B37473" w:rsidTr="00C5384A">
        <w:trPr>
          <w:trHeight w:val="146"/>
        </w:trPr>
        <w:tc>
          <w:tcPr>
            <w:tcW w:w="1513" w:type="pct"/>
            <w:tcBorders>
              <w:top w:val="nil"/>
              <w:left w:val="nil"/>
              <w:bottom w:val="nil"/>
              <w:right w:val="nil"/>
            </w:tcBorders>
          </w:tcPr>
          <w:p w:rsidRPr="00DF108C" w:rsidR="00B37473" w:rsidP="00C5384A" w:rsidRDefault="00B37473">
            <w:pPr>
              <w:rPr>
                <w:b/>
                <w:color w:val="000000"/>
                <w:szCs w:val="24"/>
              </w:rPr>
            </w:pP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1F028E" w:rsidR="00B37473" w:rsidP="00C5384A" w:rsidRDefault="00B37473">
            <w:pPr>
              <w:rPr>
                <w:szCs w:val="24"/>
              </w:rPr>
            </w:pPr>
          </w:p>
        </w:tc>
      </w:tr>
      <w:tr w:rsidRPr="001F028E" w:rsidR="00B37473" w:rsidTr="00C5384A">
        <w:trPr>
          <w:trHeight w:val="146"/>
        </w:trPr>
        <w:tc>
          <w:tcPr>
            <w:tcW w:w="1513" w:type="pct"/>
            <w:tcBorders>
              <w:top w:val="nil"/>
              <w:left w:val="nil"/>
              <w:bottom w:val="nil"/>
              <w:right w:val="nil"/>
            </w:tcBorders>
          </w:tcPr>
          <w:p w:rsidRPr="00DF108C" w:rsidR="00B37473" w:rsidP="00C5384A" w:rsidRDefault="00B37473">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1F028E" w:rsidR="00B37473" w:rsidP="00C5384A" w:rsidRDefault="00B37473">
            <w:pPr>
              <w:rPr>
                <w:szCs w:val="24"/>
              </w:rPr>
            </w:pPr>
            <w:r>
              <w:rPr>
                <w:szCs w:val="24"/>
              </w:rPr>
              <w:t xml:space="preserve">11. Stemmingen over: moties ingediend bij het </w:t>
            </w:r>
            <w:r w:rsidRPr="00B7479A">
              <w:rPr>
                <w:szCs w:val="24"/>
              </w:rPr>
              <w:t>VAO Toerisme</w:t>
            </w:r>
          </w:p>
        </w:tc>
      </w:tr>
      <w:tr w:rsidRPr="00020555" w:rsidR="00B37473" w:rsidTr="00C5384A">
        <w:trPr>
          <w:trHeight w:val="146"/>
        </w:trPr>
        <w:tc>
          <w:tcPr>
            <w:tcW w:w="1513" w:type="pct"/>
            <w:tcBorders>
              <w:top w:val="nil"/>
              <w:left w:val="nil"/>
              <w:bottom w:val="nil"/>
              <w:right w:val="nil"/>
            </w:tcBorders>
          </w:tcPr>
          <w:p w:rsidRPr="00DF108C" w:rsidR="00B37473" w:rsidP="00C5384A" w:rsidRDefault="00B37473">
            <w:pPr>
              <w:rPr>
                <w:b/>
                <w:color w:val="000000"/>
                <w:szCs w:val="24"/>
              </w:rPr>
            </w:pPr>
            <w:r>
              <w:rPr>
                <w:b/>
                <w:color w:val="000000"/>
                <w:szCs w:val="24"/>
              </w:rPr>
              <w:t>26 419, nr. 84</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020555" w:rsidR="00B37473" w:rsidP="00C5384A" w:rsidRDefault="00B37473">
            <w:r>
              <w:t>-</w:t>
            </w:r>
            <w:r w:rsidRPr="00020555">
              <w:t xml:space="preserve">de motie-Schonis over een kwartiermaker toeristische samenwerking </w:t>
            </w:r>
          </w:p>
        </w:tc>
      </w:tr>
      <w:tr w:rsidRPr="00020555" w:rsidR="00B37473" w:rsidTr="00C5384A">
        <w:trPr>
          <w:trHeight w:val="146"/>
        </w:trPr>
        <w:tc>
          <w:tcPr>
            <w:tcW w:w="1513" w:type="pct"/>
            <w:tcBorders>
              <w:top w:val="nil"/>
              <w:left w:val="nil"/>
              <w:bottom w:val="nil"/>
              <w:right w:val="nil"/>
            </w:tcBorders>
          </w:tcPr>
          <w:p w:rsidR="00B37473" w:rsidP="00C5384A" w:rsidRDefault="00B37473">
            <w:r w:rsidRPr="00383DD1">
              <w:rPr>
                <w:b/>
                <w:color w:val="000000"/>
                <w:szCs w:val="24"/>
              </w:rPr>
              <w:t>26 419, nr. 8</w:t>
            </w:r>
            <w:r>
              <w:rPr>
                <w:b/>
                <w:color w:val="000000"/>
                <w:szCs w:val="24"/>
              </w:rPr>
              <w:t>5</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020555" w:rsidR="00B37473" w:rsidP="00C5384A" w:rsidRDefault="00B37473">
            <w:r>
              <w:t>-</w:t>
            </w:r>
            <w:r w:rsidRPr="00020555">
              <w:t>de motie-Schonis/Von Martels over openbaar vervoer promot</w:t>
            </w:r>
            <w:r>
              <w:t xml:space="preserve">en voor vakanties in Nederland </w:t>
            </w:r>
            <w:r w:rsidRPr="00020555">
              <w:t xml:space="preserve"> </w:t>
            </w:r>
          </w:p>
        </w:tc>
      </w:tr>
      <w:tr w:rsidRPr="00020555" w:rsidR="00B37473" w:rsidTr="00C5384A">
        <w:trPr>
          <w:trHeight w:val="146"/>
        </w:trPr>
        <w:tc>
          <w:tcPr>
            <w:tcW w:w="1513" w:type="pct"/>
            <w:tcBorders>
              <w:top w:val="nil"/>
              <w:left w:val="nil"/>
              <w:bottom w:val="nil"/>
              <w:right w:val="nil"/>
            </w:tcBorders>
          </w:tcPr>
          <w:p w:rsidR="00B37473" w:rsidP="00C5384A" w:rsidRDefault="00B37473">
            <w:r w:rsidRPr="00383DD1">
              <w:rPr>
                <w:b/>
                <w:color w:val="000000"/>
                <w:szCs w:val="24"/>
              </w:rPr>
              <w:t>26 419, nr. 8</w:t>
            </w:r>
            <w:r>
              <w:rPr>
                <w:b/>
                <w:color w:val="000000"/>
                <w:szCs w:val="24"/>
              </w:rPr>
              <w:t>6</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020555" w:rsidR="00B37473" w:rsidP="00C5384A" w:rsidRDefault="00B37473">
            <w:r>
              <w:t>-</w:t>
            </w:r>
            <w:r w:rsidRPr="00020555">
              <w:t xml:space="preserve">de motie-Von Martels/Schonis over de naamsbekendheid van middelgrote en kleinere culturele instellingen vergroten onder buitenlandse toeristen </w:t>
            </w:r>
          </w:p>
        </w:tc>
      </w:tr>
      <w:tr w:rsidRPr="00020555" w:rsidR="00B37473" w:rsidTr="00C5384A">
        <w:trPr>
          <w:trHeight w:val="146"/>
        </w:trPr>
        <w:tc>
          <w:tcPr>
            <w:tcW w:w="1513" w:type="pct"/>
            <w:tcBorders>
              <w:top w:val="nil"/>
              <w:left w:val="nil"/>
              <w:bottom w:val="nil"/>
              <w:right w:val="nil"/>
            </w:tcBorders>
          </w:tcPr>
          <w:p w:rsidR="00B37473" w:rsidP="00C5384A" w:rsidRDefault="00B37473">
            <w:r w:rsidRPr="00383DD1">
              <w:rPr>
                <w:b/>
                <w:color w:val="000000"/>
                <w:szCs w:val="24"/>
              </w:rPr>
              <w:t>26 419, nr. 8</w:t>
            </w:r>
            <w:r>
              <w:rPr>
                <w:b/>
                <w:color w:val="000000"/>
                <w:szCs w:val="24"/>
              </w:rPr>
              <w:t>7</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020555" w:rsidR="00B37473" w:rsidP="00C5384A" w:rsidRDefault="00B37473">
            <w:r>
              <w:t>-</w:t>
            </w:r>
            <w:r w:rsidRPr="00020555">
              <w:t>de motie-Von Martels over invulling g</w:t>
            </w:r>
            <w:r>
              <w:t xml:space="preserve">even aan de toeristische visie </w:t>
            </w:r>
            <w:r w:rsidRPr="00020555">
              <w:t xml:space="preserve"> </w:t>
            </w:r>
          </w:p>
        </w:tc>
      </w:tr>
      <w:tr w:rsidRPr="00020555" w:rsidR="00B37473" w:rsidTr="00C5384A">
        <w:trPr>
          <w:trHeight w:val="146"/>
        </w:trPr>
        <w:tc>
          <w:tcPr>
            <w:tcW w:w="1513" w:type="pct"/>
            <w:tcBorders>
              <w:top w:val="nil"/>
              <w:left w:val="nil"/>
              <w:bottom w:val="nil"/>
              <w:right w:val="nil"/>
            </w:tcBorders>
          </w:tcPr>
          <w:p w:rsidR="00B37473" w:rsidP="00C5384A" w:rsidRDefault="00B37473">
            <w:r w:rsidRPr="00383DD1">
              <w:rPr>
                <w:b/>
                <w:color w:val="000000"/>
                <w:szCs w:val="24"/>
              </w:rPr>
              <w:t>26 419, nr. 8</w:t>
            </w:r>
            <w:r>
              <w:rPr>
                <w:b/>
                <w:color w:val="000000"/>
                <w:szCs w:val="24"/>
              </w:rPr>
              <w:t>8</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020555" w:rsidR="00B37473" w:rsidP="00C5384A" w:rsidRDefault="00B37473">
            <w:r>
              <w:t>-</w:t>
            </w:r>
            <w:r w:rsidRPr="00020555">
              <w:t>de motie-Van der Lee over concretisering van de vij</w:t>
            </w:r>
            <w:r>
              <w:t xml:space="preserve">f pijlers van Perspectief 2030 </w:t>
            </w:r>
            <w:r w:rsidRPr="00020555">
              <w:t xml:space="preserve"> </w:t>
            </w:r>
          </w:p>
        </w:tc>
      </w:tr>
      <w:tr w:rsidRPr="00020555" w:rsidR="00B37473" w:rsidTr="00C5384A">
        <w:trPr>
          <w:trHeight w:val="146"/>
        </w:trPr>
        <w:tc>
          <w:tcPr>
            <w:tcW w:w="1513" w:type="pct"/>
            <w:tcBorders>
              <w:top w:val="nil"/>
              <w:left w:val="nil"/>
              <w:bottom w:val="nil"/>
              <w:right w:val="nil"/>
            </w:tcBorders>
          </w:tcPr>
          <w:p w:rsidR="00B37473" w:rsidP="00C5384A" w:rsidRDefault="00B37473">
            <w:r w:rsidRPr="00383DD1">
              <w:rPr>
                <w:b/>
                <w:color w:val="000000"/>
                <w:szCs w:val="24"/>
              </w:rPr>
              <w:lastRenderedPageBreak/>
              <w:t>26 419, nr. 8</w:t>
            </w:r>
            <w:r>
              <w:rPr>
                <w:b/>
                <w:color w:val="000000"/>
                <w:szCs w:val="24"/>
              </w:rPr>
              <w:t>9</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020555" w:rsidR="00B37473" w:rsidP="00C5384A" w:rsidRDefault="00B37473">
            <w:r>
              <w:t>-</w:t>
            </w:r>
            <w:r w:rsidRPr="00020555">
              <w:t xml:space="preserve">de motie-Moorlag over het uitbouwen van de samenwerking met de medeoverheden en de brancheorganisaties </w:t>
            </w:r>
          </w:p>
        </w:tc>
      </w:tr>
      <w:tr w:rsidRPr="00020555" w:rsidR="00B37473" w:rsidTr="00C5384A">
        <w:trPr>
          <w:trHeight w:val="146"/>
        </w:trPr>
        <w:tc>
          <w:tcPr>
            <w:tcW w:w="1513" w:type="pct"/>
            <w:tcBorders>
              <w:top w:val="nil"/>
              <w:left w:val="nil"/>
              <w:bottom w:val="nil"/>
              <w:right w:val="nil"/>
            </w:tcBorders>
          </w:tcPr>
          <w:p w:rsidR="00B37473" w:rsidP="00C5384A" w:rsidRDefault="00B37473">
            <w:r w:rsidRPr="00383DD1">
              <w:rPr>
                <w:b/>
                <w:color w:val="000000"/>
                <w:szCs w:val="24"/>
              </w:rPr>
              <w:t xml:space="preserve">26 419, nr. </w:t>
            </w:r>
            <w:r>
              <w:rPr>
                <w:b/>
                <w:color w:val="000000"/>
                <w:szCs w:val="24"/>
              </w:rPr>
              <w:t>90</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020555" w:rsidR="00B37473" w:rsidP="00C5384A" w:rsidRDefault="00B37473">
            <w:r>
              <w:t>-</w:t>
            </w:r>
            <w:r w:rsidRPr="00020555">
              <w:t>de motie-Van Haga/Aartsen over de gevolgen van de W</w:t>
            </w:r>
            <w:r>
              <w:t xml:space="preserve">AB voor de toeristische sector </w:t>
            </w:r>
            <w:r w:rsidRPr="00020555">
              <w:t xml:space="preserve"> </w:t>
            </w:r>
          </w:p>
        </w:tc>
      </w:tr>
      <w:tr w:rsidRPr="00020555" w:rsidR="00B37473" w:rsidTr="00C5384A">
        <w:trPr>
          <w:trHeight w:val="146"/>
        </w:trPr>
        <w:tc>
          <w:tcPr>
            <w:tcW w:w="1513" w:type="pct"/>
            <w:tcBorders>
              <w:top w:val="nil"/>
              <w:left w:val="nil"/>
              <w:bottom w:val="nil"/>
              <w:right w:val="nil"/>
            </w:tcBorders>
          </w:tcPr>
          <w:p w:rsidR="00B37473" w:rsidP="00C5384A" w:rsidRDefault="00B37473">
            <w:r w:rsidRPr="00383DD1">
              <w:rPr>
                <w:b/>
                <w:color w:val="000000"/>
                <w:szCs w:val="24"/>
              </w:rPr>
              <w:t xml:space="preserve">26 419, nr. </w:t>
            </w:r>
            <w:r>
              <w:rPr>
                <w:b/>
                <w:color w:val="000000"/>
                <w:szCs w:val="24"/>
              </w:rPr>
              <w:t>91</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020555" w:rsidR="00B37473" w:rsidP="00C5384A" w:rsidRDefault="00B37473">
            <w:r>
              <w:t>-</w:t>
            </w:r>
            <w:r w:rsidRPr="00020555">
              <w:t>de motie-Van Haga over het effect van verhoging van ticketprijz</w:t>
            </w:r>
            <w:r>
              <w:t xml:space="preserve">en voor vluchten binnen Europa </w:t>
            </w:r>
          </w:p>
        </w:tc>
      </w:tr>
      <w:tr w:rsidR="00B37473" w:rsidTr="00C5384A">
        <w:trPr>
          <w:trHeight w:val="146"/>
        </w:trPr>
        <w:tc>
          <w:tcPr>
            <w:tcW w:w="1513" w:type="pct"/>
            <w:tcBorders>
              <w:top w:val="nil"/>
              <w:left w:val="nil"/>
              <w:bottom w:val="nil"/>
              <w:right w:val="nil"/>
            </w:tcBorders>
          </w:tcPr>
          <w:p w:rsidR="00B37473" w:rsidP="00C5384A" w:rsidRDefault="00B37473">
            <w:r w:rsidRPr="00383DD1">
              <w:rPr>
                <w:b/>
                <w:color w:val="000000"/>
                <w:szCs w:val="24"/>
              </w:rPr>
              <w:t xml:space="preserve">26 419, nr. </w:t>
            </w:r>
            <w:r>
              <w:rPr>
                <w:b/>
                <w:color w:val="000000"/>
                <w:szCs w:val="24"/>
              </w:rPr>
              <w:t>92</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00B37473" w:rsidP="00C5384A" w:rsidRDefault="00B37473">
            <w:r>
              <w:t>-</w:t>
            </w:r>
            <w:r w:rsidRPr="00020555">
              <w:t>de motie-Van Haga over onderzoek naar de voordelen van het instellen van een micronorm</w:t>
            </w:r>
          </w:p>
        </w:tc>
      </w:tr>
      <w:tr w:rsidRPr="001F028E" w:rsidR="00B37473" w:rsidTr="00C5384A">
        <w:trPr>
          <w:trHeight w:val="146"/>
        </w:trPr>
        <w:tc>
          <w:tcPr>
            <w:tcW w:w="1513" w:type="pct"/>
            <w:tcBorders>
              <w:top w:val="nil"/>
              <w:left w:val="nil"/>
              <w:bottom w:val="nil"/>
              <w:right w:val="nil"/>
            </w:tcBorders>
          </w:tcPr>
          <w:p w:rsidRPr="00DF108C" w:rsidR="00B37473" w:rsidP="00C5384A" w:rsidRDefault="00B37473">
            <w:pPr>
              <w:rPr>
                <w:b/>
                <w:color w:val="000000"/>
                <w:szCs w:val="24"/>
              </w:rPr>
            </w:pP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1F028E" w:rsidR="00B37473" w:rsidP="00C5384A" w:rsidRDefault="00B37473">
            <w:pPr>
              <w:rPr>
                <w:szCs w:val="24"/>
              </w:rPr>
            </w:pPr>
          </w:p>
        </w:tc>
      </w:tr>
      <w:tr w:rsidRPr="001F028E" w:rsidR="00B37473" w:rsidTr="00C5384A">
        <w:trPr>
          <w:trHeight w:val="146"/>
        </w:trPr>
        <w:tc>
          <w:tcPr>
            <w:tcW w:w="1513" w:type="pct"/>
            <w:tcBorders>
              <w:top w:val="nil"/>
              <w:left w:val="nil"/>
              <w:bottom w:val="nil"/>
              <w:right w:val="nil"/>
            </w:tcBorders>
          </w:tcPr>
          <w:p w:rsidRPr="00DF108C" w:rsidR="00B37473" w:rsidP="00C5384A" w:rsidRDefault="00B37473">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1F028E" w:rsidR="00B37473" w:rsidP="00C5384A" w:rsidRDefault="00B37473">
            <w:pPr>
              <w:rPr>
                <w:szCs w:val="24"/>
              </w:rPr>
            </w:pPr>
            <w:r>
              <w:rPr>
                <w:szCs w:val="24"/>
              </w:rPr>
              <w:t xml:space="preserve">12. Stemmingen over: moties ingediend bij het </w:t>
            </w:r>
            <w:r w:rsidRPr="00B7479A">
              <w:rPr>
                <w:szCs w:val="24"/>
              </w:rPr>
              <w:t>VAO Vliegen boven conflictgebieden</w:t>
            </w:r>
          </w:p>
        </w:tc>
      </w:tr>
      <w:tr w:rsidRPr="00925F1C" w:rsidR="00B37473" w:rsidTr="00C5384A">
        <w:trPr>
          <w:trHeight w:val="146"/>
        </w:trPr>
        <w:tc>
          <w:tcPr>
            <w:tcW w:w="1513" w:type="pct"/>
            <w:tcBorders>
              <w:top w:val="nil"/>
              <w:left w:val="nil"/>
              <w:bottom w:val="nil"/>
              <w:right w:val="nil"/>
            </w:tcBorders>
          </w:tcPr>
          <w:p w:rsidRPr="00DF108C" w:rsidR="00B37473" w:rsidP="00C5384A" w:rsidRDefault="00B37473">
            <w:pPr>
              <w:rPr>
                <w:b/>
                <w:color w:val="000000"/>
                <w:szCs w:val="24"/>
              </w:rPr>
            </w:pPr>
            <w:r>
              <w:rPr>
                <w:b/>
                <w:color w:val="000000"/>
                <w:szCs w:val="24"/>
              </w:rPr>
              <w:t>24 804, nr. 104</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925F1C" w:rsidR="00B37473" w:rsidP="00C5384A" w:rsidRDefault="00B37473">
            <w:r>
              <w:t>-</w:t>
            </w:r>
            <w:r w:rsidRPr="00925F1C">
              <w:t>de motie-Paternotte c.s. over een centrale rol voor EASA bij het afgre</w:t>
            </w:r>
            <w:r>
              <w:t xml:space="preserve">nzen van onveilige luchtruimen </w:t>
            </w:r>
            <w:r w:rsidRPr="00925F1C">
              <w:t xml:space="preserve"> </w:t>
            </w:r>
          </w:p>
        </w:tc>
      </w:tr>
      <w:tr w:rsidRPr="00925F1C" w:rsidR="00B37473" w:rsidTr="00C5384A">
        <w:trPr>
          <w:trHeight w:val="146"/>
        </w:trPr>
        <w:tc>
          <w:tcPr>
            <w:tcW w:w="1513" w:type="pct"/>
            <w:tcBorders>
              <w:top w:val="nil"/>
              <w:left w:val="nil"/>
              <w:bottom w:val="nil"/>
              <w:right w:val="nil"/>
            </w:tcBorders>
          </w:tcPr>
          <w:p w:rsidR="00B37473" w:rsidP="00C5384A" w:rsidRDefault="00B37473">
            <w:r w:rsidRPr="002870D6">
              <w:rPr>
                <w:b/>
                <w:color w:val="000000"/>
                <w:szCs w:val="24"/>
              </w:rPr>
              <w:t>24 804, nr. 10</w:t>
            </w:r>
            <w:r>
              <w:rPr>
                <w:b/>
                <w:color w:val="000000"/>
                <w:szCs w:val="24"/>
              </w:rPr>
              <w:t>5</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925F1C" w:rsidR="00B37473" w:rsidP="00C5384A" w:rsidRDefault="00B37473">
            <w:r>
              <w:t>-</w:t>
            </w:r>
            <w:r w:rsidRPr="00925F1C">
              <w:t xml:space="preserve">de motie-Paternotte c.s. over inlichtingen- en veiligheidsdiensten inlichtingen laten verzamelen over kwetsbare vliegroutes </w:t>
            </w:r>
          </w:p>
        </w:tc>
      </w:tr>
      <w:tr w:rsidRPr="00925F1C" w:rsidR="00B37473" w:rsidTr="00C5384A">
        <w:trPr>
          <w:trHeight w:val="146"/>
        </w:trPr>
        <w:tc>
          <w:tcPr>
            <w:tcW w:w="1513" w:type="pct"/>
            <w:tcBorders>
              <w:top w:val="nil"/>
              <w:left w:val="nil"/>
              <w:bottom w:val="nil"/>
              <w:right w:val="nil"/>
            </w:tcBorders>
          </w:tcPr>
          <w:p w:rsidR="00B37473" w:rsidP="00C5384A" w:rsidRDefault="00B37473">
            <w:r w:rsidRPr="002870D6">
              <w:rPr>
                <w:b/>
                <w:color w:val="000000"/>
                <w:szCs w:val="24"/>
              </w:rPr>
              <w:t>24 804, nr. 10</w:t>
            </w:r>
            <w:r>
              <w:rPr>
                <w:b/>
                <w:color w:val="000000"/>
                <w:szCs w:val="24"/>
              </w:rPr>
              <w:t>6</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925F1C" w:rsidR="00B37473" w:rsidP="00C5384A" w:rsidRDefault="00B37473">
            <w:r>
              <w:t>-</w:t>
            </w:r>
            <w:r w:rsidRPr="00925F1C">
              <w:t xml:space="preserve">de motie-Paternotte/Kröger over meer transparantie over de afweging om af te wijken van EASA-adviezen </w:t>
            </w:r>
          </w:p>
        </w:tc>
      </w:tr>
      <w:tr w:rsidRPr="00925F1C" w:rsidR="00B37473" w:rsidTr="00C5384A">
        <w:trPr>
          <w:trHeight w:val="146"/>
        </w:trPr>
        <w:tc>
          <w:tcPr>
            <w:tcW w:w="1513" w:type="pct"/>
            <w:tcBorders>
              <w:top w:val="nil"/>
              <w:left w:val="nil"/>
              <w:bottom w:val="nil"/>
              <w:right w:val="nil"/>
            </w:tcBorders>
          </w:tcPr>
          <w:p w:rsidR="00B37473" w:rsidP="00C5384A" w:rsidRDefault="00B37473">
            <w:r w:rsidRPr="002870D6">
              <w:rPr>
                <w:b/>
                <w:color w:val="000000"/>
                <w:szCs w:val="24"/>
              </w:rPr>
              <w:t>24 804, nr. 10</w:t>
            </w:r>
            <w:r>
              <w:rPr>
                <w:b/>
                <w:color w:val="000000"/>
                <w:szCs w:val="24"/>
              </w:rPr>
              <w:t>7</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925F1C" w:rsidR="00B37473" w:rsidP="00C5384A" w:rsidRDefault="00B37473">
            <w:r>
              <w:t>-</w:t>
            </w:r>
            <w:r w:rsidRPr="00925F1C">
              <w:t xml:space="preserve">de motie-Laçin c.s. over doorzettingsmacht bij een besluit over wel of niet </w:t>
            </w:r>
            <w:r>
              <w:t xml:space="preserve">vliegen boven conflictgebieden </w:t>
            </w:r>
            <w:r w:rsidRPr="00925F1C">
              <w:t xml:space="preserve"> </w:t>
            </w:r>
          </w:p>
        </w:tc>
      </w:tr>
      <w:tr w:rsidRPr="00925F1C" w:rsidR="00B37473" w:rsidTr="00C5384A">
        <w:trPr>
          <w:trHeight w:val="146"/>
        </w:trPr>
        <w:tc>
          <w:tcPr>
            <w:tcW w:w="1513" w:type="pct"/>
            <w:tcBorders>
              <w:top w:val="nil"/>
              <w:left w:val="nil"/>
              <w:bottom w:val="nil"/>
              <w:right w:val="nil"/>
            </w:tcBorders>
          </w:tcPr>
          <w:p w:rsidR="00B37473" w:rsidP="00C5384A" w:rsidRDefault="00B37473">
            <w:r w:rsidRPr="002870D6">
              <w:rPr>
                <w:b/>
                <w:color w:val="000000"/>
                <w:szCs w:val="24"/>
              </w:rPr>
              <w:t>24 804, nr. 10</w:t>
            </w:r>
            <w:r>
              <w:rPr>
                <w:b/>
                <w:color w:val="000000"/>
                <w:szCs w:val="24"/>
              </w:rPr>
              <w:t>8</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925F1C" w:rsidR="00B37473" w:rsidP="00C5384A" w:rsidRDefault="00B37473">
            <w:r>
              <w:t>-</w:t>
            </w:r>
            <w:r w:rsidRPr="00925F1C">
              <w:t xml:space="preserve">de motie-Laçin/Paternotte over structurele deelname van gezagvoerders/piloten binnen de expertgroep </w:t>
            </w:r>
          </w:p>
        </w:tc>
      </w:tr>
      <w:tr w:rsidRPr="00925F1C" w:rsidR="00B37473" w:rsidTr="00C5384A">
        <w:trPr>
          <w:trHeight w:val="146"/>
        </w:trPr>
        <w:tc>
          <w:tcPr>
            <w:tcW w:w="1513" w:type="pct"/>
            <w:tcBorders>
              <w:top w:val="nil"/>
              <w:left w:val="nil"/>
              <w:bottom w:val="nil"/>
              <w:right w:val="nil"/>
            </w:tcBorders>
          </w:tcPr>
          <w:p w:rsidR="00B37473" w:rsidP="00C5384A" w:rsidRDefault="00B37473">
            <w:r w:rsidRPr="002870D6">
              <w:rPr>
                <w:b/>
                <w:color w:val="000000"/>
                <w:szCs w:val="24"/>
              </w:rPr>
              <w:t>24 804, nr. 10</w:t>
            </w:r>
            <w:r>
              <w:rPr>
                <w:b/>
                <w:color w:val="000000"/>
                <w:szCs w:val="24"/>
              </w:rPr>
              <w:t>9</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925F1C" w:rsidR="00B37473" w:rsidP="00C5384A" w:rsidRDefault="00B37473">
            <w:r>
              <w:t>-</w:t>
            </w:r>
            <w:r w:rsidRPr="00925F1C">
              <w:t xml:space="preserve">de motie-Amhaouch/Kröger over een bindende aanwijzing over het vliegen in het luchtruim van derde landen </w:t>
            </w:r>
          </w:p>
        </w:tc>
      </w:tr>
      <w:tr w:rsidRPr="00925F1C" w:rsidR="00B37473" w:rsidTr="00C5384A">
        <w:trPr>
          <w:trHeight w:val="146"/>
        </w:trPr>
        <w:tc>
          <w:tcPr>
            <w:tcW w:w="1513" w:type="pct"/>
            <w:tcBorders>
              <w:top w:val="nil"/>
              <w:left w:val="nil"/>
              <w:bottom w:val="nil"/>
              <w:right w:val="nil"/>
            </w:tcBorders>
          </w:tcPr>
          <w:p w:rsidR="00B37473" w:rsidP="00C5384A" w:rsidRDefault="00B37473">
            <w:r w:rsidRPr="002870D6">
              <w:rPr>
                <w:b/>
                <w:color w:val="000000"/>
                <w:szCs w:val="24"/>
              </w:rPr>
              <w:t xml:space="preserve">24 804, nr. </w:t>
            </w:r>
            <w:r>
              <w:rPr>
                <w:b/>
                <w:color w:val="000000"/>
                <w:szCs w:val="24"/>
              </w:rPr>
              <w:t>110</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925F1C" w:rsidR="00B37473" w:rsidP="00C5384A" w:rsidRDefault="00B37473">
            <w:r>
              <w:t>-</w:t>
            </w:r>
            <w:r w:rsidRPr="00925F1C">
              <w:t xml:space="preserve">de motie-Amhaouch/Paternotte over volledig voldoen aan aanbeveling 11 van het OVV-rapport over MH17 </w:t>
            </w:r>
          </w:p>
        </w:tc>
      </w:tr>
      <w:tr w:rsidR="00B37473" w:rsidTr="00C5384A">
        <w:trPr>
          <w:trHeight w:val="146"/>
        </w:trPr>
        <w:tc>
          <w:tcPr>
            <w:tcW w:w="1513" w:type="pct"/>
            <w:tcBorders>
              <w:top w:val="nil"/>
              <w:left w:val="nil"/>
              <w:bottom w:val="nil"/>
              <w:right w:val="nil"/>
            </w:tcBorders>
          </w:tcPr>
          <w:p w:rsidR="00B37473" w:rsidP="00C5384A" w:rsidRDefault="00B37473">
            <w:r w:rsidRPr="002870D6">
              <w:rPr>
                <w:b/>
                <w:color w:val="000000"/>
                <w:szCs w:val="24"/>
              </w:rPr>
              <w:t xml:space="preserve">24 804, nr. </w:t>
            </w:r>
            <w:r>
              <w:rPr>
                <w:b/>
                <w:color w:val="000000"/>
                <w:szCs w:val="24"/>
              </w:rPr>
              <w:t>111</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00B37473" w:rsidP="00C5384A" w:rsidRDefault="00B37473">
            <w:r>
              <w:t>-</w:t>
            </w:r>
            <w:r w:rsidRPr="00925F1C">
              <w:t xml:space="preserve">de motie-Remco Dijkstra over de voor- en nadelen van verdere Europese samenwerking op het gebied van luchtvaartveiligheid </w:t>
            </w:r>
          </w:p>
        </w:tc>
      </w:tr>
      <w:tr w:rsidRPr="001F028E" w:rsidR="00B37473" w:rsidTr="00C5384A">
        <w:trPr>
          <w:trHeight w:val="146"/>
        </w:trPr>
        <w:tc>
          <w:tcPr>
            <w:tcW w:w="1513" w:type="pct"/>
            <w:tcBorders>
              <w:top w:val="nil"/>
              <w:left w:val="nil"/>
              <w:bottom w:val="nil"/>
              <w:right w:val="nil"/>
            </w:tcBorders>
          </w:tcPr>
          <w:p w:rsidRPr="00DF108C" w:rsidR="00B37473" w:rsidP="00C5384A" w:rsidRDefault="00B37473">
            <w:pPr>
              <w:rPr>
                <w:b/>
                <w:color w:val="000000"/>
                <w:szCs w:val="24"/>
              </w:rPr>
            </w:pP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1F028E" w:rsidR="00B37473" w:rsidP="00C5384A" w:rsidRDefault="00B37473">
            <w:pPr>
              <w:rPr>
                <w:szCs w:val="24"/>
              </w:rPr>
            </w:pPr>
          </w:p>
        </w:tc>
      </w:tr>
      <w:tr w:rsidRPr="001F028E" w:rsidR="00B37473" w:rsidTr="00C5384A">
        <w:trPr>
          <w:trHeight w:val="146"/>
        </w:trPr>
        <w:tc>
          <w:tcPr>
            <w:tcW w:w="1513" w:type="pct"/>
            <w:tcBorders>
              <w:top w:val="nil"/>
              <w:left w:val="nil"/>
              <w:bottom w:val="nil"/>
              <w:right w:val="nil"/>
            </w:tcBorders>
          </w:tcPr>
          <w:p w:rsidRPr="00DF108C" w:rsidR="00B37473" w:rsidP="00C5384A" w:rsidRDefault="00B37473">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1F028E" w:rsidR="00B37473" w:rsidP="00C5384A" w:rsidRDefault="00B37473">
            <w:pPr>
              <w:rPr>
                <w:szCs w:val="24"/>
              </w:rPr>
            </w:pPr>
            <w:r>
              <w:rPr>
                <w:szCs w:val="24"/>
              </w:rPr>
              <w:t xml:space="preserve">13. Stemmingen over: moties ingediend bij het </w:t>
            </w:r>
            <w:r w:rsidRPr="00610135">
              <w:rPr>
                <w:szCs w:val="24"/>
              </w:rPr>
              <w:t>VAO Woondeals</w:t>
            </w:r>
          </w:p>
        </w:tc>
      </w:tr>
      <w:tr w:rsidRPr="00384938" w:rsidR="00B37473" w:rsidTr="00C5384A">
        <w:trPr>
          <w:trHeight w:val="146"/>
        </w:trPr>
        <w:tc>
          <w:tcPr>
            <w:tcW w:w="1513" w:type="pct"/>
            <w:tcBorders>
              <w:top w:val="nil"/>
              <w:left w:val="nil"/>
              <w:bottom w:val="nil"/>
              <w:right w:val="nil"/>
            </w:tcBorders>
          </w:tcPr>
          <w:p w:rsidR="00B37473" w:rsidP="00C5384A" w:rsidRDefault="00B37473">
            <w:pPr>
              <w:rPr>
                <w:b/>
                <w:color w:val="000000"/>
                <w:szCs w:val="24"/>
              </w:rPr>
            </w:pP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384938" w:rsidR="00B37473" w:rsidP="00C5384A" w:rsidRDefault="00B37473">
            <w:pPr>
              <w:rPr>
                <w:b/>
              </w:rPr>
            </w:pPr>
            <w:r w:rsidRPr="00384938">
              <w:rPr>
                <w:b/>
              </w:rPr>
              <w:t xml:space="preserve">De Voorzitter: dhr. Ronnes trekt zijn motie op stuk nr. 600 in. </w:t>
            </w:r>
            <w:r w:rsidR="00DC70A2">
              <w:rPr>
                <w:b/>
              </w:rPr>
              <w:t xml:space="preserve">Dhr. Koerhuis verzoekt zijn motie op stuk nr. 595 aan te houden en wenst zijn motie op stuk nr. 596 te wijzigen. </w:t>
            </w:r>
            <w:r w:rsidRPr="00DC70A2" w:rsidR="00DC70A2">
              <w:rPr>
                <w:b/>
              </w:rPr>
              <w:t>De gewijzigde motie is rondgedeeld. Ik neem aan dat wij daar nu over kunnen stemmen.</w:t>
            </w:r>
          </w:p>
        </w:tc>
      </w:tr>
      <w:tr w:rsidRPr="00545F39" w:rsidR="00B37473" w:rsidTr="00C5384A">
        <w:trPr>
          <w:trHeight w:val="146"/>
        </w:trPr>
        <w:tc>
          <w:tcPr>
            <w:tcW w:w="1513" w:type="pct"/>
            <w:tcBorders>
              <w:top w:val="nil"/>
              <w:left w:val="nil"/>
              <w:bottom w:val="nil"/>
              <w:right w:val="nil"/>
            </w:tcBorders>
          </w:tcPr>
          <w:p w:rsidRPr="00DF108C" w:rsidR="00B37473" w:rsidP="00C5384A" w:rsidRDefault="00B37473">
            <w:pPr>
              <w:rPr>
                <w:b/>
                <w:color w:val="000000"/>
                <w:szCs w:val="24"/>
              </w:rPr>
            </w:pPr>
            <w:r>
              <w:rPr>
                <w:b/>
                <w:color w:val="000000"/>
                <w:szCs w:val="24"/>
              </w:rPr>
              <w:t>32 847, nr. 593</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545F39" w:rsidR="00B37473" w:rsidP="00C5384A" w:rsidRDefault="00B37473">
            <w:r>
              <w:t>-d</w:t>
            </w:r>
            <w:r w:rsidRPr="00545F39">
              <w:t xml:space="preserve">e motie-Kops over permanente bewoning van vakantiewoningen mogelijk maken </w:t>
            </w:r>
          </w:p>
        </w:tc>
      </w:tr>
      <w:tr w:rsidRPr="00545F39" w:rsidR="00B37473" w:rsidTr="00C5384A">
        <w:trPr>
          <w:trHeight w:val="146"/>
        </w:trPr>
        <w:tc>
          <w:tcPr>
            <w:tcW w:w="1513" w:type="pct"/>
            <w:tcBorders>
              <w:top w:val="nil"/>
              <w:left w:val="nil"/>
              <w:bottom w:val="nil"/>
              <w:right w:val="nil"/>
            </w:tcBorders>
          </w:tcPr>
          <w:p w:rsidR="00B37473" w:rsidP="00C5384A" w:rsidRDefault="00B37473">
            <w:r w:rsidRPr="00B00B1D">
              <w:rPr>
                <w:b/>
                <w:color w:val="000000"/>
                <w:szCs w:val="24"/>
              </w:rPr>
              <w:t>32 847, nr. 59</w:t>
            </w:r>
            <w:r>
              <w:rPr>
                <w:b/>
                <w:color w:val="000000"/>
                <w:szCs w:val="24"/>
              </w:rPr>
              <w:t>4</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545F39" w:rsidR="00B37473" w:rsidP="00C5384A" w:rsidRDefault="00B37473">
            <w:r>
              <w:t>-</w:t>
            </w:r>
            <w:r w:rsidRPr="00545F39">
              <w:t>de motie-Kops over sancties voor gemeenten die afsprake</w:t>
            </w:r>
            <w:r>
              <w:t xml:space="preserve">n in de woondeals niet nakomen </w:t>
            </w:r>
            <w:r w:rsidRPr="00545F39">
              <w:t xml:space="preserve"> </w:t>
            </w:r>
          </w:p>
        </w:tc>
      </w:tr>
      <w:tr w:rsidRPr="00545F39" w:rsidR="00B37473" w:rsidTr="00C5384A">
        <w:trPr>
          <w:trHeight w:val="146"/>
        </w:trPr>
        <w:tc>
          <w:tcPr>
            <w:tcW w:w="1513" w:type="pct"/>
            <w:tcBorders>
              <w:top w:val="nil"/>
              <w:left w:val="nil"/>
              <w:bottom w:val="nil"/>
              <w:right w:val="nil"/>
            </w:tcBorders>
          </w:tcPr>
          <w:p w:rsidR="00B37473" w:rsidP="00C5384A" w:rsidRDefault="00B37473">
            <w:r w:rsidRPr="00B00B1D">
              <w:rPr>
                <w:b/>
                <w:color w:val="000000"/>
                <w:szCs w:val="24"/>
              </w:rPr>
              <w:t>32 847, nr. 59</w:t>
            </w:r>
            <w:r>
              <w:rPr>
                <w:b/>
                <w:color w:val="000000"/>
                <w:szCs w:val="24"/>
              </w:rPr>
              <w:t>5</w:t>
            </w:r>
            <w:r w:rsidR="00DC70A2">
              <w:rPr>
                <w:b/>
                <w:color w:val="000000"/>
                <w:szCs w:val="24"/>
              </w:rPr>
              <w:t xml:space="preserve"> (aangehouden)</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545F39" w:rsidR="00B37473" w:rsidP="00C5384A" w:rsidRDefault="00B37473">
            <w:r>
              <w:t>-</w:t>
            </w:r>
            <w:r w:rsidRPr="00545F39">
              <w:t xml:space="preserve">de motie-Koerhuis over het Besluit Woningbouwimpuls middels een spoedprocedure tot stand laten komen </w:t>
            </w:r>
          </w:p>
        </w:tc>
      </w:tr>
      <w:tr w:rsidRPr="00545F39" w:rsidR="00B37473" w:rsidTr="00C5384A">
        <w:trPr>
          <w:trHeight w:val="146"/>
        </w:trPr>
        <w:tc>
          <w:tcPr>
            <w:tcW w:w="1513" w:type="pct"/>
            <w:tcBorders>
              <w:top w:val="nil"/>
              <w:left w:val="nil"/>
              <w:bottom w:val="nil"/>
              <w:right w:val="nil"/>
            </w:tcBorders>
          </w:tcPr>
          <w:p w:rsidR="00B37473" w:rsidP="00C5384A" w:rsidRDefault="00B37473">
            <w:r w:rsidRPr="00B00B1D">
              <w:rPr>
                <w:b/>
                <w:color w:val="000000"/>
                <w:szCs w:val="24"/>
              </w:rPr>
              <w:t>32 847, nr. 59</w:t>
            </w:r>
            <w:r>
              <w:rPr>
                <w:b/>
                <w:color w:val="000000"/>
                <w:szCs w:val="24"/>
              </w:rPr>
              <w:t>6</w:t>
            </w:r>
            <w:r w:rsidR="00DC3F58">
              <w:rPr>
                <w:b/>
                <w:color w:val="000000"/>
                <w:szCs w:val="24"/>
              </w:rPr>
              <w:t xml:space="preserve"> (gewijzigd) </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545F39" w:rsidR="00B37473" w:rsidP="00EE0989" w:rsidRDefault="00B37473">
            <w:r>
              <w:t>-</w:t>
            </w:r>
            <w:r w:rsidRPr="00545F39">
              <w:t xml:space="preserve">de </w:t>
            </w:r>
            <w:r w:rsidR="00DC3F58">
              <w:t xml:space="preserve">gewijzigde </w:t>
            </w:r>
            <w:r w:rsidRPr="00545F39">
              <w:t xml:space="preserve">motie-Koerhuis </w:t>
            </w:r>
            <w:r w:rsidR="00EE0989">
              <w:t xml:space="preserve">over </w:t>
            </w:r>
            <w:r w:rsidRPr="009C773D" w:rsidR="009C773D">
              <w:t xml:space="preserve">ook rekening </w:t>
            </w:r>
            <w:r w:rsidR="00EE0989">
              <w:t>h</w:t>
            </w:r>
            <w:r w:rsidRPr="009C773D" w:rsidR="009C773D">
              <w:t>ouden met de vraag van kopers en gezinnen naar buitenstedelijk wonen</w:t>
            </w:r>
          </w:p>
        </w:tc>
      </w:tr>
      <w:tr w:rsidRPr="00545F39" w:rsidR="00B37473" w:rsidTr="00C5384A">
        <w:trPr>
          <w:trHeight w:val="146"/>
        </w:trPr>
        <w:tc>
          <w:tcPr>
            <w:tcW w:w="1513" w:type="pct"/>
            <w:tcBorders>
              <w:top w:val="nil"/>
              <w:left w:val="nil"/>
              <w:bottom w:val="nil"/>
              <w:right w:val="nil"/>
            </w:tcBorders>
          </w:tcPr>
          <w:p w:rsidR="00B37473" w:rsidP="00C5384A" w:rsidRDefault="00B37473">
            <w:r w:rsidRPr="00B00B1D">
              <w:rPr>
                <w:b/>
                <w:color w:val="000000"/>
                <w:szCs w:val="24"/>
              </w:rPr>
              <w:t>32 847, nr. 59</w:t>
            </w:r>
            <w:r>
              <w:rPr>
                <w:b/>
                <w:color w:val="000000"/>
                <w:szCs w:val="24"/>
              </w:rPr>
              <w:t>7</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545F39" w:rsidR="00B37473" w:rsidP="00C5384A" w:rsidRDefault="00B37473">
            <w:r>
              <w:t>-</w:t>
            </w:r>
            <w:r w:rsidRPr="00545F39">
              <w:t xml:space="preserve">de motie-Beckerman over zo snel mogelijk een noodknop tegen extreme huurverhogingen </w:t>
            </w:r>
          </w:p>
        </w:tc>
      </w:tr>
      <w:tr w:rsidRPr="00545F39" w:rsidR="00B37473" w:rsidTr="00C5384A">
        <w:trPr>
          <w:trHeight w:val="146"/>
        </w:trPr>
        <w:tc>
          <w:tcPr>
            <w:tcW w:w="1513" w:type="pct"/>
            <w:tcBorders>
              <w:top w:val="nil"/>
              <w:left w:val="nil"/>
              <w:bottom w:val="nil"/>
              <w:right w:val="nil"/>
            </w:tcBorders>
          </w:tcPr>
          <w:p w:rsidR="00B37473" w:rsidP="00C5384A" w:rsidRDefault="00B37473">
            <w:r w:rsidRPr="00B00B1D">
              <w:rPr>
                <w:b/>
                <w:color w:val="000000"/>
                <w:szCs w:val="24"/>
              </w:rPr>
              <w:t>32 847, nr. 59</w:t>
            </w:r>
            <w:r>
              <w:rPr>
                <w:b/>
                <w:color w:val="000000"/>
                <w:szCs w:val="24"/>
              </w:rPr>
              <w:t>8</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545F39" w:rsidR="00B37473" w:rsidP="00C5384A" w:rsidRDefault="00B37473">
            <w:r>
              <w:t>-</w:t>
            </w:r>
            <w:r w:rsidRPr="00545F39">
              <w:t>de motie-Beckerman over een nieuwe investeringsimpuls voor de leefbaarheid van krimpgebie</w:t>
            </w:r>
            <w:r>
              <w:t xml:space="preserve">den </w:t>
            </w:r>
            <w:r w:rsidRPr="00545F39">
              <w:t xml:space="preserve"> </w:t>
            </w:r>
          </w:p>
        </w:tc>
      </w:tr>
      <w:tr w:rsidRPr="00545F39" w:rsidR="00B37473" w:rsidTr="00C5384A">
        <w:trPr>
          <w:trHeight w:val="146"/>
        </w:trPr>
        <w:tc>
          <w:tcPr>
            <w:tcW w:w="1513" w:type="pct"/>
            <w:tcBorders>
              <w:top w:val="nil"/>
              <w:left w:val="nil"/>
              <w:bottom w:val="nil"/>
              <w:right w:val="nil"/>
            </w:tcBorders>
          </w:tcPr>
          <w:p w:rsidR="00B37473" w:rsidP="00C5384A" w:rsidRDefault="00B37473">
            <w:r w:rsidRPr="00B00B1D">
              <w:rPr>
                <w:b/>
                <w:color w:val="000000"/>
                <w:szCs w:val="24"/>
              </w:rPr>
              <w:t>32 847, nr. 59</w:t>
            </w:r>
            <w:r>
              <w:rPr>
                <w:b/>
                <w:color w:val="000000"/>
                <w:szCs w:val="24"/>
              </w:rPr>
              <w:t>9</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545F39" w:rsidR="00B37473" w:rsidP="00C5384A" w:rsidRDefault="00B37473">
            <w:r>
              <w:t>-</w:t>
            </w:r>
            <w:r w:rsidRPr="00545F39">
              <w:t xml:space="preserve">de motie-Ronnes/Van Eijs over aandacht in woondeals voor voldoende middeldure koopwoningen en woningen voor koopstarters </w:t>
            </w:r>
          </w:p>
        </w:tc>
      </w:tr>
      <w:tr w:rsidRPr="00545F39" w:rsidR="00B37473" w:rsidTr="00C5384A">
        <w:trPr>
          <w:trHeight w:val="146"/>
        </w:trPr>
        <w:tc>
          <w:tcPr>
            <w:tcW w:w="1513" w:type="pct"/>
            <w:tcBorders>
              <w:top w:val="nil"/>
              <w:left w:val="nil"/>
              <w:bottom w:val="nil"/>
              <w:right w:val="nil"/>
            </w:tcBorders>
          </w:tcPr>
          <w:p w:rsidR="00B37473" w:rsidP="00C5384A" w:rsidRDefault="00B37473">
            <w:r w:rsidRPr="00B00B1D">
              <w:rPr>
                <w:b/>
                <w:color w:val="000000"/>
                <w:szCs w:val="24"/>
              </w:rPr>
              <w:t xml:space="preserve">32 847, nr. </w:t>
            </w:r>
            <w:r>
              <w:rPr>
                <w:b/>
                <w:color w:val="000000"/>
                <w:szCs w:val="24"/>
              </w:rPr>
              <w:t>600 (ingetrokken)</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545F39" w:rsidR="00B37473" w:rsidP="00C5384A" w:rsidRDefault="00B37473">
            <w:r>
              <w:t>-</w:t>
            </w:r>
            <w:r w:rsidRPr="00545F39">
              <w:t xml:space="preserve">de motie-Ronnes/Postma over aanpassing van de methode van toekenning van MIRT-gelden </w:t>
            </w:r>
          </w:p>
        </w:tc>
      </w:tr>
      <w:tr w:rsidRPr="00545F39" w:rsidR="00B37473" w:rsidTr="00C5384A">
        <w:trPr>
          <w:trHeight w:val="146"/>
        </w:trPr>
        <w:tc>
          <w:tcPr>
            <w:tcW w:w="1513" w:type="pct"/>
            <w:tcBorders>
              <w:top w:val="nil"/>
              <w:left w:val="nil"/>
              <w:bottom w:val="nil"/>
              <w:right w:val="nil"/>
            </w:tcBorders>
          </w:tcPr>
          <w:p w:rsidR="00B37473" w:rsidP="00C5384A" w:rsidRDefault="00B37473">
            <w:r w:rsidRPr="00B00B1D">
              <w:rPr>
                <w:b/>
                <w:color w:val="000000"/>
                <w:szCs w:val="24"/>
              </w:rPr>
              <w:lastRenderedPageBreak/>
              <w:t xml:space="preserve">32 847, nr. </w:t>
            </w:r>
            <w:r>
              <w:rPr>
                <w:b/>
                <w:color w:val="000000"/>
                <w:szCs w:val="24"/>
              </w:rPr>
              <w:t>601</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545F39" w:rsidR="00B37473" w:rsidP="00C5384A" w:rsidRDefault="00B37473">
            <w:r>
              <w:t>-</w:t>
            </w:r>
            <w:r w:rsidRPr="00545F39">
              <w:t xml:space="preserve">de motie-Van Eijs/Ronnes over streefcijfers over aantallen te realiseren flexwoningen opnemen in woondeals </w:t>
            </w:r>
          </w:p>
        </w:tc>
      </w:tr>
      <w:tr w:rsidR="00B37473" w:rsidTr="00C5384A">
        <w:trPr>
          <w:trHeight w:val="146"/>
        </w:trPr>
        <w:tc>
          <w:tcPr>
            <w:tcW w:w="1513" w:type="pct"/>
            <w:tcBorders>
              <w:top w:val="nil"/>
              <w:left w:val="nil"/>
              <w:bottom w:val="nil"/>
              <w:right w:val="nil"/>
            </w:tcBorders>
          </w:tcPr>
          <w:p w:rsidR="00B37473" w:rsidP="00C5384A" w:rsidRDefault="00B37473">
            <w:r w:rsidRPr="00B00B1D">
              <w:rPr>
                <w:b/>
                <w:color w:val="000000"/>
                <w:szCs w:val="24"/>
              </w:rPr>
              <w:t xml:space="preserve">32 847, nr. </w:t>
            </w:r>
            <w:r>
              <w:rPr>
                <w:b/>
                <w:color w:val="000000"/>
                <w:szCs w:val="24"/>
              </w:rPr>
              <w:t>602</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00B37473" w:rsidP="00C5384A" w:rsidRDefault="00B37473">
            <w:r>
              <w:t>-</w:t>
            </w:r>
            <w:r w:rsidRPr="00545F39">
              <w:t xml:space="preserve">de motie-Nijboer over regie van het kabinet voor het oplossen van de woningnood </w:t>
            </w:r>
          </w:p>
        </w:tc>
      </w:tr>
      <w:tr w:rsidRPr="001F028E" w:rsidR="009C773D" w:rsidTr="00C5384A">
        <w:trPr>
          <w:trHeight w:val="146"/>
        </w:trPr>
        <w:tc>
          <w:tcPr>
            <w:tcW w:w="1513" w:type="pct"/>
            <w:tcBorders>
              <w:top w:val="nil"/>
              <w:left w:val="nil"/>
              <w:bottom w:val="nil"/>
              <w:right w:val="nil"/>
            </w:tcBorders>
          </w:tcPr>
          <w:p w:rsidRPr="00DF108C" w:rsidR="009C773D" w:rsidP="00C5384A" w:rsidRDefault="009C773D">
            <w:pPr>
              <w:rPr>
                <w:b/>
                <w:color w:val="000000"/>
                <w:szCs w:val="24"/>
              </w:rPr>
            </w:pPr>
          </w:p>
        </w:tc>
        <w:tc>
          <w:tcPr>
            <w:tcW w:w="80" w:type="pct"/>
            <w:tcBorders>
              <w:top w:val="nil"/>
              <w:left w:val="nil"/>
              <w:bottom w:val="nil"/>
              <w:right w:val="nil"/>
            </w:tcBorders>
          </w:tcPr>
          <w:p w:rsidRPr="0027433B" w:rsidR="009C773D" w:rsidP="00C5384A" w:rsidRDefault="009C773D">
            <w:pPr>
              <w:rPr>
                <w:szCs w:val="24"/>
              </w:rPr>
            </w:pPr>
          </w:p>
        </w:tc>
        <w:tc>
          <w:tcPr>
            <w:tcW w:w="3407" w:type="pct"/>
            <w:tcBorders>
              <w:top w:val="nil"/>
              <w:left w:val="nil"/>
              <w:bottom w:val="nil"/>
              <w:right w:val="nil"/>
            </w:tcBorders>
          </w:tcPr>
          <w:p w:rsidRPr="001F028E" w:rsidR="009C773D" w:rsidP="00C5384A" w:rsidRDefault="009C773D">
            <w:pPr>
              <w:rPr>
                <w:szCs w:val="24"/>
              </w:rPr>
            </w:pPr>
          </w:p>
        </w:tc>
      </w:tr>
      <w:tr w:rsidRPr="001F028E" w:rsidR="00B37473" w:rsidTr="00C5384A">
        <w:trPr>
          <w:trHeight w:val="146"/>
        </w:trPr>
        <w:tc>
          <w:tcPr>
            <w:tcW w:w="1513" w:type="pct"/>
            <w:tcBorders>
              <w:top w:val="nil"/>
              <w:left w:val="nil"/>
              <w:bottom w:val="nil"/>
              <w:right w:val="nil"/>
            </w:tcBorders>
          </w:tcPr>
          <w:p w:rsidRPr="00DF108C" w:rsidR="00B37473" w:rsidP="00C5384A" w:rsidRDefault="00B37473">
            <w:pPr>
              <w:rPr>
                <w:b/>
                <w:color w:val="000000"/>
                <w:szCs w:val="24"/>
              </w:rPr>
            </w:pPr>
            <w:r>
              <w:rPr>
                <w:b/>
                <w:color w:val="000000"/>
                <w:szCs w:val="24"/>
              </w:rPr>
              <w:t xml:space="preserve">Stemming </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1F028E" w:rsidR="00B37473" w:rsidP="00C5384A" w:rsidRDefault="00B37473">
            <w:pPr>
              <w:rPr>
                <w:szCs w:val="24"/>
              </w:rPr>
            </w:pPr>
            <w:r>
              <w:rPr>
                <w:szCs w:val="24"/>
              </w:rPr>
              <w:t xml:space="preserve">14. Stemming over: motie ingediend bij </w:t>
            </w:r>
            <w:r w:rsidRPr="00A96CAB">
              <w:rPr>
                <w:szCs w:val="24"/>
              </w:rPr>
              <w:t>VSO Aanvullingsbesluit geluid Omgevingswet</w:t>
            </w:r>
          </w:p>
        </w:tc>
      </w:tr>
      <w:tr w:rsidRPr="001A0C39" w:rsidR="00B37473" w:rsidTr="00C5384A">
        <w:trPr>
          <w:trHeight w:val="146"/>
        </w:trPr>
        <w:tc>
          <w:tcPr>
            <w:tcW w:w="1513" w:type="pct"/>
            <w:tcBorders>
              <w:top w:val="nil"/>
              <w:left w:val="nil"/>
              <w:bottom w:val="nil"/>
              <w:right w:val="nil"/>
            </w:tcBorders>
          </w:tcPr>
          <w:p w:rsidRPr="00DF108C" w:rsidR="00B37473" w:rsidP="00C5384A" w:rsidRDefault="00B37473">
            <w:pPr>
              <w:rPr>
                <w:b/>
                <w:color w:val="000000"/>
                <w:szCs w:val="24"/>
              </w:rPr>
            </w:pPr>
            <w:r>
              <w:rPr>
                <w:b/>
                <w:color w:val="000000"/>
                <w:szCs w:val="24"/>
              </w:rPr>
              <w:t>35 054, nr. 16 (aangehouden)</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1A0C39" w:rsidR="00B37473" w:rsidP="00C5384A" w:rsidRDefault="00B37473">
            <w:r>
              <w:t>-d</w:t>
            </w:r>
            <w:r w:rsidRPr="001A0C39">
              <w:t xml:space="preserve">e motie-Kröger/Smeulders over de WHO-advieswaarde voor geluidsoverlast als streefwaarde vaststellen </w:t>
            </w:r>
          </w:p>
        </w:tc>
      </w:tr>
      <w:tr w:rsidRPr="001A0C39" w:rsidR="00B37473" w:rsidTr="00C5384A">
        <w:trPr>
          <w:trHeight w:val="146"/>
        </w:trPr>
        <w:tc>
          <w:tcPr>
            <w:tcW w:w="1513" w:type="pct"/>
            <w:tcBorders>
              <w:top w:val="nil"/>
              <w:left w:val="nil"/>
              <w:bottom w:val="nil"/>
              <w:right w:val="nil"/>
            </w:tcBorders>
          </w:tcPr>
          <w:p w:rsidR="00B37473" w:rsidP="00C5384A" w:rsidRDefault="00B37473">
            <w:r w:rsidRPr="00B95A5F">
              <w:rPr>
                <w:b/>
                <w:color w:val="000000"/>
                <w:szCs w:val="24"/>
              </w:rPr>
              <w:t>35 054, nr. 1</w:t>
            </w:r>
            <w:r>
              <w:rPr>
                <w:b/>
                <w:color w:val="000000"/>
                <w:szCs w:val="24"/>
              </w:rPr>
              <w:t>7</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1A0C39" w:rsidR="00B37473" w:rsidP="00C5384A" w:rsidRDefault="00B37473">
            <w:r>
              <w:t>-</w:t>
            </w:r>
            <w:r w:rsidRPr="001A0C39">
              <w:t xml:space="preserve">de motie-Beckerman/Van Gerven over geen hogere geluidsbelasting door de omschakeling in de manier van meten </w:t>
            </w:r>
          </w:p>
        </w:tc>
      </w:tr>
      <w:tr w:rsidRPr="001A0C39" w:rsidR="00B37473" w:rsidTr="00C5384A">
        <w:trPr>
          <w:trHeight w:val="146"/>
        </w:trPr>
        <w:tc>
          <w:tcPr>
            <w:tcW w:w="1513" w:type="pct"/>
            <w:tcBorders>
              <w:top w:val="nil"/>
              <w:left w:val="nil"/>
              <w:bottom w:val="nil"/>
              <w:right w:val="nil"/>
            </w:tcBorders>
          </w:tcPr>
          <w:p w:rsidR="00B37473" w:rsidP="00C5384A" w:rsidRDefault="00B37473">
            <w:r w:rsidRPr="00B95A5F">
              <w:rPr>
                <w:b/>
                <w:color w:val="000000"/>
                <w:szCs w:val="24"/>
              </w:rPr>
              <w:t>35 054, nr. 1</w:t>
            </w:r>
            <w:r>
              <w:rPr>
                <w:b/>
                <w:color w:val="000000"/>
                <w:szCs w:val="24"/>
              </w:rPr>
              <w:t>8</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1A0C39" w:rsidR="00B37473" w:rsidP="00C5384A" w:rsidRDefault="00B37473">
            <w:r>
              <w:t>-</w:t>
            </w:r>
            <w:r w:rsidRPr="001A0C39">
              <w:t xml:space="preserve">de motie-Beckerman/Van Gerven over ook de andere bronnen van geluid meenemen bij het beoordelen van geluidsoverlast </w:t>
            </w:r>
          </w:p>
        </w:tc>
      </w:tr>
      <w:tr w:rsidR="00B37473" w:rsidTr="00C5384A">
        <w:trPr>
          <w:trHeight w:val="146"/>
        </w:trPr>
        <w:tc>
          <w:tcPr>
            <w:tcW w:w="1513" w:type="pct"/>
            <w:tcBorders>
              <w:top w:val="nil"/>
              <w:left w:val="nil"/>
              <w:bottom w:val="nil"/>
              <w:right w:val="nil"/>
            </w:tcBorders>
          </w:tcPr>
          <w:p w:rsidR="00B37473" w:rsidP="00C5384A" w:rsidRDefault="00B37473">
            <w:r w:rsidRPr="00B95A5F">
              <w:rPr>
                <w:b/>
                <w:color w:val="000000"/>
                <w:szCs w:val="24"/>
              </w:rPr>
              <w:t>35 054, nr. 1</w:t>
            </w:r>
            <w:r>
              <w:rPr>
                <w:b/>
                <w:color w:val="000000"/>
                <w:szCs w:val="24"/>
              </w:rPr>
              <w:t>9</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00B37473" w:rsidP="00C5384A" w:rsidRDefault="00B37473">
            <w:r>
              <w:t>-</w:t>
            </w:r>
            <w:r w:rsidRPr="001A0C39">
              <w:t xml:space="preserve">de motie-Beckerman/Van Gerven over het geluidsniveau op een gevel uitsluitend als aanvaardbaar beoordelen indien sprake is van geluidswerende maatregelen </w:t>
            </w:r>
          </w:p>
        </w:tc>
      </w:tr>
      <w:tr w:rsidRPr="001F028E" w:rsidR="00B37473" w:rsidTr="00C5384A">
        <w:trPr>
          <w:trHeight w:val="146"/>
        </w:trPr>
        <w:tc>
          <w:tcPr>
            <w:tcW w:w="1513" w:type="pct"/>
            <w:tcBorders>
              <w:top w:val="nil"/>
              <w:left w:val="nil"/>
              <w:bottom w:val="nil"/>
              <w:right w:val="nil"/>
            </w:tcBorders>
          </w:tcPr>
          <w:p w:rsidRPr="00DF108C" w:rsidR="00B37473" w:rsidP="00C5384A" w:rsidRDefault="00B37473">
            <w:pPr>
              <w:rPr>
                <w:b/>
                <w:color w:val="000000"/>
                <w:szCs w:val="24"/>
              </w:rPr>
            </w:pP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1F028E" w:rsidR="00B37473" w:rsidP="00C5384A" w:rsidRDefault="00B37473">
            <w:pPr>
              <w:rPr>
                <w:szCs w:val="24"/>
              </w:rPr>
            </w:pPr>
          </w:p>
        </w:tc>
      </w:tr>
      <w:tr w:rsidRPr="001F028E" w:rsidR="00B37473" w:rsidTr="00C5384A">
        <w:trPr>
          <w:trHeight w:val="146"/>
        </w:trPr>
        <w:tc>
          <w:tcPr>
            <w:tcW w:w="1513" w:type="pct"/>
            <w:tcBorders>
              <w:top w:val="nil"/>
              <w:left w:val="nil"/>
              <w:bottom w:val="nil"/>
              <w:right w:val="nil"/>
            </w:tcBorders>
          </w:tcPr>
          <w:p w:rsidRPr="00DF108C" w:rsidR="00B37473" w:rsidP="00C5384A" w:rsidRDefault="00B37473">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1F028E" w:rsidR="00B37473" w:rsidP="00C5384A" w:rsidRDefault="00B37473">
            <w:pPr>
              <w:rPr>
                <w:szCs w:val="24"/>
              </w:rPr>
            </w:pPr>
            <w:r>
              <w:rPr>
                <w:szCs w:val="24"/>
              </w:rPr>
              <w:t xml:space="preserve">15. Stemmingen over: moties ingediend bij het </w:t>
            </w:r>
            <w:r w:rsidRPr="00F149AD">
              <w:rPr>
                <w:szCs w:val="24"/>
              </w:rPr>
              <w:t>VAO Omgevingswet</w:t>
            </w:r>
          </w:p>
        </w:tc>
      </w:tr>
      <w:tr w:rsidRPr="007B7EF5" w:rsidR="00B37473" w:rsidTr="00C5384A">
        <w:trPr>
          <w:trHeight w:val="146"/>
        </w:trPr>
        <w:tc>
          <w:tcPr>
            <w:tcW w:w="1513" w:type="pct"/>
            <w:tcBorders>
              <w:top w:val="nil"/>
              <w:left w:val="nil"/>
              <w:bottom w:val="nil"/>
              <w:right w:val="nil"/>
            </w:tcBorders>
          </w:tcPr>
          <w:p w:rsidRPr="00DF108C" w:rsidR="00B37473" w:rsidP="00C5384A" w:rsidRDefault="00B37473">
            <w:pPr>
              <w:rPr>
                <w:b/>
                <w:color w:val="000000"/>
                <w:szCs w:val="24"/>
              </w:rPr>
            </w:pPr>
            <w:r>
              <w:rPr>
                <w:b/>
                <w:color w:val="000000"/>
                <w:szCs w:val="24"/>
              </w:rPr>
              <w:t>33 118, nr. 129</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7B7EF5" w:rsidR="00B37473" w:rsidP="00C5384A" w:rsidRDefault="00B37473">
            <w:r>
              <w:t>-</w:t>
            </w:r>
            <w:r w:rsidRPr="007B7EF5">
              <w:t xml:space="preserve">de motie-Smeulders over minimumeisen voor participatie </w:t>
            </w:r>
          </w:p>
        </w:tc>
      </w:tr>
      <w:tr w:rsidRPr="007B7EF5" w:rsidR="00B37473" w:rsidTr="00C5384A">
        <w:trPr>
          <w:trHeight w:val="146"/>
        </w:trPr>
        <w:tc>
          <w:tcPr>
            <w:tcW w:w="1513" w:type="pct"/>
            <w:tcBorders>
              <w:top w:val="nil"/>
              <w:left w:val="nil"/>
              <w:bottom w:val="nil"/>
              <w:right w:val="nil"/>
            </w:tcBorders>
          </w:tcPr>
          <w:p w:rsidR="00B37473" w:rsidP="00C5384A" w:rsidRDefault="00B37473">
            <w:r w:rsidRPr="00AD6298">
              <w:rPr>
                <w:b/>
                <w:color w:val="000000"/>
                <w:szCs w:val="24"/>
              </w:rPr>
              <w:t xml:space="preserve">33 118, nr. </w:t>
            </w:r>
            <w:r>
              <w:rPr>
                <w:b/>
                <w:color w:val="000000"/>
                <w:szCs w:val="24"/>
              </w:rPr>
              <w:t>130</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7B7EF5" w:rsidR="00B37473" w:rsidP="00C5384A" w:rsidRDefault="00B37473">
            <w:r>
              <w:t>-</w:t>
            </w:r>
            <w:r w:rsidRPr="007B7EF5">
              <w:t>de motie-Smeulders over ontwikkelen van scenario's voor een latere</w:t>
            </w:r>
            <w:r>
              <w:t xml:space="preserve"> invoering van de Omgevingswet </w:t>
            </w:r>
            <w:r w:rsidRPr="007B7EF5">
              <w:t xml:space="preserve"> </w:t>
            </w:r>
          </w:p>
        </w:tc>
      </w:tr>
      <w:tr w:rsidRPr="007B7EF5" w:rsidR="00B37473" w:rsidTr="00C5384A">
        <w:trPr>
          <w:trHeight w:val="146"/>
        </w:trPr>
        <w:tc>
          <w:tcPr>
            <w:tcW w:w="1513" w:type="pct"/>
            <w:tcBorders>
              <w:top w:val="nil"/>
              <w:left w:val="nil"/>
              <w:bottom w:val="nil"/>
              <w:right w:val="nil"/>
            </w:tcBorders>
          </w:tcPr>
          <w:p w:rsidR="00B37473" w:rsidP="00C5384A" w:rsidRDefault="00B37473">
            <w:r w:rsidRPr="00AD6298">
              <w:rPr>
                <w:b/>
                <w:color w:val="000000"/>
                <w:szCs w:val="24"/>
              </w:rPr>
              <w:t xml:space="preserve">33 118, nr. </w:t>
            </w:r>
            <w:r>
              <w:rPr>
                <w:b/>
                <w:color w:val="000000"/>
                <w:szCs w:val="24"/>
              </w:rPr>
              <w:t>131</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7B7EF5" w:rsidR="00B37473" w:rsidP="00C5384A" w:rsidRDefault="00B37473">
            <w:r>
              <w:t>-</w:t>
            </w:r>
            <w:r w:rsidRPr="007B7EF5">
              <w:t>de motie-Van Esch over kritiek meenemen bij het besluit over</w:t>
            </w:r>
            <w:r>
              <w:t xml:space="preserve"> invoering van de Omgevingswet </w:t>
            </w:r>
            <w:r w:rsidRPr="007B7EF5">
              <w:t xml:space="preserve"> </w:t>
            </w:r>
          </w:p>
        </w:tc>
      </w:tr>
      <w:tr w:rsidRPr="007B7EF5" w:rsidR="00B37473" w:rsidTr="00C5384A">
        <w:trPr>
          <w:trHeight w:val="146"/>
        </w:trPr>
        <w:tc>
          <w:tcPr>
            <w:tcW w:w="1513" w:type="pct"/>
            <w:tcBorders>
              <w:top w:val="nil"/>
              <w:left w:val="nil"/>
              <w:bottom w:val="nil"/>
              <w:right w:val="nil"/>
            </w:tcBorders>
          </w:tcPr>
          <w:p w:rsidR="00B37473" w:rsidP="00C5384A" w:rsidRDefault="00B37473">
            <w:r w:rsidRPr="00AD6298">
              <w:rPr>
                <w:b/>
                <w:color w:val="000000"/>
                <w:szCs w:val="24"/>
              </w:rPr>
              <w:t xml:space="preserve">33 118, nr. </w:t>
            </w:r>
            <w:r>
              <w:rPr>
                <w:b/>
                <w:color w:val="000000"/>
                <w:szCs w:val="24"/>
              </w:rPr>
              <w:t>132</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7B7EF5" w:rsidR="00B37473" w:rsidP="00C5384A" w:rsidRDefault="00B37473">
            <w:r>
              <w:t>-</w:t>
            </w:r>
            <w:r w:rsidRPr="007B7EF5">
              <w:t xml:space="preserve">de motie-Van Esch over de inwerkingtreding </w:t>
            </w:r>
            <w:r>
              <w:t xml:space="preserve">van de Omgevingswet uitstellen </w:t>
            </w:r>
            <w:r w:rsidRPr="007B7EF5">
              <w:t xml:space="preserve"> </w:t>
            </w:r>
          </w:p>
        </w:tc>
      </w:tr>
      <w:tr w:rsidRPr="007B7EF5" w:rsidR="00B37473" w:rsidTr="00C5384A">
        <w:trPr>
          <w:trHeight w:val="146"/>
        </w:trPr>
        <w:tc>
          <w:tcPr>
            <w:tcW w:w="1513" w:type="pct"/>
            <w:tcBorders>
              <w:top w:val="nil"/>
              <w:left w:val="nil"/>
              <w:bottom w:val="nil"/>
              <w:right w:val="nil"/>
            </w:tcBorders>
          </w:tcPr>
          <w:p w:rsidR="00B37473" w:rsidP="00C5384A" w:rsidRDefault="00B37473">
            <w:r w:rsidRPr="00AD6298">
              <w:rPr>
                <w:b/>
                <w:color w:val="000000"/>
                <w:szCs w:val="24"/>
              </w:rPr>
              <w:t xml:space="preserve">33 118, nr. </w:t>
            </w:r>
            <w:r>
              <w:rPr>
                <w:b/>
                <w:color w:val="000000"/>
                <w:szCs w:val="24"/>
              </w:rPr>
              <w:t>133</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7B7EF5" w:rsidR="00B37473" w:rsidP="00C5384A" w:rsidRDefault="00B37473">
            <w:r>
              <w:t>-</w:t>
            </w:r>
            <w:r w:rsidRPr="007B7EF5">
              <w:t>de motie-Beckerman/Van Gerven over het voor burgers ontsluiten van de module voor vergunningen, han</w:t>
            </w:r>
            <w:r>
              <w:t xml:space="preserve">dhavingsverzoeken en meldingen </w:t>
            </w:r>
            <w:r w:rsidRPr="007B7EF5">
              <w:t xml:space="preserve"> </w:t>
            </w:r>
          </w:p>
        </w:tc>
      </w:tr>
      <w:tr w:rsidRPr="007B7EF5" w:rsidR="00B37473" w:rsidTr="00C5384A">
        <w:trPr>
          <w:trHeight w:val="146"/>
        </w:trPr>
        <w:tc>
          <w:tcPr>
            <w:tcW w:w="1513" w:type="pct"/>
            <w:tcBorders>
              <w:top w:val="nil"/>
              <w:left w:val="nil"/>
              <w:bottom w:val="nil"/>
              <w:right w:val="nil"/>
            </w:tcBorders>
          </w:tcPr>
          <w:p w:rsidR="00B37473" w:rsidP="00C5384A" w:rsidRDefault="00B37473">
            <w:r w:rsidRPr="00AD6298">
              <w:rPr>
                <w:b/>
                <w:color w:val="000000"/>
                <w:szCs w:val="24"/>
              </w:rPr>
              <w:t xml:space="preserve">33 118, nr. </w:t>
            </w:r>
            <w:r>
              <w:rPr>
                <w:b/>
                <w:color w:val="000000"/>
                <w:szCs w:val="24"/>
              </w:rPr>
              <w:t>134</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7B7EF5" w:rsidR="00B37473" w:rsidP="00C5384A" w:rsidRDefault="00B37473">
            <w:r>
              <w:t>-</w:t>
            </w:r>
            <w:r w:rsidRPr="007B7EF5">
              <w:t xml:space="preserve">de motie-Beckerman/Van Gerven over compensatie voor gemeenten en provincies voor mogelijke extra kosten </w:t>
            </w:r>
          </w:p>
        </w:tc>
      </w:tr>
      <w:tr w:rsidRPr="007B7EF5" w:rsidR="00B37473" w:rsidTr="00C5384A">
        <w:trPr>
          <w:trHeight w:val="146"/>
        </w:trPr>
        <w:tc>
          <w:tcPr>
            <w:tcW w:w="1513" w:type="pct"/>
            <w:tcBorders>
              <w:top w:val="nil"/>
              <w:left w:val="nil"/>
              <w:bottom w:val="nil"/>
              <w:right w:val="nil"/>
            </w:tcBorders>
          </w:tcPr>
          <w:p w:rsidR="00B37473" w:rsidP="00C5384A" w:rsidRDefault="00B37473">
            <w:r w:rsidRPr="00AD6298">
              <w:rPr>
                <w:b/>
                <w:color w:val="000000"/>
                <w:szCs w:val="24"/>
              </w:rPr>
              <w:t xml:space="preserve">33 118, nr. </w:t>
            </w:r>
            <w:r>
              <w:rPr>
                <w:b/>
                <w:color w:val="000000"/>
                <w:szCs w:val="24"/>
              </w:rPr>
              <w:t>135</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7B7EF5" w:rsidR="00B37473" w:rsidP="00C5384A" w:rsidRDefault="00B37473">
            <w:r>
              <w:t>-</w:t>
            </w:r>
            <w:r w:rsidRPr="007B7EF5">
              <w:t xml:space="preserve">de motie-Beckerman/Van Gerven over een integrale visie op het beheer van drink-, grond- en oppervlaktewater </w:t>
            </w:r>
          </w:p>
        </w:tc>
      </w:tr>
      <w:tr w:rsidR="00B37473" w:rsidTr="00C5384A">
        <w:trPr>
          <w:trHeight w:val="146"/>
        </w:trPr>
        <w:tc>
          <w:tcPr>
            <w:tcW w:w="1513" w:type="pct"/>
            <w:tcBorders>
              <w:top w:val="nil"/>
              <w:left w:val="nil"/>
              <w:bottom w:val="nil"/>
              <w:right w:val="nil"/>
            </w:tcBorders>
          </w:tcPr>
          <w:p w:rsidR="00B37473" w:rsidP="00C5384A" w:rsidRDefault="00B37473">
            <w:r w:rsidRPr="00AD6298">
              <w:rPr>
                <w:b/>
                <w:color w:val="000000"/>
                <w:szCs w:val="24"/>
              </w:rPr>
              <w:t xml:space="preserve">33 118, nr. </w:t>
            </w:r>
            <w:r>
              <w:rPr>
                <w:b/>
                <w:color w:val="000000"/>
                <w:szCs w:val="24"/>
              </w:rPr>
              <w:t>136</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00B37473" w:rsidP="00C5384A" w:rsidRDefault="00B37473">
            <w:r>
              <w:t>-</w:t>
            </w:r>
            <w:r w:rsidRPr="007B7EF5">
              <w:t xml:space="preserve">de motie-Ronnes over een voorlichtingscampagne gericht op de positie van de burger </w:t>
            </w:r>
          </w:p>
        </w:tc>
      </w:tr>
      <w:tr w:rsidRPr="001F028E" w:rsidR="00B37473" w:rsidTr="00C5384A">
        <w:trPr>
          <w:trHeight w:val="146"/>
        </w:trPr>
        <w:tc>
          <w:tcPr>
            <w:tcW w:w="1513" w:type="pct"/>
            <w:tcBorders>
              <w:top w:val="nil"/>
              <w:left w:val="nil"/>
              <w:bottom w:val="nil"/>
              <w:right w:val="nil"/>
            </w:tcBorders>
          </w:tcPr>
          <w:p w:rsidRPr="00DF108C" w:rsidR="00B37473" w:rsidP="00C5384A" w:rsidRDefault="00B37473">
            <w:pPr>
              <w:rPr>
                <w:b/>
                <w:color w:val="000000"/>
                <w:szCs w:val="24"/>
              </w:rPr>
            </w:pP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1F028E" w:rsidR="00B37473" w:rsidP="00C5384A" w:rsidRDefault="00B37473">
            <w:pPr>
              <w:rPr>
                <w:szCs w:val="24"/>
              </w:rPr>
            </w:pPr>
          </w:p>
        </w:tc>
      </w:tr>
      <w:tr w:rsidRPr="001F028E" w:rsidR="00B37473" w:rsidTr="00C5384A">
        <w:trPr>
          <w:trHeight w:val="146"/>
        </w:trPr>
        <w:tc>
          <w:tcPr>
            <w:tcW w:w="1513" w:type="pct"/>
            <w:tcBorders>
              <w:top w:val="nil"/>
              <w:left w:val="nil"/>
              <w:bottom w:val="nil"/>
              <w:right w:val="nil"/>
            </w:tcBorders>
          </w:tcPr>
          <w:p w:rsidRPr="00DF108C" w:rsidR="00B37473" w:rsidP="00C5384A" w:rsidRDefault="00B37473">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1F028E" w:rsidR="00B37473" w:rsidP="00C5384A" w:rsidRDefault="00B37473">
            <w:pPr>
              <w:rPr>
                <w:szCs w:val="24"/>
              </w:rPr>
            </w:pPr>
            <w:r>
              <w:rPr>
                <w:szCs w:val="24"/>
              </w:rPr>
              <w:t>16. Stemmingen over: moties ingediend bij het d</w:t>
            </w:r>
            <w:r w:rsidRPr="00C827B2">
              <w:rPr>
                <w:szCs w:val="24"/>
              </w:rPr>
              <w:t>ebat over de groeibrief van het kabinet</w:t>
            </w:r>
          </w:p>
        </w:tc>
      </w:tr>
      <w:tr w:rsidRPr="006618B5" w:rsidR="00847F6F" w:rsidTr="00C5384A">
        <w:trPr>
          <w:trHeight w:val="146"/>
        </w:trPr>
        <w:tc>
          <w:tcPr>
            <w:tcW w:w="1513" w:type="pct"/>
            <w:tcBorders>
              <w:top w:val="nil"/>
              <w:left w:val="nil"/>
              <w:bottom w:val="nil"/>
              <w:right w:val="nil"/>
            </w:tcBorders>
          </w:tcPr>
          <w:p w:rsidR="00847F6F" w:rsidP="00C5384A" w:rsidRDefault="00847F6F">
            <w:pPr>
              <w:rPr>
                <w:b/>
                <w:color w:val="000000"/>
                <w:szCs w:val="24"/>
              </w:rPr>
            </w:pPr>
          </w:p>
        </w:tc>
        <w:tc>
          <w:tcPr>
            <w:tcW w:w="80" w:type="pct"/>
            <w:tcBorders>
              <w:top w:val="nil"/>
              <w:left w:val="nil"/>
              <w:bottom w:val="nil"/>
              <w:right w:val="nil"/>
            </w:tcBorders>
          </w:tcPr>
          <w:p w:rsidRPr="0027433B" w:rsidR="00847F6F" w:rsidP="00C5384A" w:rsidRDefault="00847F6F">
            <w:pPr>
              <w:rPr>
                <w:szCs w:val="24"/>
              </w:rPr>
            </w:pPr>
          </w:p>
        </w:tc>
        <w:tc>
          <w:tcPr>
            <w:tcW w:w="3407" w:type="pct"/>
            <w:tcBorders>
              <w:top w:val="nil"/>
              <w:left w:val="nil"/>
              <w:bottom w:val="nil"/>
              <w:right w:val="nil"/>
            </w:tcBorders>
          </w:tcPr>
          <w:p w:rsidRPr="00847F6F" w:rsidR="00847F6F" w:rsidP="00875D6A" w:rsidRDefault="00847F6F">
            <w:pPr>
              <w:rPr>
                <w:b/>
              </w:rPr>
            </w:pPr>
            <w:r w:rsidRPr="00847F6F">
              <w:rPr>
                <w:b/>
              </w:rPr>
              <w:t>De Voorzitter: dhr. Van der Lee v</w:t>
            </w:r>
            <w:r>
              <w:rPr>
                <w:b/>
              </w:rPr>
              <w:t>erzoekt zijn motie op stuk nr. 9</w:t>
            </w:r>
            <w:r w:rsidRPr="00847F6F">
              <w:rPr>
                <w:b/>
              </w:rPr>
              <w:t xml:space="preserve"> aan te houden. </w:t>
            </w:r>
          </w:p>
        </w:tc>
      </w:tr>
      <w:tr w:rsidRPr="006618B5" w:rsidR="00B37473" w:rsidTr="00C5384A">
        <w:trPr>
          <w:trHeight w:val="146"/>
        </w:trPr>
        <w:tc>
          <w:tcPr>
            <w:tcW w:w="1513" w:type="pct"/>
            <w:tcBorders>
              <w:top w:val="nil"/>
              <w:left w:val="nil"/>
              <w:bottom w:val="nil"/>
              <w:right w:val="nil"/>
            </w:tcBorders>
          </w:tcPr>
          <w:p w:rsidRPr="00DF108C" w:rsidR="00B37473" w:rsidP="00C5384A" w:rsidRDefault="00B37473">
            <w:pPr>
              <w:rPr>
                <w:b/>
                <w:color w:val="000000"/>
                <w:szCs w:val="24"/>
              </w:rPr>
            </w:pPr>
            <w:r>
              <w:rPr>
                <w:b/>
                <w:color w:val="000000"/>
                <w:szCs w:val="24"/>
              </w:rPr>
              <w:t>29 696, nr. 8</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6618B5" w:rsidR="00B37473" w:rsidP="00C5384A" w:rsidRDefault="00B37473">
            <w:r>
              <w:t>-</w:t>
            </w:r>
            <w:r w:rsidRPr="006618B5">
              <w:t xml:space="preserve">de motie-Futselaar over een gebalanceerde verdeling van de middelen uit het investeringsfonds over de landsdelen </w:t>
            </w:r>
          </w:p>
        </w:tc>
      </w:tr>
      <w:tr w:rsidRPr="006618B5" w:rsidR="00B37473" w:rsidTr="00C5384A">
        <w:trPr>
          <w:trHeight w:val="146"/>
        </w:trPr>
        <w:tc>
          <w:tcPr>
            <w:tcW w:w="1513" w:type="pct"/>
            <w:tcBorders>
              <w:top w:val="nil"/>
              <w:left w:val="nil"/>
              <w:bottom w:val="nil"/>
              <w:right w:val="nil"/>
            </w:tcBorders>
          </w:tcPr>
          <w:p w:rsidR="00B37473" w:rsidP="00C5384A" w:rsidRDefault="00B37473">
            <w:r w:rsidRPr="00793DAA">
              <w:rPr>
                <w:b/>
                <w:color w:val="000000"/>
                <w:szCs w:val="24"/>
              </w:rPr>
              <w:t xml:space="preserve">29 696, nr. </w:t>
            </w:r>
            <w:r>
              <w:rPr>
                <w:b/>
                <w:color w:val="000000"/>
                <w:szCs w:val="24"/>
              </w:rPr>
              <w:t>9</w:t>
            </w:r>
            <w:r w:rsidR="00847F6F">
              <w:rPr>
                <w:b/>
                <w:color w:val="000000"/>
                <w:szCs w:val="24"/>
              </w:rPr>
              <w:t xml:space="preserve"> (aangehouden)</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6618B5" w:rsidR="00B37473" w:rsidP="00C5384A" w:rsidRDefault="00B37473">
            <w:r>
              <w:t>-</w:t>
            </w:r>
            <w:r w:rsidRPr="006618B5">
              <w:t>de motie-Van der Lee over projecten op het terrein van de energie-infrastructuur ook in aanmerking laten ko</w:t>
            </w:r>
            <w:r>
              <w:t xml:space="preserve">men voor het investeringsfonds </w:t>
            </w:r>
            <w:r w:rsidRPr="006618B5">
              <w:t xml:space="preserve"> </w:t>
            </w:r>
          </w:p>
        </w:tc>
      </w:tr>
      <w:tr w:rsidRPr="006618B5" w:rsidR="00B37473" w:rsidTr="00C5384A">
        <w:trPr>
          <w:trHeight w:val="146"/>
        </w:trPr>
        <w:tc>
          <w:tcPr>
            <w:tcW w:w="1513" w:type="pct"/>
            <w:tcBorders>
              <w:top w:val="nil"/>
              <w:left w:val="nil"/>
              <w:bottom w:val="nil"/>
              <w:right w:val="nil"/>
            </w:tcBorders>
          </w:tcPr>
          <w:p w:rsidR="00B37473" w:rsidP="00C5384A" w:rsidRDefault="00B37473">
            <w:r w:rsidRPr="00793DAA">
              <w:rPr>
                <w:b/>
                <w:color w:val="000000"/>
                <w:szCs w:val="24"/>
              </w:rPr>
              <w:t xml:space="preserve">29 696, nr. </w:t>
            </w:r>
            <w:r>
              <w:rPr>
                <w:b/>
                <w:color w:val="000000"/>
                <w:szCs w:val="24"/>
              </w:rPr>
              <w:t>10</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6618B5" w:rsidR="00B37473" w:rsidP="00C5384A" w:rsidRDefault="00B37473">
            <w:r>
              <w:t>-</w:t>
            </w:r>
            <w:r w:rsidRPr="006618B5">
              <w:t xml:space="preserve">de motie-Moorlag over de aantrekkingskracht en de kwaliteit van het onderwijs naar een hoger niveau brengen </w:t>
            </w:r>
          </w:p>
        </w:tc>
      </w:tr>
      <w:tr w:rsidRPr="006618B5" w:rsidR="00B37473" w:rsidTr="00C5384A">
        <w:trPr>
          <w:trHeight w:val="146"/>
        </w:trPr>
        <w:tc>
          <w:tcPr>
            <w:tcW w:w="1513" w:type="pct"/>
            <w:tcBorders>
              <w:top w:val="nil"/>
              <w:left w:val="nil"/>
              <w:bottom w:val="nil"/>
              <w:right w:val="nil"/>
            </w:tcBorders>
          </w:tcPr>
          <w:p w:rsidR="00B37473" w:rsidP="00C5384A" w:rsidRDefault="00B37473">
            <w:r>
              <w:rPr>
                <w:b/>
                <w:color w:val="000000"/>
                <w:szCs w:val="24"/>
              </w:rPr>
              <w:t>29 696, nr. 11</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6618B5" w:rsidR="00B37473" w:rsidP="00C5384A" w:rsidRDefault="00B37473">
            <w:r>
              <w:t>-</w:t>
            </w:r>
            <w:r w:rsidRPr="006618B5">
              <w:t>de motie-Moorlag over concreet invulling geven aan het pri</w:t>
            </w:r>
            <w:r>
              <w:t xml:space="preserve">ncipe van een leven lang leren </w:t>
            </w:r>
            <w:r w:rsidRPr="006618B5">
              <w:t xml:space="preserve"> </w:t>
            </w:r>
          </w:p>
        </w:tc>
      </w:tr>
      <w:tr w:rsidRPr="006618B5" w:rsidR="00B37473" w:rsidTr="00C5384A">
        <w:trPr>
          <w:trHeight w:val="146"/>
        </w:trPr>
        <w:tc>
          <w:tcPr>
            <w:tcW w:w="1513" w:type="pct"/>
            <w:tcBorders>
              <w:top w:val="nil"/>
              <w:left w:val="nil"/>
              <w:bottom w:val="nil"/>
              <w:right w:val="nil"/>
            </w:tcBorders>
          </w:tcPr>
          <w:p w:rsidR="00B37473" w:rsidP="00C5384A" w:rsidRDefault="00B37473">
            <w:r w:rsidRPr="00793DAA">
              <w:rPr>
                <w:b/>
                <w:color w:val="000000"/>
                <w:szCs w:val="24"/>
              </w:rPr>
              <w:t xml:space="preserve">29 696, nr. </w:t>
            </w:r>
            <w:r>
              <w:rPr>
                <w:b/>
                <w:color w:val="000000"/>
                <w:szCs w:val="24"/>
              </w:rPr>
              <w:t>12</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6618B5" w:rsidR="00B37473" w:rsidP="00C5384A" w:rsidRDefault="00B37473">
            <w:r>
              <w:t>-</w:t>
            </w:r>
            <w:r w:rsidRPr="006618B5">
              <w:t>de motie-Moorlag over plannen v</w:t>
            </w:r>
            <w:r>
              <w:t xml:space="preserve">oor hsl-verbindingen uitwerken </w:t>
            </w:r>
            <w:r w:rsidRPr="006618B5">
              <w:t xml:space="preserve"> </w:t>
            </w:r>
          </w:p>
        </w:tc>
      </w:tr>
      <w:tr w:rsidRPr="006618B5" w:rsidR="00B37473" w:rsidTr="00C5384A">
        <w:trPr>
          <w:trHeight w:val="146"/>
        </w:trPr>
        <w:tc>
          <w:tcPr>
            <w:tcW w:w="1513" w:type="pct"/>
            <w:tcBorders>
              <w:top w:val="nil"/>
              <w:left w:val="nil"/>
              <w:bottom w:val="nil"/>
              <w:right w:val="nil"/>
            </w:tcBorders>
          </w:tcPr>
          <w:p w:rsidR="00B37473" w:rsidP="00C5384A" w:rsidRDefault="00B37473">
            <w:r w:rsidRPr="001E58A6">
              <w:rPr>
                <w:b/>
                <w:color w:val="000000"/>
                <w:szCs w:val="24"/>
              </w:rPr>
              <w:t>29 696, nr. 1</w:t>
            </w:r>
            <w:r>
              <w:rPr>
                <w:b/>
                <w:color w:val="000000"/>
                <w:szCs w:val="24"/>
              </w:rPr>
              <w:t>3</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6618B5" w:rsidR="00B37473" w:rsidP="00C5384A" w:rsidRDefault="00B37473">
            <w:r>
              <w:t>-</w:t>
            </w:r>
            <w:r w:rsidRPr="006618B5">
              <w:t xml:space="preserve">de motie-Van Otterloo over inzetten op meer structurele innovatie in </w:t>
            </w:r>
            <w:r w:rsidRPr="006618B5">
              <w:lastRenderedPageBreak/>
              <w:t xml:space="preserve">de zorgsector </w:t>
            </w:r>
          </w:p>
        </w:tc>
      </w:tr>
      <w:tr w:rsidR="00B37473" w:rsidTr="00C5384A">
        <w:trPr>
          <w:trHeight w:val="146"/>
        </w:trPr>
        <w:tc>
          <w:tcPr>
            <w:tcW w:w="1513" w:type="pct"/>
            <w:tcBorders>
              <w:top w:val="nil"/>
              <w:left w:val="nil"/>
              <w:bottom w:val="nil"/>
              <w:right w:val="nil"/>
            </w:tcBorders>
          </w:tcPr>
          <w:p w:rsidR="00B37473" w:rsidP="00C5384A" w:rsidRDefault="00B37473">
            <w:r w:rsidRPr="001E58A6">
              <w:rPr>
                <w:b/>
                <w:color w:val="000000"/>
                <w:szCs w:val="24"/>
              </w:rPr>
              <w:lastRenderedPageBreak/>
              <w:t>29 696, nr. 1</w:t>
            </w:r>
            <w:r>
              <w:rPr>
                <w:b/>
                <w:color w:val="000000"/>
                <w:szCs w:val="24"/>
              </w:rPr>
              <w:t>4</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00B37473" w:rsidP="00C5384A" w:rsidRDefault="00B37473">
            <w:r>
              <w:t>-</w:t>
            </w:r>
            <w:r w:rsidRPr="006618B5">
              <w:t xml:space="preserve">de motie-Van Otterloo over concretiseren hoe de jaarlijkse groei van de arbeidsproductiviteit kan toenemen </w:t>
            </w:r>
          </w:p>
        </w:tc>
      </w:tr>
      <w:tr w:rsidRPr="001F028E" w:rsidR="00B37473" w:rsidTr="00C5384A">
        <w:trPr>
          <w:trHeight w:val="146"/>
        </w:trPr>
        <w:tc>
          <w:tcPr>
            <w:tcW w:w="1513" w:type="pct"/>
            <w:tcBorders>
              <w:top w:val="nil"/>
              <w:left w:val="nil"/>
              <w:bottom w:val="nil"/>
              <w:right w:val="nil"/>
            </w:tcBorders>
          </w:tcPr>
          <w:p w:rsidRPr="00DF108C" w:rsidR="00B37473" w:rsidP="00C5384A" w:rsidRDefault="00B37473">
            <w:pPr>
              <w:rPr>
                <w:b/>
                <w:color w:val="000000"/>
                <w:szCs w:val="24"/>
              </w:rPr>
            </w:pP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1F028E" w:rsidR="00B37473" w:rsidP="00C5384A" w:rsidRDefault="00B37473">
            <w:pPr>
              <w:rPr>
                <w:szCs w:val="24"/>
              </w:rPr>
            </w:pPr>
          </w:p>
        </w:tc>
      </w:tr>
      <w:tr w:rsidRPr="001F028E" w:rsidR="00B37473" w:rsidTr="00C5384A">
        <w:trPr>
          <w:trHeight w:val="146"/>
        </w:trPr>
        <w:tc>
          <w:tcPr>
            <w:tcW w:w="1513" w:type="pct"/>
            <w:tcBorders>
              <w:top w:val="nil"/>
              <w:left w:val="nil"/>
              <w:bottom w:val="nil"/>
              <w:right w:val="nil"/>
            </w:tcBorders>
          </w:tcPr>
          <w:p w:rsidRPr="00DF108C" w:rsidR="00B37473" w:rsidP="00C5384A" w:rsidRDefault="00B37473">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1F028E" w:rsidR="00B37473" w:rsidP="00C5384A" w:rsidRDefault="00B37473">
            <w:pPr>
              <w:rPr>
                <w:szCs w:val="24"/>
              </w:rPr>
            </w:pPr>
            <w:r>
              <w:rPr>
                <w:szCs w:val="24"/>
              </w:rPr>
              <w:t xml:space="preserve">17. Stemmingen in verband met: </w:t>
            </w:r>
          </w:p>
        </w:tc>
      </w:tr>
      <w:tr w:rsidRPr="00F6285B" w:rsidR="00B37473" w:rsidTr="00C5384A">
        <w:trPr>
          <w:trHeight w:val="146"/>
        </w:trPr>
        <w:tc>
          <w:tcPr>
            <w:tcW w:w="1513" w:type="pct"/>
            <w:tcBorders>
              <w:top w:val="nil"/>
              <w:left w:val="nil"/>
              <w:bottom w:val="nil"/>
              <w:right w:val="nil"/>
            </w:tcBorders>
          </w:tcPr>
          <w:p w:rsidRPr="00DF108C" w:rsidR="00B37473" w:rsidP="00C5384A" w:rsidRDefault="00B37473">
            <w:pPr>
              <w:rPr>
                <w:b/>
                <w:color w:val="000000"/>
                <w:szCs w:val="24"/>
              </w:rPr>
            </w:pPr>
            <w:r>
              <w:rPr>
                <w:b/>
                <w:color w:val="000000"/>
                <w:szCs w:val="24"/>
              </w:rPr>
              <w:t>34 972</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F6285B" w:rsidR="00B37473" w:rsidP="00C5384A" w:rsidRDefault="00B37473">
            <w:r w:rsidRPr="00DA288C">
              <w:t>Algemene regels inzake het elektronisch verkeer in het publieke domein en inzake de generieke digitale infrastructuur (Wet digitale overheid)</w:t>
            </w:r>
            <w:r>
              <w:t xml:space="preserve"> </w:t>
            </w:r>
          </w:p>
        </w:tc>
      </w:tr>
      <w:tr w:rsidRPr="001F028E" w:rsidR="000B4D71" w:rsidTr="00C5384A">
        <w:trPr>
          <w:trHeight w:val="146"/>
        </w:trPr>
        <w:tc>
          <w:tcPr>
            <w:tcW w:w="1513" w:type="pct"/>
            <w:tcBorders>
              <w:top w:val="nil"/>
              <w:left w:val="nil"/>
              <w:bottom w:val="nil"/>
              <w:right w:val="nil"/>
            </w:tcBorders>
          </w:tcPr>
          <w:p w:rsidRPr="00DF108C" w:rsidR="000B4D71" w:rsidP="00C5384A" w:rsidRDefault="000B4D71">
            <w:pPr>
              <w:rPr>
                <w:b/>
                <w:color w:val="000000"/>
                <w:szCs w:val="24"/>
              </w:rPr>
            </w:pPr>
          </w:p>
        </w:tc>
        <w:tc>
          <w:tcPr>
            <w:tcW w:w="80" w:type="pct"/>
            <w:tcBorders>
              <w:top w:val="nil"/>
              <w:left w:val="nil"/>
              <w:bottom w:val="nil"/>
              <w:right w:val="nil"/>
            </w:tcBorders>
          </w:tcPr>
          <w:p w:rsidRPr="0027433B" w:rsidR="000B4D71" w:rsidP="00C5384A" w:rsidRDefault="000B4D71">
            <w:pPr>
              <w:rPr>
                <w:szCs w:val="24"/>
              </w:rPr>
            </w:pPr>
          </w:p>
        </w:tc>
        <w:tc>
          <w:tcPr>
            <w:tcW w:w="3407" w:type="pct"/>
            <w:tcBorders>
              <w:top w:val="nil"/>
              <w:left w:val="nil"/>
              <w:bottom w:val="nil"/>
              <w:right w:val="nil"/>
            </w:tcBorders>
          </w:tcPr>
          <w:p w:rsidRPr="001F028E" w:rsidR="000B4D71" w:rsidP="00C5384A" w:rsidRDefault="000B4D71">
            <w:pPr>
              <w:rPr>
                <w:szCs w:val="24"/>
              </w:rPr>
            </w:pPr>
          </w:p>
        </w:tc>
      </w:tr>
      <w:tr w:rsidRPr="001F028E" w:rsidR="000B4D71" w:rsidTr="00C5384A">
        <w:trPr>
          <w:trHeight w:val="146"/>
        </w:trPr>
        <w:tc>
          <w:tcPr>
            <w:tcW w:w="1513" w:type="pct"/>
            <w:tcBorders>
              <w:top w:val="nil"/>
              <w:left w:val="nil"/>
              <w:bottom w:val="nil"/>
              <w:right w:val="nil"/>
            </w:tcBorders>
          </w:tcPr>
          <w:p w:rsidRPr="00DF108C" w:rsidR="000B4D71" w:rsidP="00C5384A" w:rsidRDefault="000B4D71">
            <w:pPr>
              <w:rPr>
                <w:b/>
                <w:color w:val="000000"/>
                <w:szCs w:val="24"/>
              </w:rPr>
            </w:pPr>
          </w:p>
        </w:tc>
        <w:tc>
          <w:tcPr>
            <w:tcW w:w="80" w:type="pct"/>
            <w:tcBorders>
              <w:top w:val="nil"/>
              <w:left w:val="nil"/>
              <w:bottom w:val="nil"/>
              <w:right w:val="nil"/>
            </w:tcBorders>
          </w:tcPr>
          <w:p w:rsidRPr="0027433B" w:rsidR="000B4D71" w:rsidP="00C5384A" w:rsidRDefault="000B4D71">
            <w:pPr>
              <w:rPr>
                <w:szCs w:val="24"/>
              </w:rPr>
            </w:pPr>
          </w:p>
        </w:tc>
        <w:tc>
          <w:tcPr>
            <w:tcW w:w="3407" w:type="pct"/>
            <w:tcBorders>
              <w:top w:val="nil"/>
              <w:left w:val="nil"/>
              <w:bottom w:val="nil"/>
              <w:right w:val="nil"/>
            </w:tcBorders>
          </w:tcPr>
          <w:p w:rsidRPr="000B4D71" w:rsidR="000B4D71" w:rsidP="00C5384A" w:rsidRDefault="000B4D71">
            <w:pPr>
              <w:rPr>
                <w:b/>
                <w:szCs w:val="24"/>
              </w:rPr>
            </w:pPr>
            <w:r w:rsidRPr="000B4D71">
              <w:rPr>
                <w:b/>
                <w:szCs w:val="24"/>
              </w:rPr>
              <w:t xml:space="preserve">De Voorzitter: de fractie van het CDA verzoekt om uitstel van de stemmingen bij de punten 17 en 18. </w:t>
            </w:r>
          </w:p>
        </w:tc>
      </w:tr>
      <w:tr w:rsidRPr="001F028E" w:rsidR="00B37473" w:rsidTr="00C5384A">
        <w:trPr>
          <w:trHeight w:val="146"/>
        </w:trPr>
        <w:tc>
          <w:tcPr>
            <w:tcW w:w="1513" w:type="pct"/>
            <w:tcBorders>
              <w:top w:val="nil"/>
              <w:left w:val="nil"/>
              <w:bottom w:val="nil"/>
              <w:right w:val="nil"/>
            </w:tcBorders>
          </w:tcPr>
          <w:p w:rsidRPr="00DF108C" w:rsidR="00B37473" w:rsidP="00C5384A" w:rsidRDefault="00B37473">
            <w:pPr>
              <w:rPr>
                <w:b/>
                <w:color w:val="000000"/>
                <w:szCs w:val="24"/>
              </w:rPr>
            </w:pP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1F028E" w:rsidR="00B37473" w:rsidP="00C5384A" w:rsidRDefault="00B37473">
            <w:pPr>
              <w:rPr>
                <w:szCs w:val="24"/>
              </w:rPr>
            </w:pPr>
          </w:p>
        </w:tc>
      </w:tr>
      <w:tr w:rsidRPr="001F028E" w:rsidR="00B37473" w:rsidTr="00C5384A">
        <w:trPr>
          <w:trHeight w:val="146"/>
        </w:trPr>
        <w:tc>
          <w:tcPr>
            <w:tcW w:w="1513" w:type="pct"/>
            <w:tcBorders>
              <w:top w:val="nil"/>
              <w:left w:val="nil"/>
              <w:bottom w:val="nil"/>
              <w:right w:val="nil"/>
            </w:tcBorders>
          </w:tcPr>
          <w:p w:rsidRPr="00DF108C" w:rsidR="00B37473" w:rsidP="00C5384A" w:rsidRDefault="00B37473">
            <w:pPr>
              <w:rPr>
                <w:b/>
                <w:color w:val="000000"/>
                <w:szCs w:val="24"/>
              </w:rPr>
            </w:pP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BD5B1F" w:rsidR="00BD5B1F" w:rsidP="00BD5B1F" w:rsidRDefault="00BD5B1F">
            <w:pPr>
              <w:rPr>
                <w:szCs w:val="24"/>
              </w:rPr>
            </w:pPr>
            <w:r w:rsidRPr="00BD5B1F">
              <w:rPr>
                <w:szCs w:val="24"/>
              </w:rPr>
              <w:t>34 972</w:t>
            </w:r>
            <w:r>
              <w:rPr>
                <w:szCs w:val="24"/>
              </w:rPr>
              <w:tab/>
            </w:r>
            <w:r>
              <w:rPr>
                <w:szCs w:val="24"/>
              </w:rPr>
              <w:tab/>
              <w:t xml:space="preserve">        </w:t>
            </w:r>
            <w:r w:rsidRPr="00BD5B1F">
              <w:rPr>
                <w:szCs w:val="24"/>
              </w:rPr>
              <w:t>(bijgewerkt t/m amendement nr. 42)</w:t>
            </w:r>
            <w:r w:rsidRPr="00BD5B1F">
              <w:rPr>
                <w:szCs w:val="24"/>
              </w:rPr>
              <w:tab/>
            </w:r>
          </w:p>
          <w:p w:rsidRPr="00BD5B1F" w:rsidR="00BD5B1F" w:rsidP="00BD5B1F" w:rsidRDefault="00BD5B1F">
            <w:pPr>
              <w:rPr>
                <w:szCs w:val="24"/>
              </w:rPr>
            </w:pPr>
          </w:p>
          <w:p w:rsidRPr="00BD5B1F" w:rsidR="00BD5B1F" w:rsidP="00BD5B1F" w:rsidRDefault="00BD5B1F">
            <w:pPr>
              <w:rPr>
                <w:szCs w:val="24"/>
              </w:rPr>
            </w:pPr>
            <w:r w:rsidRPr="00BD5B1F">
              <w:rPr>
                <w:szCs w:val="24"/>
              </w:rPr>
              <w:t>GEWIJZIGDE STEMMINGSLIJST</w:t>
            </w:r>
          </w:p>
          <w:p w:rsidRPr="00BD5B1F" w:rsidR="00BD5B1F" w:rsidP="00BD5B1F" w:rsidRDefault="00BD5B1F">
            <w:pPr>
              <w:rPr>
                <w:szCs w:val="24"/>
              </w:rPr>
            </w:pPr>
          </w:p>
          <w:p w:rsidRPr="00BD5B1F" w:rsidR="00BD5B1F" w:rsidP="00BD5B1F" w:rsidRDefault="00BD5B1F">
            <w:pPr>
              <w:rPr>
                <w:i/>
                <w:szCs w:val="24"/>
              </w:rPr>
            </w:pPr>
            <w:r w:rsidRPr="00BD5B1F">
              <w:rPr>
                <w:i/>
                <w:szCs w:val="24"/>
              </w:rPr>
              <w:t>Wijzigingen aangegeven met *</w:t>
            </w:r>
          </w:p>
          <w:p w:rsidRPr="00BD5B1F" w:rsidR="00BD5B1F" w:rsidP="00BD5B1F" w:rsidRDefault="00BD5B1F">
            <w:pPr>
              <w:rPr>
                <w:szCs w:val="24"/>
              </w:rPr>
            </w:pPr>
          </w:p>
          <w:p w:rsidRPr="00BD5B1F" w:rsidR="00BD5B1F" w:rsidP="00BD5B1F" w:rsidRDefault="00BD5B1F">
            <w:pPr>
              <w:rPr>
                <w:szCs w:val="24"/>
              </w:rPr>
            </w:pPr>
            <w:r w:rsidRPr="00BD5B1F">
              <w:rPr>
                <w:szCs w:val="24"/>
                <w:highlight w:val="yellow"/>
              </w:rPr>
              <w:t>- gewijzigd amendement Middendorp/Verhoeven (20,I)</w:t>
            </w:r>
            <w:r w:rsidRPr="00BD5B1F">
              <w:rPr>
                <w:szCs w:val="24"/>
              </w:rPr>
              <w:t xml:space="preserve"> over een online identiteit</w:t>
            </w:r>
          </w:p>
          <w:p w:rsidRPr="00BD5B1F" w:rsidR="00BD5B1F" w:rsidP="00BD5B1F" w:rsidRDefault="00BD5B1F">
            <w:pPr>
              <w:rPr>
                <w:szCs w:val="24"/>
              </w:rPr>
            </w:pPr>
            <w:r w:rsidRPr="00BD5B1F">
              <w:rPr>
                <w:szCs w:val="24"/>
              </w:rPr>
              <w:t>- artikel 1</w:t>
            </w:r>
          </w:p>
          <w:p w:rsidRPr="00BD5B1F" w:rsidR="00BD5B1F" w:rsidP="00BD5B1F" w:rsidRDefault="00BD5B1F">
            <w:pPr>
              <w:rPr>
                <w:szCs w:val="24"/>
              </w:rPr>
            </w:pPr>
            <w:r w:rsidRPr="00BD5B1F">
              <w:rPr>
                <w:szCs w:val="24"/>
              </w:rPr>
              <w:t>- artikelen 2 t/m 4</w:t>
            </w:r>
          </w:p>
          <w:p w:rsidRPr="00BD5B1F" w:rsidR="00BD5B1F" w:rsidP="00BD5B1F" w:rsidRDefault="00BD5B1F">
            <w:pPr>
              <w:rPr>
                <w:szCs w:val="24"/>
              </w:rPr>
            </w:pPr>
            <w:r w:rsidRPr="00BD5B1F">
              <w:rPr>
                <w:szCs w:val="24"/>
              </w:rPr>
              <w:t>- gewijzigd amendement Middendorp/Verhoeven (20,II)</w:t>
            </w:r>
          </w:p>
          <w:p w:rsidRPr="00BD5B1F" w:rsidR="00BD5B1F" w:rsidP="00BD5B1F" w:rsidRDefault="00BD5B1F">
            <w:pPr>
              <w:rPr>
                <w:szCs w:val="24"/>
              </w:rPr>
            </w:pPr>
            <w:r w:rsidRPr="00BD5B1F">
              <w:rPr>
                <w:szCs w:val="24"/>
              </w:rPr>
              <w:t>- artikel 5</w:t>
            </w:r>
          </w:p>
          <w:p w:rsidRPr="00BD5B1F" w:rsidR="00BD5B1F" w:rsidP="00BD5B1F" w:rsidRDefault="00BD5B1F">
            <w:pPr>
              <w:rPr>
                <w:szCs w:val="24"/>
              </w:rPr>
            </w:pPr>
            <w:r w:rsidRPr="00BD5B1F">
              <w:rPr>
                <w:szCs w:val="24"/>
              </w:rPr>
              <w:t>- artikelen 6 t/m 12</w:t>
            </w:r>
          </w:p>
          <w:p w:rsidRPr="00BD5B1F" w:rsidR="00BD5B1F" w:rsidP="00BD5B1F" w:rsidRDefault="00BD5B1F">
            <w:pPr>
              <w:rPr>
                <w:szCs w:val="24"/>
              </w:rPr>
            </w:pPr>
            <w:r w:rsidRPr="00BD5B1F">
              <w:rPr>
                <w:szCs w:val="24"/>
                <w:highlight w:val="yellow"/>
              </w:rPr>
              <w:t>- gewijzigd amendement Van der Molen/Middendorp (40)</w:t>
            </w:r>
            <w:r w:rsidRPr="00BD5B1F">
              <w:rPr>
                <w:szCs w:val="24"/>
              </w:rPr>
              <w:t xml:space="preserve"> over bij AMvB regels (kunnen) stellen inzake tarieven en een leveringsplicht voor bedrijfs- en organisatiemiddelen  </w:t>
            </w:r>
          </w:p>
          <w:p w:rsidRPr="00BD5B1F" w:rsidR="00BD5B1F" w:rsidP="00BD5B1F" w:rsidRDefault="00BD5B1F">
            <w:pPr>
              <w:rPr>
                <w:szCs w:val="24"/>
              </w:rPr>
            </w:pPr>
            <w:r w:rsidRPr="00BD5B1F">
              <w:rPr>
                <w:szCs w:val="24"/>
              </w:rPr>
              <w:t>- artikel 13</w:t>
            </w:r>
          </w:p>
          <w:p w:rsidRPr="00BD5B1F" w:rsidR="00BD5B1F" w:rsidP="00BD5B1F" w:rsidRDefault="00BD5B1F">
            <w:pPr>
              <w:rPr>
                <w:szCs w:val="24"/>
              </w:rPr>
            </w:pPr>
            <w:r w:rsidRPr="00BD5B1F">
              <w:rPr>
                <w:szCs w:val="24"/>
              </w:rPr>
              <w:t>- artikelen 14 t/m 16</w:t>
            </w:r>
          </w:p>
          <w:p w:rsidRPr="00BD5B1F" w:rsidR="00BD5B1F" w:rsidP="00BD5B1F" w:rsidRDefault="00BD5B1F">
            <w:pPr>
              <w:rPr>
                <w:szCs w:val="24"/>
              </w:rPr>
            </w:pPr>
            <w:r w:rsidRPr="00BD5B1F">
              <w:rPr>
                <w:szCs w:val="24"/>
                <w:highlight w:val="yellow"/>
              </w:rPr>
              <w:t>- amendement Van der Molen/Middendorp (25)</w:t>
            </w:r>
            <w:r w:rsidRPr="00BD5B1F">
              <w:rPr>
                <w:szCs w:val="24"/>
              </w:rPr>
              <w:t xml:space="preserve"> over toezicht op de identificatiemiddelen onderbrengen bij een onafhankelijke derde</w:t>
            </w:r>
          </w:p>
          <w:p w:rsidRPr="00BD5B1F" w:rsidR="00BD5B1F" w:rsidP="00BD5B1F" w:rsidRDefault="00BD5B1F">
            <w:pPr>
              <w:rPr>
                <w:szCs w:val="24"/>
              </w:rPr>
            </w:pPr>
            <w:r w:rsidRPr="00BD5B1F">
              <w:rPr>
                <w:szCs w:val="24"/>
              </w:rPr>
              <w:t>- artikel 17</w:t>
            </w:r>
          </w:p>
          <w:p w:rsidRPr="00BD5B1F" w:rsidR="00BD5B1F" w:rsidP="00BD5B1F" w:rsidRDefault="00BD5B1F">
            <w:pPr>
              <w:rPr>
                <w:szCs w:val="24"/>
              </w:rPr>
            </w:pPr>
            <w:r w:rsidRPr="00BD5B1F">
              <w:rPr>
                <w:szCs w:val="24"/>
              </w:rPr>
              <w:t>- artikelen 18 t/m 22</w:t>
            </w:r>
          </w:p>
          <w:p w:rsidRPr="00BD5B1F" w:rsidR="00BD5B1F" w:rsidP="00BD5B1F" w:rsidRDefault="00BD5B1F">
            <w:pPr>
              <w:rPr>
                <w:szCs w:val="24"/>
              </w:rPr>
            </w:pPr>
            <w:r w:rsidRPr="00BD5B1F">
              <w:rPr>
                <w:szCs w:val="24"/>
                <w:highlight w:val="yellow"/>
              </w:rPr>
              <w:t>- amendement Middendorp/Van der Molen (21)</w:t>
            </w:r>
            <w:r w:rsidRPr="00BD5B1F">
              <w:rPr>
                <w:szCs w:val="24"/>
              </w:rPr>
              <w:t xml:space="preserve"> over bij de evaluatie na drie jaar specifieke aandacht voor toegankelijkheid elektronische dienstverlening</w:t>
            </w:r>
          </w:p>
          <w:p w:rsidRPr="00BD5B1F" w:rsidR="00BD5B1F" w:rsidP="00BD5B1F" w:rsidRDefault="00BD5B1F">
            <w:pPr>
              <w:rPr>
                <w:szCs w:val="24"/>
              </w:rPr>
            </w:pPr>
            <w:r w:rsidRPr="00BD5B1F">
              <w:rPr>
                <w:szCs w:val="24"/>
              </w:rPr>
              <w:t>- artikel 23</w:t>
            </w:r>
          </w:p>
          <w:p w:rsidRPr="00BD5B1F" w:rsidR="00BD5B1F" w:rsidP="00BD5B1F" w:rsidRDefault="00BD5B1F">
            <w:pPr>
              <w:rPr>
                <w:szCs w:val="24"/>
              </w:rPr>
            </w:pPr>
            <w:r w:rsidRPr="00BD5B1F">
              <w:rPr>
                <w:szCs w:val="24"/>
              </w:rPr>
              <w:t>- artikel 24</w:t>
            </w:r>
          </w:p>
          <w:p w:rsidRPr="00BD5B1F" w:rsidR="00BD5B1F" w:rsidP="00BD5B1F" w:rsidRDefault="00BD5B1F">
            <w:pPr>
              <w:rPr>
                <w:szCs w:val="24"/>
              </w:rPr>
            </w:pPr>
            <w:r w:rsidRPr="00BD5B1F">
              <w:rPr>
                <w:szCs w:val="24"/>
              </w:rPr>
              <w:t>- gewijzigd amendement Middendorp/Verhoeven (20,III)</w:t>
            </w:r>
          </w:p>
          <w:p w:rsidRPr="00BD5B1F" w:rsidR="00BD5B1F" w:rsidDel="00345E74" w:rsidP="00BD5B1F" w:rsidRDefault="00BD5B1F">
            <w:pPr>
              <w:rPr>
                <w:szCs w:val="24"/>
              </w:rPr>
            </w:pPr>
            <w:r w:rsidRPr="00BD5B1F" w:rsidDel="00345E74">
              <w:rPr>
                <w:szCs w:val="24"/>
                <w:highlight w:val="yellow"/>
              </w:rPr>
              <w:t>- gewijzigd amendement Middendorp (17)</w:t>
            </w:r>
            <w:r w:rsidRPr="00BD5B1F" w:rsidDel="00345E74">
              <w:rPr>
                <w:szCs w:val="24"/>
              </w:rPr>
              <w:t xml:space="preserve"> over een toevoeging aan de voorhangprocedure </w:t>
            </w:r>
          </w:p>
          <w:p w:rsidRPr="00BD5B1F" w:rsidR="00BD5B1F" w:rsidP="00BD5B1F" w:rsidRDefault="00BD5B1F">
            <w:pPr>
              <w:rPr>
                <w:szCs w:val="24"/>
              </w:rPr>
            </w:pPr>
            <w:r w:rsidRPr="00BD5B1F">
              <w:rPr>
                <w:szCs w:val="24"/>
                <w:highlight w:val="yellow"/>
              </w:rPr>
              <w:t>*- gewijzigd amendement Verhoeven/Özütok (41)</w:t>
            </w:r>
            <w:r w:rsidRPr="00BD5B1F">
              <w:rPr>
                <w:szCs w:val="24"/>
              </w:rPr>
              <w:t xml:space="preserve"> over een zware voorhang voor erkenningseisen private identificatiemiddelen</w:t>
            </w:r>
          </w:p>
          <w:p w:rsidRPr="00BD5B1F" w:rsidR="00BD5B1F" w:rsidP="00BD5B1F" w:rsidRDefault="00BD5B1F">
            <w:pPr>
              <w:rPr>
                <w:szCs w:val="24"/>
              </w:rPr>
            </w:pPr>
            <w:r w:rsidRPr="00BD5B1F">
              <w:rPr>
                <w:szCs w:val="24"/>
                <w:highlight w:val="yellow"/>
              </w:rPr>
              <w:t>*- gewijzigd amendement Verhoeven/Özütok (42)</w:t>
            </w:r>
            <w:r w:rsidRPr="00BD5B1F">
              <w:rPr>
                <w:szCs w:val="24"/>
              </w:rPr>
              <w:t xml:space="preserve"> over een zware voorhang voor de regels over bescherming van persoonsgegevens</w:t>
            </w:r>
          </w:p>
          <w:p w:rsidRPr="00BD5B1F" w:rsidR="00BD5B1F" w:rsidP="00BD5B1F" w:rsidRDefault="00BD5B1F">
            <w:pPr>
              <w:rPr>
                <w:szCs w:val="24"/>
              </w:rPr>
            </w:pPr>
          </w:p>
          <w:p w:rsidRPr="00BD5B1F" w:rsidR="00BD5B1F" w:rsidP="00BD5B1F" w:rsidRDefault="00BD5B1F">
            <w:pPr>
              <w:ind w:left="568" w:firstLine="2"/>
              <w:rPr>
                <w:szCs w:val="24"/>
              </w:rPr>
            </w:pPr>
            <w:r w:rsidRPr="00BD5B1F">
              <w:rPr>
                <w:szCs w:val="24"/>
              </w:rPr>
              <w:t xml:space="preserve">*NB. Indien twee of meer van de amendementen 20, 17, 41 en 42 worden aangenomen, worden de teksten in elkaar verwerkt. </w:t>
            </w:r>
          </w:p>
          <w:p w:rsidRPr="00BD5B1F" w:rsidR="00BD5B1F" w:rsidP="00BD5B1F" w:rsidRDefault="00BD5B1F">
            <w:pPr>
              <w:rPr>
                <w:szCs w:val="24"/>
              </w:rPr>
            </w:pPr>
          </w:p>
          <w:p w:rsidRPr="00BD5B1F" w:rsidR="00BD5B1F" w:rsidP="00BD5B1F" w:rsidRDefault="00BD5B1F">
            <w:pPr>
              <w:rPr>
                <w:szCs w:val="24"/>
              </w:rPr>
            </w:pPr>
            <w:r w:rsidRPr="00BD5B1F">
              <w:rPr>
                <w:szCs w:val="24"/>
              </w:rPr>
              <w:lastRenderedPageBreak/>
              <w:t>- artikel 25</w:t>
            </w:r>
          </w:p>
          <w:p w:rsidRPr="00BD5B1F" w:rsidR="00BD5B1F" w:rsidP="00BD5B1F" w:rsidRDefault="00BD5B1F">
            <w:pPr>
              <w:rPr>
                <w:szCs w:val="24"/>
              </w:rPr>
            </w:pPr>
            <w:r w:rsidRPr="00BD5B1F">
              <w:rPr>
                <w:szCs w:val="24"/>
              </w:rPr>
              <w:t>- artikelen 26 t/m 30</w:t>
            </w:r>
          </w:p>
          <w:p w:rsidRPr="00BD5B1F" w:rsidR="00BD5B1F" w:rsidP="00BD5B1F" w:rsidRDefault="00BD5B1F">
            <w:pPr>
              <w:rPr>
                <w:szCs w:val="24"/>
              </w:rPr>
            </w:pPr>
            <w:r w:rsidRPr="00BD5B1F">
              <w:rPr>
                <w:szCs w:val="24"/>
              </w:rPr>
              <w:t>- beweegreden</w:t>
            </w:r>
          </w:p>
          <w:p w:rsidRPr="001F028E" w:rsidR="00B37473" w:rsidP="00C5384A" w:rsidRDefault="00BD5B1F">
            <w:pPr>
              <w:rPr>
                <w:szCs w:val="24"/>
              </w:rPr>
            </w:pPr>
            <w:r w:rsidRPr="00BD5B1F">
              <w:rPr>
                <w:szCs w:val="24"/>
                <w:highlight w:val="yellow"/>
              </w:rPr>
              <w:t>- wetsvoorstel</w:t>
            </w:r>
          </w:p>
        </w:tc>
      </w:tr>
      <w:tr w:rsidRPr="001F028E" w:rsidR="00B37473" w:rsidTr="00C5384A">
        <w:trPr>
          <w:trHeight w:val="146"/>
        </w:trPr>
        <w:tc>
          <w:tcPr>
            <w:tcW w:w="1513" w:type="pct"/>
            <w:tcBorders>
              <w:top w:val="nil"/>
              <w:left w:val="nil"/>
              <w:bottom w:val="nil"/>
              <w:right w:val="nil"/>
            </w:tcBorders>
          </w:tcPr>
          <w:p w:rsidRPr="00DF108C" w:rsidR="00B37473" w:rsidP="00C5384A" w:rsidRDefault="00B37473">
            <w:pPr>
              <w:rPr>
                <w:b/>
                <w:color w:val="000000"/>
                <w:szCs w:val="24"/>
              </w:rPr>
            </w:pP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1F028E" w:rsidR="00B37473" w:rsidP="00C5384A" w:rsidRDefault="00B37473">
            <w:pPr>
              <w:rPr>
                <w:szCs w:val="24"/>
              </w:rPr>
            </w:pPr>
          </w:p>
        </w:tc>
      </w:tr>
      <w:tr w:rsidRPr="001F028E" w:rsidR="00B37473" w:rsidTr="00C5384A">
        <w:trPr>
          <w:trHeight w:val="146"/>
        </w:trPr>
        <w:tc>
          <w:tcPr>
            <w:tcW w:w="1513" w:type="pct"/>
            <w:tcBorders>
              <w:top w:val="nil"/>
              <w:left w:val="nil"/>
              <w:bottom w:val="nil"/>
              <w:right w:val="nil"/>
            </w:tcBorders>
          </w:tcPr>
          <w:p w:rsidRPr="00DF108C" w:rsidR="00B37473" w:rsidP="00C5384A" w:rsidRDefault="00B37473">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1F028E" w:rsidR="00B37473" w:rsidP="00C5384A" w:rsidRDefault="00B37473">
            <w:pPr>
              <w:rPr>
                <w:szCs w:val="24"/>
              </w:rPr>
            </w:pPr>
            <w:r>
              <w:rPr>
                <w:szCs w:val="24"/>
              </w:rPr>
              <w:t xml:space="preserve">18. Stemmingen over: moties ingediend bij de </w:t>
            </w:r>
            <w:r w:rsidRPr="007A4BBB">
              <w:rPr>
                <w:szCs w:val="24"/>
              </w:rPr>
              <w:t>Wet digitale overheid</w:t>
            </w:r>
          </w:p>
        </w:tc>
      </w:tr>
      <w:tr w:rsidRPr="000A4E70" w:rsidR="00B37473" w:rsidTr="00C5384A">
        <w:trPr>
          <w:trHeight w:val="146"/>
        </w:trPr>
        <w:tc>
          <w:tcPr>
            <w:tcW w:w="1513" w:type="pct"/>
            <w:tcBorders>
              <w:top w:val="nil"/>
              <w:left w:val="nil"/>
              <w:bottom w:val="nil"/>
              <w:right w:val="nil"/>
            </w:tcBorders>
          </w:tcPr>
          <w:p w:rsidRPr="00DF108C" w:rsidR="00B37473" w:rsidP="00C5384A" w:rsidRDefault="00B37473">
            <w:pPr>
              <w:rPr>
                <w:b/>
                <w:color w:val="000000"/>
                <w:szCs w:val="24"/>
              </w:rPr>
            </w:pPr>
            <w:r>
              <w:rPr>
                <w:b/>
                <w:color w:val="000000"/>
                <w:szCs w:val="24"/>
              </w:rPr>
              <w:t>34 972, nr. 27</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0A4E70" w:rsidR="00B37473" w:rsidP="00C5384A" w:rsidRDefault="00B37473">
            <w:r>
              <w:t>-</w:t>
            </w:r>
            <w:r w:rsidRPr="000A4E70">
              <w:t>de motie-Middendorp c.s. over gratis digitale bela</w:t>
            </w:r>
            <w:r>
              <w:t xml:space="preserve">stingaangifte voor ondernemers </w:t>
            </w:r>
            <w:r w:rsidRPr="000A4E70">
              <w:t xml:space="preserve"> </w:t>
            </w:r>
          </w:p>
        </w:tc>
      </w:tr>
      <w:tr w:rsidRPr="000A4E70" w:rsidR="00B37473" w:rsidTr="00C5384A">
        <w:trPr>
          <w:trHeight w:val="146"/>
        </w:trPr>
        <w:tc>
          <w:tcPr>
            <w:tcW w:w="1513" w:type="pct"/>
            <w:tcBorders>
              <w:top w:val="nil"/>
              <w:left w:val="nil"/>
              <w:bottom w:val="nil"/>
              <w:right w:val="nil"/>
            </w:tcBorders>
          </w:tcPr>
          <w:p w:rsidR="00B37473" w:rsidP="00C5384A" w:rsidRDefault="00B37473">
            <w:r w:rsidRPr="00F369AC">
              <w:rPr>
                <w:b/>
                <w:color w:val="000000"/>
                <w:szCs w:val="24"/>
              </w:rPr>
              <w:t>34 972, nr. 2</w:t>
            </w:r>
            <w:r>
              <w:rPr>
                <w:b/>
                <w:color w:val="000000"/>
                <w:szCs w:val="24"/>
              </w:rPr>
              <w:t>8</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0A4E70" w:rsidR="00B37473" w:rsidP="00C5384A" w:rsidRDefault="00B37473">
            <w:r>
              <w:t>-</w:t>
            </w:r>
            <w:r w:rsidRPr="000A4E70">
              <w:t xml:space="preserve">de motie-Middendorp/Van der Molen over monitoren van en ingrijpen in de tarieven van bedrijfsinlogmiddelen </w:t>
            </w:r>
          </w:p>
        </w:tc>
      </w:tr>
      <w:tr w:rsidRPr="000A4E70" w:rsidR="00B37473" w:rsidTr="00C5384A">
        <w:trPr>
          <w:trHeight w:val="146"/>
        </w:trPr>
        <w:tc>
          <w:tcPr>
            <w:tcW w:w="1513" w:type="pct"/>
            <w:tcBorders>
              <w:top w:val="nil"/>
              <w:left w:val="nil"/>
              <w:bottom w:val="nil"/>
              <w:right w:val="nil"/>
            </w:tcBorders>
          </w:tcPr>
          <w:p w:rsidR="00B37473" w:rsidP="00C5384A" w:rsidRDefault="00B37473">
            <w:r w:rsidRPr="00F369AC">
              <w:rPr>
                <w:b/>
                <w:color w:val="000000"/>
                <w:szCs w:val="24"/>
              </w:rPr>
              <w:t>34 972, nr. 2</w:t>
            </w:r>
            <w:r>
              <w:rPr>
                <w:b/>
                <w:color w:val="000000"/>
                <w:szCs w:val="24"/>
              </w:rPr>
              <w:t>9</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0A4E70" w:rsidR="00B37473" w:rsidP="00C5384A" w:rsidRDefault="00B37473">
            <w:r>
              <w:t>-</w:t>
            </w:r>
            <w:r w:rsidRPr="000A4E70">
              <w:t xml:space="preserve">de motie-Middendorp over het gebruik van publieke identificatiemiddelen in niet-publieke overige sectoren </w:t>
            </w:r>
          </w:p>
        </w:tc>
      </w:tr>
      <w:tr w:rsidRPr="000A4E70" w:rsidR="00B37473" w:rsidTr="00C5384A">
        <w:trPr>
          <w:trHeight w:val="146"/>
        </w:trPr>
        <w:tc>
          <w:tcPr>
            <w:tcW w:w="1513" w:type="pct"/>
            <w:tcBorders>
              <w:top w:val="nil"/>
              <w:left w:val="nil"/>
              <w:bottom w:val="nil"/>
              <w:right w:val="nil"/>
            </w:tcBorders>
          </w:tcPr>
          <w:p w:rsidR="00B37473" w:rsidP="00C5384A" w:rsidRDefault="00B37473">
            <w:r w:rsidRPr="00F369AC">
              <w:rPr>
                <w:b/>
                <w:color w:val="000000"/>
                <w:szCs w:val="24"/>
              </w:rPr>
              <w:t xml:space="preserve">34 972, nr. </w:t>
            </w:r>
            <w:r>
              <w:rPr>
                <w:b/>
                <w:color w:val="000000"/>
                <w:szCs w:val="24"/>
              </w:rPr>
              <w:t>30</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0A4E70" w:rsidR="00B37473" w:rsidP="00C5384A" w:rsidRDefault="00B37473">
            <w:r>
              <w:t>-</w:t>
            </w:r>
            <w:r w:rsidRPr="000A4E70">
              <w:t>de motie-Özütok over ervaringen van gemeenten met decentrale authenticatiediensten</w:t>
            </w:r>
            <w:r>
              <w:t xml:space="preserve"> meewegen </w:t>
            </w:r>
            <w:r w:rsidRPr="000A4E70">
              <w:t xml:space="preserve"> </w:t>
            </w:r>
          </w:p>
        </w:tc>
      </w:tr>
      <w:tr w:rsidRPr="000A4E70" w:rsidR="00B37473" w:rsidTr="00C5384A">
        <w:trPr>
          <w:trHeight w:val="146"/>
        </w:trPr>
        <w:tc>
          <w:tcPr>
            <w:tcW w:w="1513" w:type="pct"/>
            <w:tcBorders>
              <w:top w:val="nil"/>
              <w:left w:val="nil"/>
              <w:bottom w:val="nil"/>
              <w:right w:val="nil"/>
            </w:tcBorders>
          </w:tcPr>
          <w:p w:rsidR="00B37473" w:rsidP="00C5384A" w:rsidRDefault="00B37473">
            <w:r w:rsidRPr="00F369AC">
              <w:rPr>
                <w:b/>
                <w:color w:val="000000"/>
                <w:szCs w:val="24"/>
              </w:rPr>
              <w:t xml:space="preserve">34 972, nr. </w:t>
            </w:r>
            <w:r>
              <w:rPr>
                <w:b/>
                <w:color w:val="000000"/>
                <w:szCs w:val="24"/>
              </w:rPr>
              <w:t>31 (aangehouden)</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0A4E70" w:rsidR="00B37473" w:rsidP="00C5384A" w:rsidRDefault="00B37473">
            <w:r>
              <w:t>-</w:t>
            </w:r>
            <w:r w:rsidRPr="000A4E70">
              <w:t xml:space="preserve">de motie-Özütok/Verhoeven over waarborgen van gebruik van opensourcesoftware voor persoonsgegevens </w:t>
            </w:r>
          </w:p>
        </w:tc>
      </w:tr>
      <w:tr w:rsidRPr="000A4E70" w:rsidR="00B37473" w:rsidTr="00C5384A">
        <w:trPr>
          <w:trHeight w:val="146"/>
        </w:trPr>
        <w:tc>
          <w:tcPr>
            <w:tcW w:w="1513" w:type="pct"/>
            <w:tcBorders>
              <w:top w:val="nil"/>
              <w:left w:val="nil"/>
              <w:bottom w:val="nil"/>
              <w:right w:val="nil"/>
            </w:tcBorders>
          </w:tcPr>
          <w:p w:rsidR="00B37473" w:rsidP="00C5384A" w:rsidRDefault="00B37473">
            <w:r w:rsidRPr="00F369AC">
              <w:rPr>
                <w:b/>
                <w:color w:val="000000"/>
                <w:szCs w:val="24"/>
              </w:rPr>
              <w:t xml:space="preserve">34 972, nr. </w:t>
            </w:r>
            <w:r>
              <w:rPr>
                <w:b/>
                <w:color w:val="000000"/>
                <w:szCs w:val="24"/>
              </w:rPr>
              <w:t>32</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0A4E70" w:rsidR="00B37473" w:rsidP="00C5384A" w:rsidRDefault="00B37473">
            <w:r>
              <w:t>-</w:t>
            </w:r>
            <w:r w:rsidRPr="000A4E70">
              <w:t xml:space="preserve">de motie-Van der Molen over een geïntegreerd burger-, </w:t>
            </w:r>
            <w:r>
              <w:t>bedrijfs- en organisatiemiddel</w:t>
            </w:r>
            <w:r w:rsidRPr="000A4E70">
              <w:t xml:space="preserve"> </w:t>
            </w:r>
          </w:p>
        </w:tc>
      </w:tr>
      <w:tr w:rsidRPr="000A4E70" w:rsidR="00B37473" w:rsidTr="00C5384A">
        <w:trPr>
          <w:trHeight w:val="146"/>
        </w:trPr>
        <w:tc>
          <w:tcPr>
            <w:tcW w:w="1513" w:type="pct"/>
            <w:tcBorders>
              <w:top w:val="nil"/>
              <w:left w:val="nil"/>
              <w:bottom w:val="nil"/>
              <w:right w:val="nil"/>
            </w:tcBorders>
          </w:tcPr>
          <w:p w:rsidR="00B37473" w:rsidP="00C5384A" w:rsidRDefault="00B37473">
            <w:r w:rsidRPr="00F369AC">
              <w:rPr>
                <w:b/>
                <w:color w:val="000000"/>
                <w:szCs w:val="24"/>
              </w:rPr>
              <w:t xml:space="preserve">34 972, nr. </w:t>
            </w:r>
            <w:r>
              <w:rPr>
                <w:b/>
                <w:color w:val="000000"/>
                <w:szCs w:val="24"/>
              </w:rPr>
              <w:t>33</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0A4E70" w:rsidR="00B37473" w:rsidP="00C5384A" w:rsidRDefault="00B37473">
            <w:r>
              <w:t>-</w:t>
            </w:r>
            <w:r w:rsidRPr="000A4E70">
              <w:t>de motie-Van der Molen/Middendorp over pilots met</w:t>
            </w:r>
            <w:r>
              <w:t xml:space="preserve"> private identificatiemiddelen </w:t>
            </w:r>
            <w:r w:rsidRPr="000A4E70">
              <w:t xml:space="preserve"> </w:t>
            </w:r>
          </w:p>
        </w:tc>
      </w:tr>
      <w:tr w:rsidRPr="000A4E70" w:rsidR="00B37473" w:rsidTr="00C5384A">
        <w:trPr>
          <w:trHeight w:val="146"/>
        </w:trPr>
        <w:tc>
          <w:tcPr>
            <w:tcW w:w="1513" w:type="pct"/>
            <w:tcBorders>
              <w:top w:val="nil"/>
              <w:left w:val="nil"/>
              <w:bottom w:val="nil"/>
              <w:right w:val="nil"/>
            </w:tcBorders>
          </w:tcPr>
          <w:p w:rsidR="00B37473" w:rsidP="00C5384A" w:rsidRDefault="00B37473">
            <w:r w:rsidRPr="00F369AC">
              <w:rPr>
                <w:b/>
                <w:color w:val="000000"/>
                <w:szCs w:val="24"/>
              </w:rPr>
              <w:t xml:space="preserve">34 972, nr. </w:t>
            </w:r>
            <w:r>
              <w:rPr>
                <w:b/>
                <w:color w:val="000000"/>
                <w:szCs w:val="24"/>
              </w:rPr>
              <w:t>34</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0A4E70" w:rsidR="00B37473" w:rsidP="00C5384A" w:rsidRDefault="00B37473">
            <w:r>
              <w:t>-</w:t>
            </w:r>
            <w:r w:rsidRPr="000A4E70">
              <w:t>de motie-Van der Molen over oplossen van de knelpunten bij het doe</w:t>
            </w:r>
            <w:r>
              <w:t>n van aangifte met eHerkenning</w:t>
            </w:r>
            <w:r w:rsidRPr="000A4E70">
              <w:t xml:space="preserve"> </w:t>
            </w:r>
          </w:p>
        </w:tc>
      </w:tr>
      <w:tr w:rsidR="00B37473" w:rsidTr="00C5384A">
        <w:trPr>
          <w:trHeight w:val="146"/>
        </w:trPr>
        <w:tc>
          <w:tcPr>
            <w:tcW w:w="1513" w:type="pct"/>
            <w:tcBorders>
              <w:top w:val="nil"/>
              <w:left w:val="nil"/>
              <w:bottom w:val="nil"/>
              <w:right w:val="nil"/>
            </w:tcBorders>
          </w:tcPr>
          <w:p w:rsidR="00B37473" w:rsidP="00C5384A" w:rsidRDefault="00B37473">
            <w:r w:rsidRPr="00F369AC">
              <w:rPr>
                <w:b/>
                <w:color w:val="000000"/>
                <w:szCs w:val="24"/>
              </w:rPr>
              <w:t xml:space="preserve">34 972, nr. </w:t>
            </w:r>
            <w:r>
              <w:rPr>
                <w:b/>
                <w:color w:val="000000"/>
                <w:szCs w:val="24"/>
              </w:rPr>
              <w:t>35</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00B37473" w:rsidP="00C5384A" w:rsidRDefault="00B37473">
            <w:r>
              <w:t>-</w:t>
            </w:r>
            <w:r w:rsidRPr="000A4E70">
              <w:t xml:space="preserve">de motie-Martin Bosma over voorlichting vragen aan de Raad van State over mogelijke schending van de Grondwet </w:t>
            </w:r>
          </w:p>
        </w:tc>
      </w:tr>
      <w:tr w:rsidRPr="001F028E" w:rsidR="00B37473" w:rsidTr="00C5384A">
        <w:trPr>
          <w:trHeight w:val="146"/>
        </w:trPr>
        <w:tc>
          <w:tcPr>
            <w:tcW w:w="1513" w:type="pct"/>
            <w:tcBorders>
              <w:top w:val="nil"/>
              <w:left w:val="nil"/>
              <w:bottom w:val="nil"/>
              <w:right w:val="nil"/>
            </w:tcBorders>
          </w:tcPr>
          <w:p w:rsidRPr="00DF108C" w:rsidR="00B37473" w:rsidP="00C5384A" w:rsidRDefault="00B37473">
            <w:pPr>
              <w:rPr>
                <w:b/>
                <w:color w:val="000000"/>
                <w:szCs w:val="24"/>
              </w:rPr>
            </w:pP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1F028E" w:rsidR="00B37473" w:rsidP="00C5384A" w:rsidRDefault="00B37473">
            <w:pPr>
              <w:rPr>
                <w:szCs w:val="24"/>
              </w:rPr>
            </w:pPr>
          </w:p>
        </w:tc>
      </w:tr>
      <w:tr w:rsidRPr="001F028E" w:rsidR="00B37473" w:rsidTr="00C5384A">
        <w:trPr>
          <w:trHeight w:val="146"/>
        </w:trPr>
        <w:tc>
          <w:tcPr>
            <w:tcW w:w="1513" w:type="pct"/>
            <w:tcBorders>
              <w:top w:val="nil"/>
              <w:left w:val="nil"/>
              <w:bottom w:val="nil"/>
              <w:right w:val="nil"/>
            </w:tcBorders>
          </w:tcPr>
          <w:p w:rsidRPr="00DF108C" w:rsidR="00B37473" w:rsidP="00C5384A" w:rsidRDefault="00B37473">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1F028E" w:rsidR="00B37473" w:rsidP="00C5384A" w:rsidRDefault="00B37473">
            <w:pPr>
              <w:rPr>
                <w:szCs w:val="24"/>
              </w:rPr>
            </w:pPr>
            <w:r>
              <w:rPr>
                <w:szCs w:val="24"/>
              </w:rPr>
              <w:t>19. Stemmingen over: moties ingediend bij het d</w:t>
            </w:r>
            <w:r w:rsidRPr="00271B9D">
              <w:rPr>
                <w:szCs w:val="24"/>
              </w:rPr>
              <w:t>ebat over het verloop van de jaarwisseling</w:t>
            </w:r>
          </w:p>
        </w:tc>
      </w:tr>
      <w:tr w:rsidRPr="005A4C26" w:rsidR="00E003DA" w:rsidTr="00C5384A">
        <w:trPr>
          <w:trHeight w:val="392"/>
        </w:trPr>
        <w:tc>
          <w:tcPr>
            <w:tcW w:w="1513" w:type="pct"/>
            <w:tcBorders>
              <w:top w:val="nil"/>
              <w:left w:val="nil"/>
              <w:bottom w:val="nil"/>
              <w:right w:val="nil"/>
            </w:tcBorders>
          </w:tcPr>
          <w:p w:rsidR="00E003DA" w:rsidP="00C5384A" w:rsidRDefault="00E003DA">
            <w:pPr>
              <w:rPr>
                <w:b/>
                <w:color w:val="000000"/>
                <w:szCs w:val="24"/>
              </w:rPr>
            </w:pPr>
          </w:p>
        </w:tc>
        <w:tc>
          <w:tcPr>
            <w:tcW w:w="80" w:type="pct"/>
            <w:tcBorders>
              <w:top w:val="nil"/>
              <w:left w:val="nil"/>
              <w:bottom w:val="nil"/>
              <w:right w:val="nil"/>
            </w:tcBorders>
          </w:tcPr>
          <w:p w:rsidRPr="0027433B" w:rsidR="00E003DA" w:rsidP="00C5384A" w:rsidRDefault="00E003DA">
            <w:pPr>
              <w:rPr>
                <w:szCs w:val="24"/>
              </w:rPr>
            </w:pPr>
          </w:p>
        </w:tc>
        <w:tc>
          <w:tcPr>
            <w:tcW w:w="3407" w:type="pct"/>
            <w:tcBorders>
              <w:top w:val="nil"/>
              <w:left w:val="nil"/>
              <w:bottom w:val="nil"/>
              <w:right w:val="nil"/>
            </w:tcBorders>
          </w:tcPr>
          <w:p w:rsidRPr="00E003DA" w:rsidR="00E003DA" w:rsidP="00C5384A" w:rsidRDefault="00E003DA">
            <w:pPr>
              <w:rPr>
                <w:b/>
              </w:rPr>
            </w:pPr>
            <w:r w:rsidRPr="00E003DA">
              <w:rPr>
                <w:b/>
              </w:rPr>
              <w:t xml:space="preserve">De Voorzitter: de fractie van de VVD verzoekt om uitstel van de stemmingen bij punt 19. </w:t>
            </w:r>
          </w:p>
        </w:tc>
      </w:tr>
      <w:tr w:rsidRPr="005A4C26" w:rsidR="00B37473" w:rsidTr="00C5384A">
        <w:trPr>
          <w:trHeight w:val="392"/>
        </w:trPr>
        <w:tc>
          <w:tcPr>
            <w:tcW w:w="1513" w:type="pct"/>
            <w:tcBorders>
              <w:top w:val="nil"/>
              <w:left w:val="nil"/>
              <w:bottom w:val="nil"/>
              <w:right w:val="nil"/>
            </w:tcBorders>
          </w:tcPr>
          <w:p w:rsidRPr="00DF108C" w:rsidR="00B37473" w:rsidP="00C5384A" w:rsidRDefault="00B37473">
            <w:pPr>
              <w:rPr>
                <w:b/>
                <w:color w:val="000000"/>
                <w:szCs w:val="24"/>
              </w:rPr>
            </w:pPr>
            <w:r>
              <w:rPr>
                <w:b/>
                <w:color w:val="000000"/>
                <w:szCs w:val="24"/>
              </w:rPr>
              <w:t>28 684, nr. 599</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5A4C26" w:rsidR="00B37473" w:rsidP="00C5384A" w:rsidRDefault="00B37473">
            <w:r>
              <w:t>-</w:t>
            </w:r>
            <w:r w:rsidRPr="005A4C26">
              <w:t xml:space="preserve">de motie-Van Dam c.s. over preventief fouilleren mogelijk maken </w:t>
            </w:r>
          </w:p>
        </w:tc>
      </w:tr>
      <w:tr w:rsidRPr="005A4C26" w:rsidR="00B37473" w:rsidTr="00C5384A">
        <w:trPr>
          <w:trHeight w:val="146"/>
        </w:trPr>
        <w:tc>
          <w:tcPr>
            <w:tcW w:w="1513" w:type="pct"/>
            <w:tcBorders>
              <w:top w:val="nil"/>
              <w:left w:val="nil"/>
              <w:bottom w:val="nil"/>
              <w:right w:val="nil"/>
            </w:tcBorders>
          </w:tcPr>
          <w:p w:rsidRPr="00DF108C" w:rsidR="00B37473" w:rsidP="00C5384A" w:rsidRDefault="00B37473">
            <w:pPr>
              <w:rPr>
                <w:b/>
                <w:color w:val="000000"/>
                <w:szCs w:val="24"/>
              </w:rPr>
            </w:pPr>
            <w:r>
              <w:rPr>
                <w:b/>
                <w:color w:val="000000"/>
                <w:szCs w:val="24"/>
              </w:rPr>
              <w:t>28 684, nr. 600</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5A4C26" w:rsidR="00B37473" w:rsidP="00C5384A" w:rsidRDefault="00B37473">
            <w:r>
              <w:t>-</w:t>
            </w:r>
            <w:r w:rsidRPr="005A4C26">
              <w:t xml:space="preserve">de motie-Van Dam c.s. over garanderen dat een beperking van vuurwerk niet ten koste gaat van carbidschieten </w:t>
            </w:r>
          </w:p>
        </w:tc>
      </w:tr>
      <w:tr w:rsidRPr="005A4C26" w:rsidR="00B37473" w:rsidTr="00C5384A">
        <w:trPr>
          <w:trHeight w:val="146"/>
        </w:trPr>
        <w:tc>
          <w:tcPr>
            <w:tcW w:w="1513" w:type="pct"/>
            <w:tcBorders>
              <w:top w:val="nil"/>
              <w:left w:val="nil"/>
              <w:bottom w:val="nil"/>
              <w:right w:val="nil"/>
            </w:tcBorders>
          </w:tcPr>
          <w:p w:rsidR="00B37473" w:rsidP="00C5384A" w:rsidRDefault="00B37473">
            <w:r w:rsidRPr="005E483C">
              <w:rPr>
                <w:b/>
                <w:color w:val="000000"/>
                <w:szCs w:val="24"/>
              </w:rPr>
              <w:t>28 684, nr. 60</w:t>
            </w:r>
            <w:r>
              <w:rPr>
                <w:b/>
                <w:color w:val="000000"/>
                <w:szCs w:val="24"/>
              </w:rPr>
              <w:t>1</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5A4C26" w:rsidR="00B37473" w:rsidP="00C5384A" w:rsidRDefault="00B37473">
            <w:r>
              <w:t>-</w:t>
            </w:r>
            <w:r w:rsidRPr="005A4C26">
              <w:t xml:space="preserve">de motie-Helder over het beperken van de verkooptijd van vuurwerk tot één dag </w:t>
            </w:r>
          </w:p>
        </w:tc>
      </w:tr>
      <w:tr w:rsidRPr="005A4C26" w:rsidR="00B37473" w:rsidTr="00C5384A">
        <w:trPr>
          <w:trHeight w:val="146"/>
        </w:trPr>
        <w:tc>
          <w:tcPr>
            <w:tcW w:w="1513" w:type="pct"/>
            <w:tcBorders>
              <w:top w:val="nil"/>
              <w:left w:val="nil"/>
              <w:bottom w:val="nil"/>
              <w:right w:val="nil"/>
            </w:tcBorders>
          </w:tcPr>
          <w:p w:rsidR="00B37473" w:rsidP="00C5384A" w:rsidRDefault="00B37473">
            <w:r w:rsidRPr="005E483C">
              <w:rPr>
                <w:b/>
                <w:color w:val="000000"/>
                <w:szCs w:val="24"/>
              </w:rPr>
              <w:t>28 684, nr. 60</w:t>
            </w:r>
            <w:r>
              <w:rPr>
                <w:b/>
                <w:color w:val="000000"/>
                <w:szCs w:val="24"/>
              </w:rPr>
              <w:t>2</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5A4C26" w:rsidR="00B37473" w:rsidP="00C5384A" w:rsidRDefault="00B37473">
            <w:r>
              <w:t>-</w:t>
            </w:r>
            <w:r w:rsidRPr="005A4C26">
              <w:t>de motie-Helder over een deugdelijke compensatieregeling voo</w:t>
            </w:r>
            <w:r>
              <w:t xml:space="preserve">r vuurwerkondernemers </w:t>
            </w:r>
          </w:p>
        </w:tc>
      </w:tr>
      <w:tr w:rsidRPr="005A4C26" w:rsidR="00B37473" w:rsidTr="00C5384A">
        <w:trPr>
          <w:trHeight w:val="146"/>
        </w:trPr>
        <w:tc>
          <w:tcPr>
            <w:tcW w:w="1513" w:type="pct"/>
            <w:tcBorders>
              <w:top w:val="nil"/>
              <w:left w:val="nil"/>
              <w:bottom w:val="nil"/>
              <w:right w:val="nil"/>
            </w:tcBorders>
          </w:tcPr>
          <w:p w:rsidR="00B37473" w:rsidP="00C5384A" w:rsidRDefault="00B37473">
            <w:r w:rsidRPr="005E483C">
              <w:rPr>
                <w:b/>
                <w:color w:val="000000"/>
                <w:szCs w:val="24"/>
              </w:rPr>
              <w:t>28 684, nr. 60</w:t>
            </w:r>
            <w:r>
              <w:rPr>
                <w:b/>
                <w:color w:val="000000"/>
                <w:szCs w:val="24"/>
              </w:rPr>
              <w:t>3</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5A4C26" w:rsidR="00B37473" w:rsidP="00C5384A" w:rsidRDefault="00B37473">
            <w:r>
              <w:t>-</w:t>
            </w:r>
            <w:r w:rsidRPr="005A4C26">
              <w:t xml:space="preserve">de motie-Helder over de groepsaansprakelijkheid bij openlijke geweldpleging verruimen </w:t>
            </w:r>
          </w:p>
        </w:tc>
      </w:tr>
      <w:tr w:rsidRPr="005A4C26" w:rsidR="00B37473" w:rsidTr="00C5384A">
        <w:trPr>
          <w:trHeight w:val="146"/>
        </w:trPr>
        <w:tc>
          <w:tcPr>
            <w:tcW w:w="1513" w:type="pct"/>
            <w:tcBorders>
              <w:top w:val="nil"/>
              <w:left w:val="nil"/>
              <w:bottom w:val="nil"/>
              <w:right w:val="nil"/>
            </w:tcBorders>
          </w:tcPr>
          <w:p w:rsidR="00B37473" w:rsidP="00C5384A" w:rsidRDefault="00B37473">
            <w:r w:rsidRPr="005E483C">
              <w:rPr>
                <w:b/>
                <w:color w:val="000000"/>
                <w:szCs w:val="24"/>
              </w:rPr>
              <w:t>28 684, nr. 60</w:t>
            </w:r>
            <w:r>
              <w:rPr>
                <w:b/>
                <w:color w:val="000000"/>
                <w:szCs w:val="24"/>
              </w:rPr>
              <w:t>4</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5A4C26" w:rsidR="00B37473" w:rsidP="00C5384A" w:rsidRDefault="00B37473">
            <w:r>
              <w:t>-</w:t>
            </w:r>
            <w:r w:rsidRPr="005A4C26">
              <w:t xml:space="preserve">de motie-Yeşilgöz-Zegerius over versterkte handhaving en inzet van bestuurlijke bevoegdheden </w:t>
            </w:r>
          </w:p>
        </w:tc>
      </w:tr>
      <w:tr w:rsidRPr="005A4C26" w:rsidR="00B37473" w:rsidTr="00C5384A">
        <w:trPr>
          <w:trHeight w:val="146"/>
        </w:trPr>
        <w:tc>
          <w:tcPr>
            <w:tcW w:w="1513" w:type="pct"/>
            <w:tcBorders>
              <w:top w:val="nil"/>
              <w:left w:val="nil"/>
              <w:bottom w:val="nil"/>
              <w:right w:val="nil"/>
            </w:tcBorders>
          </w:tcPr>
          <w:p w:rsidR="00B37473" w:rsidP="00C5384A" w:rsidRDefault="00B37473">
            <w:r w:rsidRPr="005E483C">
              <w:rPr>
                <w:b/>
                <w:color w:val="000000"/>
                <w:szCs w:val="24"/>
              </w:rPr>
              <w:t>28 684, nr. 60</w:t>
            </w:r>
            <w:r>
              <w:rPr>
                <w:b/>
                <w:color w:val="000000"/>
                <w:szCs w:val="24"/>
              </w:rPr>
              <w:t>5</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5A4C26" w:rsidR="00B37473" w:rsidP="00C5384A" w:rsidRDefault="00B37473">
            <w:r>
              <w:t>-</w:t>
            </w:r>
            <w:r w:rsidRPr="005A4C26">
              <w:t>de motie-Yeşilgöz-Zegerius/Ziengs over schadeloosst</w:t>
            </w:r>
            <w:r>
              <w:t xml:space="preserve">elling van vuurwerkondernemers </w:t>
            </w:r>
            <w:r w:rsidRPr="005A4C26">
              <w:t xml:space="preserve"> </w:t>
            </w:r>
          </w:p>
        </w:tc>
      </w:tr>
      <w:tr w:rsidRPr="005A4C26" w:rsidR="00B37473" w:rsidTr="00C5384A">
        <w:trPr>
          <w:trHeight w:val="146"/>
        </w:trPr>
        <w:tc>
          <w:tcPr>
            <w:tcW w:w="1513" w:type="pct"/>
            <w:tcBorders>
              <w:top w:val="nil"/>
              <w:left w:val="nil"/>
              <w:bottom w:val="nil"/>
              <w:right w:val="nil"/>
            </w:tcBorders>
          </w:tcPr>
          <w:p w:rsidR="00B37473" w:rsidP="00C5384A" w:rsidRDefault="00B37473">
            <w:r w:rsidRPr="005E483C">
              <w:rPr>
                <w:b/>
                <w:color w:val="000000"/>
                <w:szCs w:val="24"/>
              </w:rPr>
              <w:t>28 684, nr. 60</w:t>
            </w:r>
            <w:r>
              <w:rPr>
                <w:b/>
                <w:color w:val="000000"/>
                <w:szCs w:val="24"/>
              </w:rPr>
              <w:t>6</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5A4C26" w:rsidR="00B37473" w:rsidP="00C5384A" w:rsidRDefault="00B37473">
            <w:r>
              <w:t>-</w:t>
            </w:r>
            <w:r w:rsidRPr="005A4C26">
              <w:t>de motie-Van der Graaf/Van der Staaij over de mogelijkheden voor gemeenten om het afsteken van vuurwerk enkel in geor</w:t>
            </w:r>
            <w:r>
              <w:t xml:space="preserve">ganiseerd verband toe te staan </w:t>
            </w:r>
            <w:r w:rsidRPr="005A4C26">
              <w:t xml:space="preserve"> </w:t>
            </w:r>
          </w:p>
        </w:tc>
      </w:tr>
      <w:tr w:rsidRPr="005A4C26" w:rsidR="00B37473" w:rsidTr="00C5384A">
        <w:trPr>
          <w:trHeight w:val="146"/>
        </w:trPr>
        <w:tc>
          <w:tcPr>
            <w:tcW w:w="1513" w:type="pct"/>
            <w:tcBorders>
              <w:top w:val="nil"/>
              <w:left w:val="nil"/>
              <w:bottom w:val="nil"/>
              <w:right w:val="nil"/>
            </w:tcBorders>
          </w:tcPr>
          <w:p w:rsidR="00B37473" w:rsidP="00C5384A" w:rsidRDefault="00B37473">
            <w:r w:rsidRPr="005E483C">
              <w:rPr>
                <w:b/>
                <w:color w:val="000000"/>
                <w:szCs w:val="24"/>
              </w:rPr>
              <w:t>28 684, nr. 60</w:t>
            </w:r>
            <w:r>
              <w:rPr>
                <w:b/>
                <w:color w:val="000000"/>
                <w:szCs w:val="24"/>
              </w:rPr>
              <w:t>7</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5A4C26" w:rsidR="00B37473" w:rsidP="00C5384A" w:rsidRDefault="00B37473">
            <w:r>
              <w:t>-</w:t>
            </w:r>
            <w:r w:rsidRPr="005A4C26">
              <w:t xml:space="preserve">de motie-Van der Graaf/Van der Staaij over een algeheel verbod op het kopen en afsteken van consumentenvuurwerk </w:t>
            </w:r>
          </w:p>
        </w:tc>
      </w:tr>
      <w:tr w:rsidRPr="005A4C26" w:rsidR="00B37473" w:rsidTr="00C5384A">
        <w:trPr>
          <w:trHeight w:val="146"/>
        </w:trPr>
        <w:tc>
          <w:tcPr>
            <w:tcW w:w="1513" w:type="pct"/>
            <w:tcBorders>
              <w:top w:val="nil"/>
              <w:left w:val="nil"/>
              <w:bottom w:val="nil"/>
              <w:right w:val="nil"/>
            </w:tcBorders>
          </w:tcPr>
          <w:p w:rsidR="00B37473" w:rsidP="00C5384A" w:rsidRDefault="00B37473">
            <w:r w:rsidRPr="005E483C">
              <w:rPr>
                <w:b/>
                <w:color w:val="000000"/>
                <w:szCs w:val="24"/>
              </w:rPr>
              <w:t>28 684, nr. 60</w:t>
            </w:r>
            <w:r>
              <w:rPr>
                <w:b/>
                <w:color w:val="000000"/>
                <w:szCs w:val="24"/>
              </w:rPr>
              <w:t>8</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5A4C26" w:rsidR="00B37473" w:rsidP="00C5384A" w:rsidRDefault="00B37473">
            <w:r>
              <w:t>-</w:t>
            </w:r>
            <w:r w:rsidRPr="005A4C26">
              <w:t xml:space="preserve">de motie-Van der Staaij/Krol over het verbieden van siervuurwerk dat een gevaar vormt voor de veiligheid van hulpverleners </w:t>
            </w:r>
          </w:p>
        </w:tc>
      </w:tr>
      <w:tr w:rsidR="00B37473" w:rsidTr="00C5384A">
        <w:trPr>
          <w:trHeight w:val="146"/>
        </w:trPr>
        <w:tc>
          <w:tcPr>
            <w:tcW w:w="1513" w:type="pct"/>
            <w:tcBorders>
              <w:top w:val="nil"/>
              <w:left w:val="nil"/>
              <w:bottom w:val="nil"/>
              <w:right w:val="nil"/>
            </w:tcBorders>
          </w:tcPr>
          <w:p w:rsidR="00B37473" w:rsidP="00C5384A" w:rsidRDefault="00B37473">
            <w:r>
              <w:rPr>
                <w:b/>
                <w:color w:val="000000"/>
                <w:szCs w:val="24"/>
              </w:rPr>
              <w:t>28 684, nr. 609</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00B37473" w:rsidP="00C5384A" w:rsidRDefault="00B37473">
            <w:r>
              <w:t>-</w:t>
            </w:r>
            <w:r w:rsidRPr="005A4C26">
              <w:t xml:space="preserve">de motie-Krol/Azarkan over een scholingstraject voor </w:t>
            </w:r>
            <w:r w:rsidRPr="005A4C26">
              <w:lastRenderedPageBreak/>
              <w:t xml:space="preserve">vuurwerkverkopers </w:t>
            </w:r>
          </w:p>
        </w:tc>
      </w:tr>
      <w:tr w:rsidRPr="001F028E" w:rsidR="00B37473" w:rsidTr="00C5384A">
        <w:trPr>
          <w:trHeight w:val="146"/>
        </w:trPr>
        <w:tc>
          <w:tcPr>
            <w:tcW w:w="1513" w:type="pct"/>
            <w:tcBorders>
              <w:top w:val="nil"/>
              <w:left w:val="nil"/>
              <w:bottom w:val="nil"/>
              <w:right w:val="nil"/>
            </w:tcBorders>
          </w:tcPr>
          <w:p w:rsidRPr="00DF108C" w:rsidR="00B37473" w:rsidP="00C5384A" w:rsidRDefault="00B37473">
            <w:pPr>
              <w:rPr>
                <w:b/>
                <w:color w:val="000000"/>
                <w:szCs w:val="24"/>
              </w:rPr>
            </w:pP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1F028E" w:rsidR="00B37473" w:rsidP="00C5384A" w:rsidRDefault="00B37473">
            <w:pPr>
              <w:rPr>
                <w:szCs w:val="24"/>
              </w:rPr>
            </w:pPr>
          </w:p>
        </w:tc>
      </w:tr>
      <w:tr w:rsidRPr="001F028E" w:rsidR="00B37473" w:rsidTr="00C5384A">
        <w:trPr>
          <w:trHeight w:val="146"/>
        </w:trPr>
        <w:tc>
          <w:tcPr>
            <w:tcW w:w="1513" w:type="pct"/>
            <w:tcBorders>
              <w:top w:val="nil"/>
              <w:left w:val="nil"/>
              <w:bottom w:val="nil"/>
              <w:right w:val="nil"/>
            </w:tcBorders>
          </w:tcPr>
          <w:p w:rsidRPr="00DF108C" w:rsidR="00B37473" w:rsidP="00C5384A" w:rsidRDefault="00B37473">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1F028E" w:rsidR="00B37473" w:rsidP="00C5384A" w:rsidRDefault="00B37473">
            <w:pPr>
              <w:rPr>
                <w:szCs w:val="24"/>
              </w:rPr>
            </w:pPr>
            <w:r>
              <w:rPr>
                <w:szCs w:val="24"/>
              </w:rPr>
              <w:t>20. Stemmingen over: moties ingediend bij het d</w:t>
            </w:r>
            <w:r w:rsidRPr="00266A0C">
              <w:rPr>
                <w:szCs w:val="24"/>
              </w:rPr>
              <w:t>ebat op hoofdlijnen over de toekomst van werk</w:t>
            </w:r>
          </w:p>
        </w:tc>
      </w:tr>
      <w:tr w:rsidRPr="008E22F9" w:rsidR="00B37473" w:rsidTr="00B96BB4">
        <w:trPr>
          <w:trHeight w:val="278"/>
        </w:trPr>
        <w:tc>
          <w:tcPr>
            <w:tcW w:w="1513" w:type="pct"/>
            <w:tcBorders>
              <w:top w:val="nil"/>
              <w:left w:val="nil"/>
              <w:bottom w:val="nil"/>
              <w:right w:val="nil"/>
            </w:tcBorders>
          </w:tcPr>
          <w:p w:rsidR="00B37473" w:rsidP="00C5384A" w:rsidRDefault="00B37473">
            <w:pPr>
              <w:rPr>
                <w:b/>
                <w:color w:val="000000"/>
                <w:szCs w:val="24"/>
              </w:rPr>
            </w:pP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8E22F9" w:rsidR="00B37473" w:rsidP="00CD3E97" w:rsidRDefault="00B37473">
            <w:pPr>
              <w:rPr>
                <w:b/>
              </w:rPr>
            </w:pPr>
            <w:r w:rsidRPr="008E22F9">
              <w:rPr>
                <w:b/>
              </w:rPr>
              <w:t>De Voorzitter:</w:t>
            </w:r>
            <w:r>
              <w:rPr>
                <w:b/>
              </w:rPr>
              <w:t xml:space="preserve"> </w:t>
            </w:r>
            <w:r w:rsidR="00CD3E97">
              <w:rPr>
                <w:b/>
              </w:rPr>
              <w:t xml:space="preserve">dhr. Asscher verzoekt zijn motie op stuk nr. 982 aan te houden, </w:t>
            </w:r>
            <w:r>
              <w:rPr>
                <w:b/>
              </w:rPr>
              <w:t xml:space="preserve">dhr. Van Weyenberg zijn motie op stuk nr. 988 en </w:t>
            </w:r>
            <w:r w:rsidRPr="008E22F9">
              <w:rPr>
                <w:b/>
              </w:rPr>
              <w:t>mw. Palland haar motie op stuk nr. 997</w:t>
            </w:r>
            <w:r>
              <w:rPr>
                <w:b/>
              </w:rPr>
              <w:t>.</w:t>
            </w:r>
          </w:p>
        </w:tc>
      </w:tr>
      <w:tr w:rsidRPr="00215DE4" w:rsidR="00BF2665" w:rsidTr="00C5384A">
        <w:trPr>
          <w:trHeight w:val="451"/>
        </w:trPr>
        <w:tc>
          <w:tcPr>
            <w:tcW w:w="1513" w:type="pct"/>
            <w:tcBorders>
              <w:top w:val="nil"/>
              <w:left w:val="nil"/>
              <w:bottom w:val="nil"/>
              <w:right w:val="nil"/>
            </w:tcBorders>
          </w:tcPr>
          <w:p w:rsidR="00BF2665" w:rsidP="00C5384A" w:rsidRDefault="00BF2665">
            <w:pPr>
              <w:rPr>
                <w:b/>
                <w:color w:val="000000"/>
                <w:szCs w:val="24"/>
              </w:rPr>
            </w:pPr>
          </w:p>
        </w:tc>
        <w:tc>
          <w:tcPr>
            <w:tcW w:w="80" w:type="pct"/>
            <w:tcBorders>
              <w:top w:val="nil"/>
              <w:left w:val="nil"/>
              <w:bottom w:val="nil"/>
              <w:right w:val="nil"/>
            </w:tcBorders>
          </w:tcPr>
          <w:p w:rsidRPr="0027433B" w:rsidR="00BF2665" w:rsidP="00C5384A" w:rsidRDefault="00BF2665">
            <w:pPr>
              <w:rPr>
                <w:szCs w:val="24"/>
              </w:rPr>
            </w:pPr>
          </w:p>
        </w:tc>
        <w:tc>
          <w:tcPr>
            <w:tcW w:w="3407" w:type="pct"/>
            <w:tcBorders>
              <w:top w:val="nil"/>
              <w:left w:val="nil"/>
              <w:bottom w:val="nil"/>
              <w:right w:val="nil"/>
            </w:tcBorders>
          </w:tcPr>
          <w:p w:rsidRPr="000E158A" w:rsidR="00BF2665" w:rsidP="00FE1777" w:rsidRDefault="00BF2665">
            <w:pPr>
              <w:rPr>
                <w:b/>
              </w:rPr>
            </w:pPr>
            <w:r>
              <w:rPr>
                <w:b/>
              </w:rPr>
              <w:t>De Voorzitter: d</w:t>
            </w:r>
            <w:r w:rsidRPr="00BF2665">
              <w:rPr>
                <w:b/>
              </w:rPr>
              <w:t>e fractie van de PVV wordt aantekening verl</w:t>
            </w:r>
            <w:r w:rsidR="00974E35">
              <w:rPr>
                <w:b/>
              </w:rPr>
              <w:t>eend tegen de overgenomen motie</w:t>
            </w:r>
            <w:r w:rsidRPr="00BF2665">
              <w:rPr>
                <w:b/>
              </w:rPr>
              <w:t xml:space="preserve"> op stuk </w:t>
            </w:r>
            <w:r w:rsidR="00FE1777">
              <w:rPr>
                <w:b/>
              </w:rPr>
              <w:t>nr. 980</w:t>
            </w:r>
            <w:r w:rsidRPr="00BF2665">
              <w:rPr>
                <w:b/>
              </w:rPr>
              <w:t xml:space="preserve"> te zijn.</w:t>
            </w:r>
          </w:p>
        </w:tc>
      </w:tr>
      <w:tr w:rsidRPr="00215DE4" w:rsidR="000E158A" w:rsidTr="00C5384A">
        <w:trPr>
          <w:trHeight w:val="451"/>
        </w:trPr>
        <w:tc>
          <w:tcPr>
            <w:tcW w:w="1513" w:type="pct"/>
            <w:tcBorders>
              <w:top w:val="nil"/>
              <w:left w:val="nil"/>
              <w:bottom w:val="nil"/>
              <w:right w:val="nil"/>
            </w:tcBorders>
          </w:tcPr>
          <w:p w:rsidR="000E158A" w:rsidP="00C5384A" w:rsidRDefault="000E158A">
            <w:pPr>
              <w:rPr>
                <w:b/>
                <w:color w:val="000000"/>
                <w:szCs w:val="24"/>
              </w:rPr>
            </w:pPr>
          </w:p>
        </w:tc>
        <w:tc>
          <w:tcPr>
            <w:tcW w:w="80" w:type="pct"/>
            <w:tcBorders>
              <w:top w:val="nil"/>
              <w:left w:val="nil"/>
              <w:bottom w:val="nil"/>
              <w:right w:val="nil"/>
            </w:tcBorders>
          </w:tcPr>
          <w:p w:rsidRPr="0027433B" w:rsidR="000E158A" w:rsidP="00C5384A" w:rsidRDefault="000E158A">
            <w:pPr>
              <w:rPr>
                <w:szCs w:val="24"/>
              </w:rPr>
            </w:pPr>
          </w:p>
        </w:tc>
        <w:tc>
          <w:tcPr>
            <w:tcW w:w="3407" w:type="pct"/>
            <w:tcBorders>
              <w:top w:val="nil"/>
              <w:left w:val="nil"/>
              <w:bottom w:val="nil"/>
              <w:right w:val="nil"/>
            </w:tcBorders>
          </w:tcPr>
          <w:p w:rsidRPr="000E158A" w:rsidR="000E158A" w:rsidP="000E158A" w:rsidRDefault="000E158A">
            <w:pPr>
              <w:rPr>
                <w:b/>
              </w:rPr>
            </w:pPr>
            <w:r w:rsidRPr="000E158A">
              <w:rPr>
                <w:b/>
              </w:rPr>
              <w:t xml:space="preserve">De Voorzitter: de fractie van de ChristenUnie verzoekt om over motie nr. 987 als laatste </w:t>
            </w:r>
            <w:r>
              <w:rPr>
                <w:b/>
              </w:rPr>
              <w:t xml:space="preserve">bij dit agendapunt </w:t>
            </w:r>
            <w:r w:rsidRPr="000E158A">
              <w:rPr>
                <w:b/>
              </w:rPr>
              <w:t xml:space="preserve">te stemmen. </w:t>
            </w:r>
          </w:p>
        </w:tc>
      </w:tr>
      <w:tr w:rsidRPr="00215DE4" w:rsidR="00B37473" w:rsidTr="00C5384A">
        <w:trPr>
          <w:trHeight w:val="451"/>
        </w:trPr>
        <w:tc>
          <w:tcPr>
            <w:tcW w:w="1513" w:type="pct"/>
            <w:tcBorders>
              <w:top w:val="nil"/>
              <w:left w:val="nil"/>
              <w:bottom w:val="nil"/>
              <w:right w:val="nil"/>
            </w:tcBorders>
          </w:tcPr>
          <w:p w:rsidRPr="00DF108C" w:rsidR="00B37473" w:rsidP="00C5384A" w:rsidRDefault="00B37473">
            <w:pPr>
              <w:rPr>
                <w:b/>
                <w:color w:val="000000"/>
                <w:szCs w:val="24"/>
              </w:rPr>
            </w:pPr>
            <w:r>
              <w:rPr>
                <w:b/>
                <w:color w:val="000000"/>
                <w:szCs w:val="24"/>
              </w:rPr>
              <w:t>29 544, nr. 980 (overgenomen)</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215DE4" w:rsidR="00B37473" w:rsidP="00C5384A" w:rsidRDefault="00B37473">
            <w:r>
              <w:t>-</w:t>
            </w:r>
            <w:r w:rsidRPr="00215DE4">
              <w:t>de motie-Asscher c.s. over de SER vragen mee</w:t>
            </w:r>
            <w:r>
              <w:t xml:space="preserve">rdere scenario's uit te werken </w:t>
            </w:r>
            <w:r w:rsidRPr="00215DE4">
              <w:t xml:space="preserve"> </w:t>
            </w:r>
          </w:p>
        </w:tc>
      </w:tr>
      <w:tr w:rsidRPr="00215DE4" w:rsidR="00B37473" w:rsidTr="00C5384A">
        <w:trPr>
          <w:trHeight w:val="146"/>
        </w:trPr>
        <w:tc>
          <w:tcPr>
            <w:tcW w:w="1513" w:type="pct"/>
            <w:tcBorders>
              <w:top w:val="nil"/>
              <w:left w:val="nil"/>
              <w:bottom w:val="nil"/>
              <w:right w:val="nil"/>
            </w:tcBorders>
          </w:tcPr>
          <w:p w:rsidR="00B37473" w:rsidP="00C5384A" w:rsidRDefault="00B37473">
            <w:r w:rsidRPr="00131922">
              <w:rPr>
                <w:b/>
                <w:color w:val="000000"/>
                <w:szCs w:val="24"/>
              </w:rPr>
              <w:t>29 544, nr. 98</w:t>
            </w:r>
            <w:r>
              <w:rPr>
                <w:b/>
                <w:color w:val="000000"/>
                <w:szCs w:val="24"/>
              </w:rPr>
              <w:t>1</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215DE4" w:rsidR="00B37473" w:rsidP="00C5384A" w:rsidRDefault="00B37473">
            <w:r>
              <w:t>-</w:t>
            </w:r>
            <w:r w:rsidRPr="00215DE4">
              <w:t>de motie-Asscher c.s. over de onwenselijkheid van eenzijdig</w:t>
            </w:r>
            <w:r>
              <w:t xml:space="preserve">e aanpassingen door werkgevers </w:t>
            </w:r>
            <w:r w:rsidRPr="00215DE4">
              <w:t xml:space="preserve"> </w:t>
            </w:r>
          </w:p>
        </w:tc>
      </w:tr>
      <w:tr w:rsidRPr="00215DE4" w:rsidR="00B37473" w:rsidTr="00C5384A">
        <w:trPr>
          <w:trHeight w:val="146"/>
        </w:trPr>
        <w:tc>
          <w:tcPr>
            <w:tcW w:w="1513" w:type="pct"/>
            <w:tcBorders>
              <w:top w:val="nil"/>
              <w:left w:val="nil"/>
              <w:bottom w:val="nil"/>
              <w:right w:val="nil"/>
            </w:tcBorders>
          </w:tcPr>
          <w:p w:rsidR="00B37473" w:rsidP="00C5384A" w:rsidRDefault="00B37473">
            <w:r w:rsidRPr="00131922">
              <w:rPr>
                <w:b/>
                <w:color w:val="000000"/>
                <w:szCs w:val="24"/>
              </w:rPr>
              <w:t>29 544, nr. 98</w:t>
            </w:r>
            <w:r>
              <w:rPr>
                <w:b/>
                <w:color w:val="000000"/>
                <w:szCs w:val="24"/>
              </w:rPr>
              <w:t>2</w:t>
            </w:r>
            <w:r w:rsidR="00CD3E97">
              <w:rPr>
                <w:b/>
                <w:color w:val="000000"/>
                <w:szCs w:val="24"/>
              </w:rPr>
              <w:t xml:space="preserve"> (aangehouden)</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215DE4" w:rsidR="00B37473" w:rsidP="00C5384A" w:rsidRDefault="00B37473">
            <w:r>
              <w:t>-</w:t>
            </w:r>
            <w:r w:rsidRPr="00215DE4">
              <w:t>de motie-Asscher c.s. over een fatso</w:t>
            </w:r>
            <w:r>
              <w:t xml:space="preserve">enlijk salaris voor basisbanen </w:t>
            </w:r>
            <w:r w:rsidRPr="00215DE4">
              <w:t xml:space="preserve"> </w:t>
            </w:r>
          </w:p>
        </w:tc>
      </w:tr>
      <w:tr w:rsidRPr="00215DE4" w:rsidR="00B37473" w:rsidTr="00C5384A">
        <w:trPr>
          <w:trHeight w:val="146"/>
        </w:trPr>
        <w:tc>
          <w:tcPr>
            <w:tcW w:w="1513" w:type="pct"/>
            <w:tcBorders>
              <w:top w:val="nil"/>
              <w:left w:val="nil"/>
              <w:bottom w:val="nil"/>
              <w:right w:val="nil"/>
            </w:tcBorders>
          </w:tcPr>
          <w:p w:rsidR="00B37473" w:rsidP="00C5384A" w:rsidRDefault="00B37473">
            <w:r w:rsidRPr="00131922">
              <w:rPr>
                <w:b/>
                <w:color w:val="000000"/>
                <w:szCs w:val="24"/>
              </w:rPr>
              <w:t>29 544, nr. 98</w:t>
            </w:r>
            <w:r>
              <w:rPr>
                <w:b/>
                <w:color w:val="000000"/>
                <w:szCs w:val="24"/>
              </w:rPr>
              <w:t>3</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215DE4" w:rsidR="00B37473" w:rsidP="00C5384A" w:rsidRDefault="00B37473">
            <w:r>
              <w:t>-</w:t>
            </w:r>
            <w:r w:rsidRPr="00215DE4">
              <w:t>de motie-Asscher c.s. over een betaalbare arbeidsongeschi</w:t>
            </w:r>
            <w:r>
              <w:t>ktheidsverzekering voor zzp'ers</w:t>
            </w:r>
            <w:r w:rsidRPr="00215DE4">
              <w:t xml:space="preserve"> </w:t>
            </w:r>
          </w:p>
        </w:tc>
      </w:tr>
      <w:tr w:rsidRPr="00215DE4" w:rsidR="00B37473" w:rsidTr="00C5384A">
        <w:trPr>
          <w:trHeight w:val="146"/>
        </w:trPr>
        <w:tc>
          <w:tcPr>
            <w:tcW w:w="1513" w:type="pct"/>
            <w:tcBorders>
              <w:top w:val="nil"/>
              <w:left w:val="nil"/>
              <w:bottom w:val="nil"/>
              <w:right w:val="nil"/>
            </w:tcBorders>
          </w:tcPr>
          <w:p w:rsidR="00B37473" w:rsidP="00C5384A" w:rsidRDefault="00B37473">
            <w:r w:rsidRPr="00131922">
              <w:rPr>
                <w:b/>
                <w:color w:val="000000"/>
                <w:szCs w:val="24"/>
              </w:rPr>
              <w:t>29 544, nr. 98</w:t>
            </w:r>
            <w:r>
              <w:rPr>
                <w:b/>
                <w:color w:val="000000"/>
                <w:szCs w:val="24"/>
              </w:rPr>
              <w:t>4</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215DE4" w:rsidR="00B37473" w:rsidP="00C5384A" w:rsidRDefault="00B37473">
            <w:r>
              <w:t>-</w:t>
            </w:r>
            <w:r w:rsidRPr="00215DE4">
              <w:t xml:space="preserve">de motie-Marijnissen c.s. over het terugdringen van het aandeel onzeker flexwerk </w:t>
            </w:r>
          </w:p>
        </w:tc>
      </w:tr>
      <w:tr w:rsidRPr="00215DE4" w:rsidR="00B37473" w:rsidTr="00C5384A">
        <w:trPr>
          <w:trHeight w:val="146"/>
        </w:trPr>
        <w:tc>
          <w:tcPr>
            <w:tcW w:w="1513" w:type="pct"/>
            <w:tcBorders>
              <w:top w:val="nil"/>
              <w:left w:val="nil"/>
              <w:bottom w:val="nil"/>
              <w:right w:val="nil"/>
            </w:tcBorders>
          </w:tcPr>
          <w:p w:rsidR="00B37473" w:rsidP="00C5384A" w:rsidRDefault="00B37473">
            <w:r w:rsidRPr="00131922">
              <w:rPr>
                <w:b/>
                <w:color w:val="000000"/>
                <w:szCs w:val="24"/>
              </w:rPr>
              <w:t>29 544, nr. 98</w:t>
            </w:r>
            <w:r>
              <w:rPr>
                <w:b/>
                <w:color w:val="000000"/>
                <w:szCs w:val="24"/>
              </w:rPr>
              <w:t>5 (aangehouden)</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215DE4" w:rsidR="00B37473" w:rsidP="00C5384A" w:rsidRDefault="00B37473">
            <w:r>
              <w:t>-</w:t>
            </w:r>
            <w:r w:rsidRPr="00215DE4">
              <w:t xml:space="preserve">de motie-Marijnissen c.s. over het goede voorbeeld dat de overheid moet geven om flexwerk terug te dringen </w:t>
            </w:r>
          </w:p>
        </w:tc>
      </w:tr>
      <w:tr w:rsidRPr="00215DE4" w:rsidR="00B37473" w:rsidTr="00C5384A">
        <w:trPr>
          <w:trHeight w:val="146"/>
        </w:trPr>
        <w:tc>
          <w:tcPr>
            <w:tcW w:w="1513" w:type="pct"/>
            <w:tcBorders>
              <w:top w:val="nil"/>
              <w:left w:val="nil"/>
              <w:bottom w:val="nil"/>
              <w:right w:val="nil"/>
            </w:tcBorders>
          </w:tcPr>
          <w:p w:rsidR="00B37473" w:rsidP="00C5384A" w:rsidRDefault="00B37473">
            <w:r w:rsidRPr="00131922">
              <w:rPr>
                <w:b/>
                <w:color w:val="000000"/>
                <w:szCs w:val="24"/>
              </w:rPr>
              <w:t>29 544, nr. 98</w:t>
            </w:r>
            <w:r>
              <w:rPr>
                <w:b/>
                <w:color w:val="000000"/>
                <w:szCs w:val="24"/>
              </w:rPr>
              <w:t>6</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215DE4" w:rsidR="00B37473" w:rsidP="00C5384A" w:rsidRDefault="00B37473">
            <w:r>
              <w:t>-</w:t>
            </w:r>
            <w:r w:rsidRPr="00215DE4">
              <w:t xml:space="preserve">de motie-Van Weyenberg c.s. over varianten om de wendbaarheid van het contract voor onbepaalde tijd te vergroten </w:t>
            </w:r>
          </w:p>
        </w:tc>
      </w:tr>
      <w:tr w:rsidRPr="00215DE4" w:rsidR="00B37473" w:rsidTr="00C5384A">
        <w:trPr>
          <w:trHeight w:val="146"/>
        </w:trPr>
        <w:tc>
          <w:tcPr>
            <w:tcW w:w="1513" w:type="pct"/>
            <w:tcBorders>
              <w:top w:val="nil"/>
              <w:left w:val="nil"/>
              <w:bottom w:val="nil"/>
              <w:right w:val="nil"/>
            </w:tcBorders>
          </w:tcPr>
          <w:p w:rsidR="00B37473" w:rsidP="00C5384A" w:rsidRDefault="00B37473">
            <w:r w:rsidRPr="00131922">
              <w:rPr>
                <w:b/>
                <w:color w:val="000000"/>
                <w:szCs w:val="24"/>
              </w:rPr>
              <w:t>29 544, nr. 98</w:t>
            </w:r>
            <w:r>
              <w:rPr>
                <w:b/>
                <w:color w:val="000000"/>
                <w:szCs w:val="24"/>
              </w:rPr>
              <w:t>7</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215DE4" w:rsidR="00B37473" w:rsidP="00C5384A" w:rsidRDefault="00B37473">
            <w:r>
              <w:t>-</w:t>
            </w:r>
            <w:r w:rsidRPr="00215DE4">
              <w:t xml:space="preserve">de motie-Van Weyenberg/Palland over de effecten van het terugdringen van loondoorbetaling bij ziekte naar één jaar </w:t>
            </w:r>
          </w:p>
        </w:tc>
      </w:tr>
      <w:tr w:rsidRPr="00215DE4" w:rsidR="00B37473" w:rsidTr="00C5384A">
        <w:trPr>
          <w:trHeight w:val="146"/>
        </w:trPr>
        <w:tc>
          <w:tcPr>
            <w:tcW w:w="1513" w:type="pct"/>
            <w:tcBorders>
              <w:top w:val="nil"/>
              <w:left w:val="nil"/>
              <w:bottom w:val="nil"/>
              <w:right w:val="nil"/>
            </w:tcBorders>
          </w:tcPr>
          <w:p w:rsidR="00B37473" w:rsidP="00C5384A" w:rsidRDefault="00B37473">
            <w:r w:rsidRPr="00131922">
              <w:rPr>
                <w:b/>
                <w:color w:val="000000"/>
                <w:szCs w:val="24"/>
              </w:rPr>
              <w:t>29 544, nr. 98</w:t>
            </w:r>
            <w:r>
              <w:rPr>
                <w:b/>
                <w:color w:val="000000"/>
                <w:szCs w:val="24"/>
              </w:rPr>
              <w:t>8 (aangehouden)</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215DE4" w:rsidR="00B37473" w:rsidP="00C5384A" w:rsidRDefault="00B37473">
            <w:r>
              <w:t>-</w:t>
            </w:r>
            <w:r w:rsidRPr="00215DE4">
              <w:t xml:space="preserve">de motie-Van Weyenberg over het meewegen van de voorkeur om als werknemer of zelfstandige te werken </w:t>
            </w:r>
          </w:p>
        </w:tc>
      </w:tr>
      <w:tr w:rsidRPr="00215DE4" w:rsidR="00B37473" w:rsidTr="00C5384A">
        <w:trPr>
          <w:trHeight w:val="146"/>
        </w:trPr>
        <w:tc>
          <w:tcPr>
            <w:tcW w:w="1513" w:type="pct"/>
            <w:tcBorders>
              <w:top w:val="nil"/>
              <w:left w:val="nil"/>
              <w:bottom w:val="nil"/>
              <w:right w:val="nil"/>
            </w:tcBorders>
          </w:tcPr>
          <w:p w:rsidR="00B37473" w:rsidP="00C5384A" w:rsidRDefault="00B37473">
            <w:r w:rsidRPr="00131922">
              <w:rPr>
                <w:b/>
                <w:color w:val="000000"/>
                <w:szCs w:val="24"/>
              </w:rPr>
              <w:t>29 544, nr. 98</w:t>
            </w:r>
            <w:r>
              <w:rPr>
                <w:b/>
                <w:color w:val="000000"/>
                <w:szCs w:val="24"/>
              </w:rPr>
              <w:t>9</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215DE4" w:rsidR="00B37473" w:rsidP="00C5384A" w:rsidRDefault="00B37473">
            <w:r>
              <w:t>-</w:t>
            </w:r>
            <w:r w:rsidRPr="00215DE4">
              <w:t xml:space="preserve">de motie-Tielen/Van Weyenberg over het belang van ondernemerschap zwaar te laten wegen </w:t>
            </w:r>
          </w:p>
        </w:tc>
      </w:tr>
      <w:tr w:rsidRPr="00215DE4" w:rsidR="00B37473" w:rsidTr="00C5384A">
        <w:trPr>
          <w:trHeight w:val="146"/>
        </w:trPr>
        <w:tc>
          <w:tcPr>
            <w:tcW w:w="1513" w:type="pct"/>
            <w:tcBorders>
              <w:top w:val="nil"/>
              <w:left w:val="nil"/>
              <w:bottom w:val="nil"/>
              <w:right w:val="nil"/>
            </w:tcBorders>
          </w:tcPr>
          <w:p w:rsidR="00B37473" w:rsidP="00C5384A" w:rsidRDefault="00B37473">
            <w:r>
              <w:rPr>
                <w:b/>
                <w:color w:val="000000"/>
                <w:szCs w:val="24"/>
              </w:rPr>
              <w:t>29 544, nr. 990</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215DE4" w:rsidR="00B37473" w:rsidP="00C5384A" w:rsidRDefault="00B37473">
            <w:r>
              <w:t>-</w:t>
            </w:r>
            <w:r w:rsidRPr="00215DE4">
              <w:t xml:space="preserve">de motie-Tielen over een aanvullend voorstel voor een persoonlijk leer- en ontwikkelbudget </w:t>
            </w:r>
          </w:p>
        </w:tc>
      </w:tr>
      <w:tr w:rsidRPr="00215DE4" w:rsidR="00B37473" w:rsidTr="00C5384A">
        <w:trPr>
          <w:trHeight w:val="146"/>
        </w:trPr>
        <w:tc>
          <w:tcPr>
            <w:tcW w:w="1513" w:type="pct"/>
            <w:tcBorders>
              <w:top w:val="nil"/>
              <w:left w:val="nil"/>
              <w:bottom w:val="nil"/>
              <w:right w:val="nil"/>
            </w:tcBorders>
          </w:tcPr>
          <w:p w:rsidR="00B37473" w:rsidP="00C5384A" w:rsidRDefault="00B37473">
            <w:r>
              <w:rPr>
                <w:b/>
                <w:color w:val="000000"/>
                <w:szCs w:val="24"/>
              </w:rPr>
              <w:t>29 544, nr. 991</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215DE4" w:rsidR="00B37473" w:rsidP="00C5384A" w:rsidRDefault="00B37473">
            <w:r>
              <w:t>-</w:t>
            </w:r>
            <w:r w:rsidRPr="00215DE4">
              <w:t xml:space="preserve">de motie-De Jong/Wilders over het niet inperken van de rechten en zekerheden van werknemers </w:t>
            </w:r>
          </w:p>
        </w:tc>
      </w:tr>
      <w:tr w:rsidRPr="00215DE4" w:rsidR="00B37473" w:rsidTr="00C5384A">
        <w:trPr>
          <w:trHeight w:val="146"/>
        </w:trPr>
        <w:tc>
          <w:tcPr>
            <w:tcW w:w="1513" w:type="pct"/>
            <w:tcBorders>
              <w:top w:val="nil"/>
              <w:left w:val="nil"/>
              <w:bottom w:val="nil"/>
              <w:right w:val="nil"/>
            </w:tcBorders>
          </w:tcPr>
          <w:p w:rsidR="00B37473" w:rsidP="00C5384A" w:rsidRDefault="00B37473">
            <w:r>
              <w:rPr>
                <w:b/>
                <w:color w:val="000000"/>
                <w:szCs w:val="24"/>
              </w:rPr>
              <w:t>29 544, nr. 992</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215DE4" w:rsidR="00B37473" w:rsidP="00C5384A" w:rsidRDefault="00B37473">
            <w:r>
              <w:t>-</w:t>
            </w:r>
            <w:r w:rsidRPr="00215DE4">
              <w:t xml:space="preserve">de motie-Van Brenk over de permanente ontwikkeling van de beroepsbevolking centraal stellen </w:t>
            </w:r>
          </w:p>
        </w:tc>
      </w:tr>
      <w:tr w:rsidRPr="00215DE4" w:rsidR="00B37473" w:rsidTr="00C5384A">
        <w:trPr>
          <w:trHeight w:val="146"/>
        </w:trPr>
        <w:tc>
          <w:tcPr>
            <w:tcW w:w="1513" w:type="pct"/>
            <w:tcBorders>
              <w:top w:val="nil"/>
              <w:left w:val="nil"/>
              <w:bottom w:val="nil"/>
              <w:right w:val="nil"/>
            </w:tcBorders>
          </w:tcPr>
          <w:p w:rsidR="00B37473" w:rsidP="00C5384A" w:rsidRDefault="00B37473">
            <w:r>
              <w:rPr>
                <w:b/>
                <w:color w:val="000000"/>
                <w:szCs w:val="24"/>
              </w:rPr>
              <w:t>29 544, nr. 993 (aangehouden)</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215DE4" w:rsidR="00B37473" w:rsidP="00C5384A" w:rsidRDefault="00B37473">
            <w:r>
              <w:t>-</w:t>
            </w:r>
            <w:r w:rsidRPr="00215DE4">
              <w:t>de motie-Van Brenk over de begeleiding en ondersteuning van werke</w:t>
            </w:r>
            <w:r>
              <w:t xml:space="preserve">nden en uitkeringsgerechtigden </w:t>
            </w:r>
            <w:r w:rsidRPr="00215DE4">
              <w:t xml:space="preserve"> </w:t>
            </w:r>
          </w:p>
        </w:tc>
      </w:tr>
      <w:tr w:rsidRPr="00215DE4" w:rsidR="00B37473" w:rsidTr="00C5384A">
        <w:trPr>
          <w:trHeight w:val="146"/>
        </w:trPr>
        <w:tc>
          <w:tcPr>
            <w:tcW w:w="1513" w:type="pct"/>
            <w:tcBorders>
              <w:top w:val="nil"/>
              <w:left w:val="nil"/>
              <w:bottom w:val="nil"/>
              <w:right w:val="nil"/>
            </w:tcBorders>
          </w:tcPr>
          <w:p w:rsidR="00B37473" w:rsidP="00C5384A" w:rsidRDefault="00B37473">
            <w:r>
              <w:rPr>
                <w:b/>
                <w:color w:val="000000"/>
                <w:szCs w:val="24"/>
              </w:rPr>
              <w:t>29 544, nr. 994</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215DE4" w:rsidR="00B37473" w:rsidP="00C5384A" w:rsidRDefault="00B37473">
            <w:r>
              <w:t>-</w:t>
            </w:r>
            <w:r w:rsidRPr="00215DE4">
              <w:t xml:space="preserve">de motie-Bruins/Van Weyenberg over het uitwerken van het voorstel voor een persoonlijk ontwikkelbudget </w:t>
            </w:r>
          </w:p>
        </w:tc>
      </w:tr>
      <w:tr w:rsidRPr="00215DE4" w:rsidR="00B37473" w:rsidTr="00C5384A">
        <w:trPr>
          <w:trHeight w:val="146"/>
        </w:trPr>
        <w:tc>
          <w:tcPr>
            <w:tcW w:w="1513" w:type="pct"/>
            <w:tcBorders>
              <w:top w:val="nil"/>
              <w:left w:val="nil"/>
              <w:bottom w:val="nil"/>
              <w:right w:val="nil"/>
            </w:tcBorders>
          </w:tcPr>
          <w:p w:rsidR="00B37473" w:rsidP="00C5384A" w:rsidRDefault="00B37473">
            <w:r>
              <w:rPr>
                <w:b/>
                <w:color w:val="000000"/>
                <w:szCs w:val="24"/>
              </w:rPr>
              <w:t>29 544, nr. 995 (aangehouden)</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215DE4" w:rsidR="00B37473" w:rsidP="00C5384A" w:rsidRDefault="00B37473">
            <w:r>
              <w:t>-</w:t>
            </w:r>
            <w:r w:rsidRPr="00215DE4">
              <w:t xml:space="preserve">de motie-Bruins/Van Weyenberg over het toepassen van de generatietoets op komende hervormingen van de arbeidsmarkt </w:t>
            </w:r>
          </w:p>
        </w:tc>
      </w:tr>
      <w:tr w:rsidRPr="00215DE4" w:rsidR="00B37473" w:rsidTr="00C5384A">
        <w:trPr>
          <w:trHeight w:val="146"/>
        </w:trPr>
        <w:tc>
          <w:tcPr>
            <w:tcW w:w="1513" w:type="pct"/>
            <w:tcBorders>
              <w:top w:val="nil"/>
              <w:left w:val="nil"/>
              <w:bottom w:val="nil"/>
              <w:right w:val="nil"/>
            </w:tcBorders>
          </w:tcPr>
          <w:p w:rsidR="00B37473" w:rsidP="00C5384A" w:rsidRDefault="00B37473">
            <w:r>
              <w:rPr>
                <w:b/>
                <w:color w:val="000000"/>
                <w:szCs w:val="24"/>
              </w:rPr>
              <w:t>29 544, nr. 996</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215DE4" w:rsidR="00B37473" w:rsidP="00C5384A" w:rsidRDefault="00B37473">
            <w:r>
              <w:t>-</w:t>
            </w:r>
            <w:r w:rsidRPr="00215DE4">
              <w:t xml:space="preserve">de motie-Palland/Van Weyenberg over de concurrentie op loonkosten via driehoeksconstructies tegengaan </w:t>
            </w:r>
          </w:p>
        </w:tc>
      </w:tr>
      <w:tr w:rsidRPr="00215DE4" w:rsidR="00B37473" w:rsidTr="00C5384A">
        <w:trPr>
          <w:trHeight w:val="146"/>
        </w:trPr>
        <w:tc>
          <w:tcPr>
            <w:tcW w:w="1513" w:type="pct"/>
            <w:tcBorders>
              <w:top w:val="nil"/>
              <w:left w:val="nil"/>
              <w:bottom w:val="nil"/>
              <w:right w:val="nil"/>
            </w:tcBorders>
          </w:tcPr>
          <w:p w:rsidR="00B37473" w:rsidP="00C5384A" w:rsidRDefault="00B37473">
            <w:r>
              <w:rPr>
                <w:b/>
                <w:color w:val="000000"/>
                <w:szCs w:val="24"/>
              </w:rPr>
              <w:t>29 544, nr. 997 (aangehouden)</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215DE4" w:rsidR="00B37473" w:rsidP="00C5384A" w:rsidRDefault="00B37473">
            <w:r>
              <w:t>-</w:t>
            </w:r>
            <w:r w:rsidRPr="00215DE4">
              <w:t>de motie-Palland c.s. over duurzame terugkeer op de arbeidsmarkt do</w:t>
            </w:r>
            <w:r>
              <w:t xml:space="preserve">or invoering van een basisbaan </w:t>
            </w:r>
            <w:r w:rsidRPr="00215DE4">
              <w:t xml:space="preserve"> </w:t>
            </w:r>
          </w:p>
        </w:tc>
      </w:tr>
      <w:tr w:rsidR="00B37473" w:rsidTr="00C5384A">
        <w:trPr>
          <w:trHeight w:val="146"/>
        </w:trPr>
        <w:tc>
          <w:tcPr>
            <w:tcW w:w="1513" w:type="pct"/>
            <w:tcBorders>
              <w:top w:val="nil"/>
              <w:left w:val="nil"/>
              <w:bottom w:val="nil"/>
              <w:right w:val="nil"/>
            </w:tcBorders>
          </w:tcPr>
          <w:p w:rsidR="00B37473" w:rsidP="00C5384A" w:rsidRDefault="00B37473">
            <w:r>
              <w:rPr>
                <w:b/>
                <w:color w:val="000000"/>
                <w:szCs w:val="24"/>
              </w:rPr>
              <w:t>29 544, nr. 998</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00B37473" w:rsidP="00C5384A" w:rsidRDefault="00B37473">
            <w:r>
              <w:t>-</w:t>
            </w:r>
            <w:r w:rsidRPr="00215DE4">
              <w:t xml:space="preserve">de motie-Stoffer/Tielen over de nadelen van een verplichte AOV voor zzp'ers </w:t>
            </w:r>
          </w:p>
        </w:tc>
      </w:tr>
      <w:tr w:rsidRPr="001F028E" w:rsidR="00B37473" w:rsidTr="00C5384A">
        <w:trPr>
          <w:trHeight w:val="146"/>
        </w:trPr>
        <w:tc>
          <w:tcPr>
            <w:tcW w:w="1513" w:type="pct"/>
            <w:tcBorders>
              <w:top w:val="nil"/>
              <w:left w:val="nil"/>
              <w:bottom w:val="nil"/>
              <w:right w:val="nil"/>
            </w:tcBorders>
          </w:tcPr>
          <w:p w:rsidRPr="00DF108C" w:rsidR="00B37473" w:rsidP="00C5384A" w:rsidRDefault="00B37473">
            <w:pPr>
              <w:rPr>
                <w:b/>
                <w:color w:val="000000"/>
                <w:szCs w:val="24"/>
              </w:rPr>
            </w:pP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1F028E" w:rsidR="00B37473" w:rsidP="00C5384A" w:rsidRDefault="00B37473">
            <w:pPr>
              <w:rPr>
                <w:szCs w:val="24"/>
              </w:rPr>
            </w:pPr>
          </w:p>
        </w:tc>
      </w:tr>
      <w:tr w:rsidRPr="001F028E" w:rsidR="00B37473" w:rsidTr="00C5384A">
        <w:trPr>
          <w:trHeight w:val="146"/>
        </w:trPr>
        <w:tc>
          <w:tcPr>
            <w:tcW w:w="1513" w:type="pct"/>
            <w:tcBorders>
              <w:top w:val="nil"/>
              <w:left w:val="nil"/>
              <w:bottom w:val="nil"/>
              <w:right w:val="nil"/>
            </w:tcBorders>
          </w:tcPr>
          <w:p w:rsidRPr="00DF108C" w:rsidR="00B37473" w:rsidP="00C5384A" w:rsidRDefault="00B37473">
            <w:pPr>
              <w:rPr>
                <w:b/>
                <w:color w:val="000000"/>
                <w:szCs w:val="24"/>
              </w:rPr>
            </w:pPr>
            <w:r>
              <w:rPr>
                <w:b/>
                <w:color w:val="000000"/>
                <w:szCs w:val="24"/>
              </w:rPr>
              <w:lastRenderedPageBreak/>
              <w:t xml:space="preserve">Stemmingen </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1F028E" w:rsidR="00B37473" w:rsidP="00C5384A" w:rsidRDefault="00B37473">
            <w:pPr>
              <w:rPr>
                <w:szCs w:val="24"/>
              </w:rPr>
            </w:pPr>
            <w:r>
              <w:rPr>
                <w:szCs w:val="24"/>
              </w:rPr>
              <w:t xml:space="preserve">21. Stemmingen in verband met: </w:t>
            </w:r>
          </w:p>
        </w:tc>
      </w:tr>
      <w:tr w:rsidRPr="001F028E" w:rsidR="00B37473" w:rsidTr="00C5384A">
        <w:trPr>
          <w:trHeight w:val="146"/>
        </w:trPr>
        <w:tc>
          <w:tcPr>
            <w:tcW w:w="1513" w:type="pct"/>
            <w:tcBorders>
              <w:top w:val="nil"/>
              <w:left w:val="nil"/>
              <w:bottom w:val="nil"/>
              <w:right w:val="nil"/>
            </w:tcBorders>
          </w:tcPr>
          <w:p w:rsidRPr="00DF108C" w:rsidR="00B37473" w:rsidP="00C5384A" w:rsidRDefault="00B37473">
            <w:pPr>
              <w:rPr>
                <w:b/>
                <w:color w:val="000000"/>
                <w:szCs w:val="24"/>
              </w:rPr>
            </w:pPr>
            <w:r>
              <w:rPr>
                <w:b/>
                <w:color w:val="000000"/>
                <w:szCs w:val="24"/>
              </w:rPr>
              <w:t xml:space="preserve">35 387, nr. 1 </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1F028E" w:rsidR="00B37473" w:rsidP="00C5384A" w:rsidRDefault="00B37473">
            <w:pPr>
              <w:rPr>
                <w:szCs w:val="24"/>
              </w:rPr>
            </w:pPr>
            <w:r>
              <w:rPr>
                <w:szCs w:val="24"/>
              </w:rPr>
              <w:t>Brief van het Presidium over het onderzoeksvoorstel voor een parlementair onderzoek naar de oorzaken van problemen bij uitvoeringsorganisaties</w:t>
            </w:r>
          </w:p>
        </w:tc>
      </w:tr>
      <w:tr w:rsidRPr="001F028E" w:rsidR="00B37473" w:rsidTr="00C5384A">
        <w:trPr>
          <w:trHeight w:val="146"/>
        </w:trPr>
        <w:tc>
          <w:tcPr>
            <w:tcW w:w="1513" w:type="pct"/>
            <w:tcBorders>
              <w:top w:val="nil"/>
              <w:left w:val="nil"/>
              <w:bottom w:val="nil"/>
              <w:right w:val="nil"/>
            </w:tcBorders>
          </w:tcPr>
          <w:p w:rsidRPr="00DF108C" w:rsidR="00B37473" w:rsidP="00C5384A" w:rsidRDefault="00B37473">
            <w:pPr>
              <w:rPr>
                <w:b/>
                <w:color w:val="000000"/>
                <w:szCs w:val="24"/>
              </w:rPr>
            </w:pP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1F028E" w:rsidR="00B37473" w:rsidP="00C5384A" w:rsidRDefault="00B37473">
            <w:pPr>
              <w:rPr>
                <w:szCs w:val="24"/>
              </w:rPr>
            </w:pPr>
          </w:p>
        </w:tc>
      </w:tr>
      <w:tr w:rsidRPr="001F028E" w:rsidR="00B37473" w:rsidTr="00C5384A">
        <w:trPr>
          <w:trHeight w:val="146"/>
        </w:trPr>
        <w:tc>
          <w:tcPr>
            <w:tcW w:w="1513" w:type="pct"/>
            <w:tcBorders>
              <w:top w:val="nil"/>
              <w:left w:val="nil"/>
              <w:bottom w:val="nil"/>
              <w:right w:val="nil"/>
            </w:tcBorders>
          </w:tcPr>
          <w:p w:rsidRPr="00DF108C" w:rsidR="00B37473" w:rsidP="00C5384A" w:rsidRDefault="00B37473">
            <w:pPr>
              <w:rPr>
                <w:b/>
                <w:color w:val="000000"/>
                <w:szCs w:val="24"/>
              </w:rPr>
            </w:pP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1F028E" w:rsidR="00B37473" w:rsidP="00C5384A" w:rsidRDefault="00B37473">
            <w:pPr>
              <w:rPr>
                <w:szCs w:val="24"/>
              </w:rPr>
            </w:pPr>
            <w:r w:rsidRPr="00F915DE">
              <w:rPr>
                <w:b/>
                <w:szCs w:val="24"/>
              </w:rPr>
              <w:t xml:space="preserve">De Voorzitter: ik stel voor conform het voorstel van </w:t>
            </w:r>
            <w:r>
              <w:rPr>
                <w:b/>
                <w:szCs w:val="24"/>
              </w:rPr>
              <w:t>het Presidium</w:t>
            </w:r>
            <w:r w:rsidRPr="00F915DE">
              <w:rPr>
                <w:b/>
                <w:szCs w:val="24"/>
              </w:rPr>
              <w:t xml:space="preserve"> te besluiten en in te stemmen met </w:t>
            </w:r>
            <w:r>
              <w:rPr>
                <w:b/>
                <w:szCs w:val="24"/>
              </w:rPr>
              <w:t xml:space="preserve">het voorgelegde onderzoeksvoorstel en </w:t>
            </w:r>
            <w:r w:rsidRPr="00F915DE">
              <w:rPr>
                <w:b/>
                <w:szCs w:val="24"/>
              </w:rPr>
              <w:t>het instellen van een tijdelijke commissie</w:t>
            </w:r>
            <w:r>
              <w:rPr>
                <w:b/>
                <w:szCs w:val="24"/>
              </w:rPr>
              <w:t xml:space="preserve"> parlementair onderzoek uitvoeringsorganisaties</w:t>
            </w:r>
            <w:r w:rsidRPr="00F915DE">
              <w:rPr>
                <w:b/>
                <w:szCs w:val="24"/>
              </w:rPr>
              <w:t>.</w:t>
            </w:r>
          </w:p>
        </w:tc>
      </w:tr>
      <w:tr w:rsidRPr="001F028E" w:rsidR="00B37473" w:rsidTr="00C5384A">
        <w:trPr>
          <w:trHeight w:val="146"/>
        </w:trPr>
        <w:tc>
          <w:tcPr>
            <w:tcW w:w="1513" w:type="pct"/>
            <w:tcBorders>
              <w:top w:val="nil"/>
              <w:left w:val="nil"/>
              <w:bottom w:val="nil"/>
              <w:right w:val="nil"/>
            </w:tcBorders>
          </w:tcPr>
          <w:p w:rsidRPr="00DF108C" w:rsidR="00B37473" w:rsidP="00C5384A" w:rsidRDefault="00B37473">
            <w:pPr>
              <w:rPr>
                <w:b/>
                <w:color w:val="000000"/>
                <w:szCs w:val="24"/>
              </w:rPr>
            </w:pP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1F028E" w:rsidR="00B37473" w:rsidP="00C5384A" w:rsidRDefault="00B37473">
            <w:pPr>
              <w:rPr>
                <w:szCs w:val="24"/>
              </w:rPr>
            </w:pPr>
          </w:p>
        </w:tc>
      </w:tr>
      <w:tr w:rsidRPr="001F028E" w:rsidR="00B37473" w:rsidTr="00C5384A">
        <w:trPr>
          <w:trHeight w:val="146"/>
        </w:trPr>
        <w:tc>
          <w:tcPr>
            <w:tcW w:w="1513" w:type="pct"/>
            <w:tcBorders>
              <w:top w:val="nil"/>
              <w:left w:val="nil"/>
              <w:bottom w:val="nil"/>
              <w:right w:val="nil"/>
            </w:tcBorders>
          </w:tcPr>
          <w:p w:rsidRPr="00DF108C" w:rsidR="00B37473" w:rsidP="00C5384A" w:rsidRDefault="00B37473">
            <w:pPr>
              <w:rPr>
                <w:b/>
                <w:color w:val="000000"/>
                <w:szCs w:val="24"/>
              </w:rPr>
            </w:pPr>
            <w:r>
              <w:rPr>
                <w:b/>
                <w:color w:val="000000"/>
                <w:szCs w:val="24"/>
              </w:rPr>
              <w:t>Stemmingen</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1F028E" w:rsidR="00B37473" w:rsidP="00C5384A" w:rsidRDefault="00B37473">
            <w:pPr>
              <w:rPr>
                <w:szCs w:val="24"/>
              </w:rPr>
            </w:pPr>
            <w:r>
              <w:rPr>
                <w:szCs w:val="24"/>
              </w:rPr>
              <w:t xml:space="preserve">22. Stemmingen in verband met: </w:t>
            </w:r>
          </w:p>
        </w:tc>
      </w:tr>
      <w:tr w:rsidRPr="001F028E" w:rsidR="00B37473" w:rsidTr="00C5384A">
        <w:trPr>
          <w:trHeight w:val="146"/>
        </w:trPr>
        <w:tc>
          <w:tcPr>
            <w:tcW w:w="1513" w:type="pct"/>
            <w:tcBorders>
              <w:top w:val="nil"/>
              <w:left w:val="nil"/>
              <w:bottom w:val="nil"/>
              <w:right w:val="nil"/>
            </w:tcBorders>
          </w:tcPr>
          <w:p w:rsidRPr="00DF108C" w:rsidR="00B37473" w:rsidP="00C5384A" w:rsidRDefault="00B37473">
            <w:pPr>
              <w:rPr>
                <w:b/>
                <w:color w:val="000000"/>
                <w:szCs w:val="24"/>
              </w:rPr>
            </w:pPr>
            <w:r>
              <w:rPr>
                <w:b/>
                <w:color w:val="000000"/>
                <w:szCs w:val="24"/>
              </w:rPr>
              <w:t xml:space="preserve">32 411, nr. 13 </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1F028E" w:rsidR="00B37473" w:rsidP="00C5384A" w:rsidRDefault="00B37473">
            <w:pPr>
              <w:rPr>
                <w:szCs w:val="24"/>
              </w:rPr>
            </w:pPr>
            <w:r>
              <w:rPr>
                <w:szCs w:val="24"/>
              </w:rPr>
              <w:t xml:space="preserve">Brief van het Presidium </w:t>
            </w:r>
            <w:r w:rsidRPr="003D55DD">
              <w:rPr>
                <w:szCs w:val="24"/>
              </w:rPr>
              <w:t>over een voorlichtings</w:t>
            </w:r>
            <w:r>
              <w:rPr>
                <w:szCs w:val="24"/>
              </w:rPr>
              <w:t>verzoek</w:t>
            </w:r>
            <w:r w:rsidRPr="003D55DD">
              <w:rPr>
                <w:szCs w:val="24"/>
              </w:rPr>
              <w:t xml:space="preserve"> aan de </w:t>
            </w:r>
            <w:r>
              <w:rPr>
                <w:szCs w:val="24"/>
              </w:rPr>
              <w:t xml:space="preserve">afdeling advisering van de </w:t>
            </w:r>
            <w:r w:rsidRPr="003D55DD">
              <w:rPr>
                <w:szCs w:val="24"/>
              </w:rPr>
              <w:t xml:space="preserve">Raad van State </w:t>
            </w:r>
            <w:r>
              <w:rPr>
                <w:szCs w:val="24"/>
              </w:rPr>
              <w:t xml:space="preserve">over het amendement van het lid Krol </w:t>
            </w:r>
            <w:r w:rsidRPr="00613333">
              <w:rPr>
                <w:szCs w:val="24"/>
              </w:rPr>
              <w:t>over toevoegen van leeftijd als non-discriminatiegrond</w:t>
            </w:r>
            <w:r>
              <w:rPr>
                <w:szCs w:val="24"/>
              </w:rPr>
              <w:t xml:space="preserve"> (Kamerstuk 32 411, nr. 11)</w:t>
            </w:r>
          </w:p>
        </w:tc>
      </w:tr>
      <w:tr w:rsidRPr="001F028E" w:rsidR="00B37473" w:rsidTr="00C5384A">
        <w:trPr>
          <w:trHeight w:val="146"/>
        </w:trPr>
        <w:tc>
          <w:tcPr>
            <w:tcW w:w="1513" w:type="pct"/>
            <w:tcBorders>
              <w:top w:val="nil"/>
              <w:left w:val="nil"/>
              <w:bottom w:val="nil"/>
              <w:right w:val="nil"/>
            </w:tcBorders>
          </w:tcPr>
          <w:p w:rsidRPr="00DF108C" w:rsidR="00B37473" w:rsidP="00C5384A" w:rsidRDefault="00B37473">
            <w:pPr>
              <w:rPr>
                <w:b/>
                <w:color w:val="000000"/>
                <w:szCs w:val="24"/>
              </w:rPr>
            </w:pP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1F028E" w:rsidR="00B37473" w:rsidP="00C5384A" w:rsidRDefault="00B37473">
            <w:pPr>
              <w:rPr>
                <w:szCs w:val="24"/>
              </w:rPr>
            </w:pPr>
          </w:p>
        </w:tc>
      </w:tr>
      <w:tr w:rsidRPr="001F028E" w:rsidR="00B37473" w:rsidTr="00C5384A">
        <w:trPr>
          <w:trHeight w:val="146"/>
        </w:trPr>
        <w:tc>
          <w:tcPr>
            <w:tcW w:w="1513" w:type="pct"/>
            <w:tcBorders>
              <w:top w:val="nil"/>
              <w:left w:val="nil"/>
              <w:bottom w:val="nil"/>
              <w:right w:val="nil"/>
            </w:tcBorders>
          </w:tcPr>
          <w:p w:rsidRPr="00DF108C" w:rsidR="00B37473" w:rsidP="00C5384A" w:rsidRDefault="00B37473">
            <w:pPr>
              <w:rPr>
                <w:b/>
                <w:color w:val="000000"/>
                <w:szCs w:val="24"/>
              </w:rPr>
            </w:pP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1F028E" w:rsidR="00B37473" w:rsidP="00C5384A" w:rsidRDefault="00B37473">
            <w:pPr>
              <w:rPr>
                <w:szCs w:val="24"/>
              </w:rPr>
            </w:pPr>
            <w:r w:rsidRPr="00C77340">
              <w:rPr>
                <w:b/>
                <w:szCs w:val="24"/>
              </w:rPr>
              <w:t>De Voorzitter: ik stel voor conform het voorstel van het Presidium</w:t>
            </w:r>
            <w:r>
              <w:rPr>
                <w:b/>
                <w:szCs w:val="24"/>
              </w:rPr>
              <w:t xml:space="preserve"> te besluiten. </w:t>
            </w:r>
          </w:p>
        </w:tc>
      </w:tr>
      <w:tr w:rsidRPr="001F028E" w:rsidR="00B37473" w:rsidTr="00C5384A">
        <w:trPr>
          <w:trHeight w:val="146"/>
        </w:trPr>
        <w:tc>
          <w:tcPr>
            <w:tcW w:w="1513" w:type="pct"/>
            <w:tcBorders>
              <w:top w:val="nil"/>
              <w:left w:val="nil"/>
              <w:bottom w:val="nil"/>
              <w:right w:val="nil"/>
            </w:tcBorders>
          </w:tcPr>
          <w:p w:rsidRPr="00DF108C" w:rsidR="00B37473" w:rsidP="00C5384A" w:rsidRDefault="00B37473">
            <w:pPr>
              <w:rPr>
                <w:b/>
                <w:color w:val="000000"/>
                <w:szCs w:val="24"/>
              </w:rPr>
            </w:pP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1F028E" w:rsidR="00B37473" w:rsidP="00C5384A" w:rsidRDefault="00B37473">
            <w:pPr>
              <w:rPr>
                <w:szCs w:val="24"/>
              </w:rPr>
            </w:pPr>
          </w:p>
        </w:tc>
      </w:tr>
      <w:tr w:rsidRPr="001F028E" w:rsidR="00B37473" w:rsidTr="00C5384A">
        <w:trPr>
          <w:trHeight w:val="146"/>
        </w:trPr>
        <w:tc>
          <w:tcPr>
            <w:tcW w:w="1513" w:type="pct"/>
            <w:tcBorders>
              <w:top w:val="nil"/>
              <w:left w:val="nil"/>
              <w:bottom w:val="nil"/>
              <w:right w:val="nil"/>
            </w:tcBorders>
          </w:tcPr>
          <w:p w:rsidRPr="00DF108C" w:rsidR="00B37473" w:rsidP="00C5384A" w:rsidRDefault="00B37473">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1F028E" w:rsidR="00B37473" w:rsidP="00C5384A" w:rsidRDefault="00B37473">
            <w:pPr>
              <w:rPr>
                <w:szCs w:val="24"/>
              </w:rPr>
            </w:pPr>
            <w:r>
              <w:rPr>
                <w:szCs w:val="24"/>
              </w:rPr>
              <w:t>23. Stemmingen over: moties ingediend bij het d</w:t>
            </w:r>
            <w:r w:rsidRPr="00CC478B">
              <w:rPr>
                <w:szCs w:val="24"/>
              </w:rPr>
              <w:t>ebat over het bericht dat de Amerikaanse bevolking jarenlang door de VS is misleid over de oorlog in Afghanistan</w:t>
            </w:r>
          </w:p>
        </w:tc>
      </w:tr>
      <w:tr w:rsidRPr="00DC021B" w:rsidR="00B37473" w:rsidTr="00C5384A">
        <w:trPr>
          <w:trHeight w:val="146"/>
        </w:trPr>
        <w:tc>
          <w:tcPr>
            <w:tcW w:w="1513" w:type="pct"/>
            <w:tcBorders>
              <w:top w:val="nil"/>
              <w:left w:val="nil"/>
              <w:bottom w:val="nil"/>
              <w:right w:val="nil"/>
            </w:tcBorders>
          </w:tcPr>
          <w:p w:rsidRPr="00DF108C" w:rsidR="00B37473" w:rsidP="00C5384A" w:rsidRDefault="00B37473">
            <w:pPr>
              <w:rPr>
                <w:b/>
                <w:color w:val="000000"/>
                <w:szCs w:val="24"/>
              </w:rPr>
            </w:pPr>
            <w:r>
              <w:rPr>
                <w:b/>
                <w:color w:val="000000"/>
                <w:szCs w:val="24"/>
              </w:rPr>
              <w:t>27 925, nr. 695</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DC021B" w:rsidR="00B37473" w:rsidP="00C5384A" w:rsidRDefault="00B37473">
            <w:r>
              <w:t>-</w:t>
            </w:r>
            <w:r w:rsidRPr="00DC021B">
              <w:t xml:space="preserve">de motie-Karabulut over wantrouwen over de gang van zaken </w:t>
            </w:r>
          </w:p>
        </w:tc>
      </w:tr>
      <w:tr w:rsidRPr="00DC021B" w:rsidR="00B37473" w:rsidTr="00C5384A">
        <w:trPr>
          <w:trHeight w:val="146"/>
        </w:trPr>
        <w:tc>
          <w:tcPr>
            <w:tcW w:w="1513" w:type="pct"/>
            <w:tcBorders>
              <w:top w:val="nil"/>
              <w:left w:val="nil"/>
              <w:bottom w:val="nil"/>
              <w:right w:val="nil"/>
            </w:tcBorders>
          </w:tcPr>
          <w:p w:rsidR="00B37473" w:rsidP="00C5384A" w:rsidRDefault="00B37473">
            <w:r w:rsidRPr="00F467D6">
              <w:rPr>
                <w:b/>
                <w:color w:val="000000"/>
                <w:szCs w:val="24"/>
              </w:rPr>
              <w:t>27 925, nr. 69</w:t>
            </w:r>
            <w:r>
              <w:rPr>
                <w:b/>
                <w:color w:val="000000"/>
                <w:szCs w:val="24"/>
              </w:rPr>
              <w:t>6</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DC021B" w:rsidR="00B37473" w:rsidP="00C5384A" w:rsidRDefault="00B37473">
            <w:r>
              <w:t>-</w:t>
            </w:r>
            <w:r w:rsidRPr="00DC021B">
              <w:t xml:space="preserve">de motie-Karabulut over een onderzoek door de Kamer naar de communicatie over de oorlog in Afghanistan </w:t>
            </w:r>
          </w:p>
        </w:tc>
      </w:tr>
      <w:tr w:rsidRPr="00DC021B" w:rsidR="00B37473" w:rsidTr="00C5384A">
        <w:trPr>
          <w:trHeight w:val="146"/>
        </w:trPr>
        <w:tc>
          <w:tcPr>
            <w:tcW w:w="1513" w:type="pct"/>
            <w:tcBorders>
              <w:top w:val="nil"/>
              <w:left w:val="nil"/>
              <w:bottom w:val="nil"/>
              <w:right w:val="nil"/>
            </w:tcBorders>
          </w:tcPr>
          <w:p w:rsidR="00B37473" w:rsidP="00C5384A" w:rsidRDefault="00B37473">
            <w:r w:rsidRPr="00F467D6">
              <w:rPr>
                <w:b/>
                <w:color w:val="000000"/>
                <w:szCs w:val="24"/>
              </w:rPr>
              <w:t>27 925, nr. 69</w:t>
            </w:r>
            <w:r>
              <w:rPr>
                <w:b/>
                <w:color w:val="000000"/>
                <w:szCs w:val="24"/>
              </w:rPr>
              <w:t>7</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DC021B" w:rsidR="00B37473" w:rsidP="00C5384A" w:rsidRDefault="00B37473">
            <w:r>
              <w:t>-</w:t>
            </w:r>
            <w:r w:rsidRPr="00DC021B">
              <w:t xml:space="preserve">de motie-Kerstens/Van Ojik over een toetsingskader voor de betrokkenheid van een onafhankelijke partij bij evaluaties </w:t>
            </w:r>
          </w:p>
        </w:tc>
      </w:tr>
      <w:tr w:rsidRPr="00DC021B" w:rsidR="00B37473" w:rsidTr="00C5384A">
        <w:trPr>
          <w:trHeight w:val="146"/>
        </w:trPr>
        <w:tc>
          <w:tcPr>
            <w:tcW w:w="1513" w:type="pct"/>
            <w:tcBorders>
              <w:top w:val="nil"/>
              <w:left w:val="nil"/>
              <w:bottom w:val="nil"/>
              <w:right w:val="nil"/>
            </w:tcBorders>
          </w:tcPr>
          <w:p w:rsidR="00B37473" w:rsidP="00C5384A" w:rsidRDefault="00B37473">
            <w:r w:rsidRPr="00F467D6">
              <w:rPr>
                <w:b/>
                <w:color w:val="000000"/>
                <w:szCs w:val="24"/>
              </w:rPr>
              <w:t>27 925, nr. 69</w:t>
            </w:r>
            <w:r>
              <w:rPr>
                <w:b/>
                <w:color w:val="000000"/>
                <w:szCs w:val="24"/>
              </w:rPr>
              <w:t>8 (aangehouden)</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DC021B" w:rsidR="00B37473" w:rsidP="00C5384A" w:rsidRDefault="00B37473">
            <w:r>
              <w:t>-</w:t>
            </w:r>
            <w:r w:rsidRPr="00DC021B">
              <w:t>de motie-Van Ojik/Kerstens over ook tijdens missies de voortgang</w:t>
            </w:r>
            <w:r>
              <w:t xml:space="preserve"> onafhankelijk laten evalueren </w:t>
            </w:r>
            <w:r w:rsidRPr="00DC021B">
              <w:t xml:space="preserve"> </w:t>
            </w:r>
          </w:p>
        </w:tc>
      </w:tr>
      <w:tr w:rsidRPr="00DC021B" w:rsidR="00B37473" w:rsidTr="00C5384A">
        <w:trPr>
          <w:trHeight w:val="146"/>
        </w:trPr>
        <w:tc>
          <w:tcPr>
            <w:tcW w:w="1513" w:type="pct"/>
            <w:tcBorders>
              <w:top w:val="nil"/>
              <w:left w:val="nil"/>
              <w:bottom w:val="nil"/>
              <w:right w:val="nil"/>
            </w:tcBorders>
          </w:tcPr>
          <w:p w:rsidR="00B37473" w:rsidP="00C5384A" w:rsidRDefault="00B37473">
            <w:r w:rsidRPr="00F467D6">
              <w:rPr>
                <w:b/>
                <w:color w:val="000000"/>
                <w:szCs w:val="24"/>
              </w:rPr>
              <w:t>27 925, nr. 69</w:t>
            </w:r>
            <w:r>
              <w:rPr>
                <w:b/>
                <w:color w:val="000000"/>
                <w:szCs w:val="24"/>
              </w:rPr>
              <w:t>9</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DC021B" w:rsidR="00B37473" w:rsidP="00C5384A" w:rsidRDefault="00B37473">
            <w:r>
              <w:t>-</w:t>
            </w:r>
            <w:r w:rsidRPr="00DC021B">
              <w:t xml:space="preserve">de motie-Bosman c.s. over standaard een onafhankelijke partij betrekken bij de uitvoering van eindevaluaties </w:t>
            </w:r>
          </w:p>
        </w:tc>
      </w:tr>
      <w:tr w:rsidRPr="00DC021B" w:rsidR="00B37473" w:rsidTr="00C5384A">
        <w:trPr>
          <w:trHeight w:val="146"/>
        </w:trPr>
        <w:tc>
          <w:tcPr>
            <w:tcW w:w="1513" w:type="pct"/>
            <w:tcBorders>
              <w:top w:val="nil"/>
              <w:left w:val="nil"/>
              <w:bottom w:val="nil"/>
              <w:right w:val="nil"/>
            </w:tcBorders>
          </w:tcPr>
          <w:p w:rsidR="00B37473" w:rsidP="00C5384A" w:rsidRDefault="00B37473">
            <w:r w:rsidRPr="00F467D6">
              <w:rPr>
                <w:b/>
                <w:color w:val="000000"/>
                <w:szCs w:val="24"/>
              </w:rPr>
              <w:t xml:space="preserve">27 925, nr. </w:t>
            </w:r>
            <w:r>
              <w:rPr>
                <w:b/>
                <w:color w:val="000000"/>
                <w:szCs w:val="24"/>
              </w:rPr>
              <w:t>700</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DC021B" w:rsidR="00B37473" w:rsidP="00C5384A" w:rsidRDefault="00B37473">
            <w:r>
              <w:t>-</w:t>
            </w:r>
            <w:r w:rsidRPr="00DC021B">
              <w:t xml:space="preserve">de motie-De Roon over alle militaire en ontwikkelingshulp voor Afghanistan stoppen </w:t>
            </w:r>
          </w:p>
        </w:tc>
      </w:tr>
      <w:tr w:rsidR="00B37473" w:rsidTr="00C5384A">
        <w:trPr>
          <w:trHeight w:val="146"/>
        </w:trPr>
        <w:tc>
          <w:tcPr>
            <w:tcW w:w="1513" w:type="pct"/>
            <w:tcBorders>
              <w:top w:val="nil"/>
              <w:left w:val="nil"/>
              <w:bottom w:val="nil"/>
              <w:right w:val="nil"/>
            </w:tcBorders>
          </w:tcPr>
          <w:p w:rsidR="00B37473" w:rsidP="00C5384A" w:rsidRDefault="00B37473">
            <w:r>
              <w:rPr>
                <w:b/>
                <w:color w:val="000000"/>
                <w:szCs w:val="24"/>
              </w:rPr>
              <w:t>27 925, nr. 701</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00B37473" w:rsidP="00C5384A" w:rsidRDefault="00B37473">
            <w:r>
              <w:t>-</w:t>
            </w:r>
            <w:r w:rsidRPr="00DC021B">
              <w:t xml:space="preserve">de motie-De Roon over een onderzoek door de Algemene Rekenkamer naar de kosten van het Nederlandse Afghanistanbeleid </w:t>
            </w:r>
          </w:p>
        </w:tc>
      </w:tr>
      <w:tr w:rsidRPr="001F028E" w:rsidR="00B37473" w:rsidTr="00C5384A">
        <w:trPr>
          <w:trHeight w:val="146"/>
        </w:trPr>
        <w:tc>
          <w:tcPr>
            <w:tcW w:w="1513" w:type="pct"/>
            <w:tcBorders>
              <w:top w:val="nil"/>
              <w:left w:val="nil"/>
              <w:bottom w:val="nil"/>
              <w:right w:val="nil"/>
            </w:tcBorders>
          </w:tcPr>
          <w:p w:rsidRPr="00DF108C" w:rsidR="00B37473" w:rsidP="00C5384A" w:rsidRDefault="00B37473">
            <w:pPr>
              <w:rPr>
                <w:b/>
                <w:color w:val="000000"/>
                <w:szCs w:val="24"/>
              </w:rPr>
            </w:pP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1F028E" w:rsidR="00B37473" w:rsidP="00C5384A" w:rsidRDefault="00B37473">
            <w:pPr>
              <w:rPr>
                <w:szCs w:val="24"/>
              </w:rPr>
            </w:pPr>
          </w:p>
        </w:tc>
      </w:tr>
      <w:tr w:rsidRPr="001F028E" w:rsidR="00B37473" w:rsidTr="00C5384A">
        <w:trPr>
          <w:trHeight w:val="146"/>
        </w:trPr>
        <w:tc>
          <w:tcPr>
            <w:tcW w:w="1513" w:type="pct"/>
            <w:tcBorders>
              <w:top w:val="nil"/>
              <w:left w:val="nil"/>
              <w:bottom w:val="nil"/>
              <w:right w:val="nil"/>
            </w:tcBorders>
          </w:tcPr>
          <w:p w:rsidRPr="00DF108C" w:rsidR="00B37473" w:rsidP="00C5384A" w:rsidRDefault="00B37473">
            <w:pPr>
              <w:rPr>
                <w:b/>
                <w:color w:val="000000"/>
                <w:szCs w:val="24"/>
              </w:rPr>
            </w:pPr>
            <w:r>
              <w:rPr>
                <w:b/>
                <w:color w:val="000000"/>
                <w:szCs w:val="24"/>
              </w:rPr>
              <w:t>Stemming</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1F028E" w:rsidR="00B37473" w:rsidP="00C5384A" w:rsidRDefault="00B37473">
            <w:pPr>
              <w:rPr>
                <w:szCs w:val="24"/>
              </w:rPr>
            </w:pPr>
            <w:r>
              <w:rPr>
                <w:szCs w:val="24"/>
              </w:rPr>
              <w:t xml:space="preserve">24. Stemming over: aangehouden motie ingediend bij het </w:t>
            </w:r>
            <w:r w:rsidRPr="00811577">
              <w:rPr>
                <w:szCs w:val="24"/>
              </w:rPr>
              <w:t>VAO Voortgang beleid oorlogsgetroffenen</w:t>
            </w:r>
          </w:p>
        </w:tc>
      </w:tr>
      <w:tr w:rsidRPr="00811577" w:rsidR="00B37473" w:rsidTr="00C5384A">
        <w:trPr>
          <w:trHeight w:val="146"/>
        </w:trPr>
        <w:tc>
          <w:tcPr>
            <w:tcW w:w="1513" w:type="pct"/>
            <w:tcBorders>
              <w:top w:val="nil"/>
              <w:left w:val="nil"/>
              <w:bottom w:val="nil"/>
              <w:right w:val="nil"/>
            </w:tcBorders>
          </w:tcPr>
          <w:p w:rsidR="00B37473" w:rsidP="00C5384A" w:rsidRDefault="00B37473">
            <w:pPr>
              <w:rPr>
                <w:b/>
                <w:color w:val="000000"/>
                <w:szCs w:val="24"/>
              </w:rPr>
            </w:pP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811577" w:rsidR="00B37473" w:rsidP="00C5384A" w:rsidRDefault="00B37473">
            <w:pPr>
              <w:rPr>
                <w:b/>
                <w:szCs w:val="24"/>
              </w:rPr>
            </w:pPr>
            <w:r w:rsidRPr="00811577">
              <w:rPr>
                <w:b/>
                <w:szCs w:val="24"/>
              </w:rPr>
              <w:t xml:space="preserve">De Voorzitter: dhr. Van Gerven verzoekt om een hoofdelijke stemming over zijn motie op stuk nr. 152. </w:t>
            </w:r>
          </w:p>
        </w:tc>
      </w:tr>
      <w:tr w:rsidRPr="001F028E" w:rsidR="00B37473" w:rsidTr="00C5384A">
        <w:trPr>
          <w:trHeight w:val="146"/>
        </w:trPr>
        <w:tc>
          <w:tcPr>
            <w:tcW w:w="1513" w:type="pct"/>
            <w:tcBorders>
              <w:top w:val="nil"/>
              <w:left w:val="nil"/>
              <w:bottom w:val="nil"/>
              <w:right w:val="nil"/>
            </w:tcBorders>
          </w:tcPr>
          <w:p w:rsidRPr="00DF108C" w:rsidR="00B37473" w:rsidP="00C5384A" w:rsidRDefault="00B37473">
            <w:pPr>
              <w:rPr>
                <w:b/>
                <w:color w:val="000000"/>
                <w:szCs w:val="24"/>
              </w:rPr>
            </w:pPr>
            <w:r>
              <w:rPr>
                <w:b/>
                <w:color w:val="000000"/>
                <w:szCs w:val="24"/>
              </w:rPr>
              <w:t>20 454, nr. 152 (hoofdelijk)</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1F028E" w:rsidR="00B37473" w:rsidP="00C5384A" w:rsidRDefault="00B37473">
            <w:pPr>
              <w:rPr>
                <w:szCs w:val="24"/>
              </w:rPr>
            </w:pPr>
            <w:r>
              <w:rPr>
                <w:szCs w:val="24"/>
              </w:rPr>
              <w:t>-de motie-</w:t>
            </w:r>
            <w:r w:rsidRPr="00811577">
              <w:rPr>
                <w:szCs w:val="24"/>
              </w:rPr>
              <w:t>Van Gerven</w:t>
            </w:r>
            <w:r>
              <w:rPr>
                <w:szCs w:val="24"/>
              </w:rPr>
              <w:t>/</w:t>
            </w:r>
            <w:r w:rsidRPr="00811577">
              <w:rPr>
                <w:szCs w:val="24"/>
              </w:rPr>
              <w:t>Kerstens over een onafhankelijke commissie van wijze personen</w:t>
            </w:r>
          </w:p>
        </w:tc>
      </w:tr>
      <w:tr w:rsidRPr="001F028E" w:rsidR="00B37473" w:rsidTr="00C5384A">
        <w:trPr>
          <w:trHeight w:val="146"/>
        </w:trPr>
        <w:tc>
          <w:tcPr>
            <w:tcW w:w="1513" w:type="pct"/>
            <w:tcBorders>
              <w:top w:val="nil"/>
              <w:left w:val="nil"/>
              <w:bottom w:val="nil"/>
              <w:right w:val="nil"/>
            </w:tcBorders>
          </w:tcPr>
          <w:p w:rsidRPr="00DF108C" w:rsidR="00B37473" w:rsidP="00C5384A" w:rsidRDefault="00B37473">
            <w:pPr>
              <w:rPr>
                <w:b/>
                <w:color w:val="000000"/>
                <w:szCs w:val="24"/>
              </w:rPr>
            </w:pP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1F028E" w:rsidR="00B37473" w:rsidP="00C5384A" w:rsidRDefault="00B37473">
            <w:pPr>
              <w:rPr>
                <w:szCs w:val="24"/>
              </w:rPr>
            </w:pPr>
          </w:p>
        </w:tc>
      </w:tr>
      <w:tr w:rsidRPr="001F028E" w:rsidR="00B37473" w:rsidTr="00C5384A">
        <w:trPr>
          <w:trHeight w:val="146"/>
        </w:trPr>
        <w:tc>
          <w:tcPr>
            <w:tcW w:w="1513" w:type="pct"/>
            <w:tcBorders>
              <w:top w:val="nil"/>
              <w:left w:val="nil"/>
              <w:bottom w:val="nil"/>
              <w:right w:val="nil"/>
            </w:tcBorders>
          </w:tcPr>
          <w:p w:rsidRPr="00DF108C" w:rsidR="00B37473" w:rsidP="00C5384A" w:rsidRDefault="00B37473">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1F028E" w:rsidR="00B37473" w:rsidP="00C5384A" w:rsidRDefault="00B37473">
            <w:pPr>
              <w:rPr>
                <w:szCs w:val="24"/>
              </w:rPr>
            </w:pPr>
            <w:r>
              <w:rPr>
                <w:szCs w:val="24"/>
              </w:rPr>
              <w:t>25. Stemmingen over: moties ingediend bij het d</w:t>
            </w:r>
            <w:r w:rsidRPr="005D1114">
              <w:rPr>
                <w:szCs w:val="24"/>
              </w:rPr>
              <w:t>ebat over mogelijke spionage door Huawei in Nederland en de veiling van 5G-frequenties</w:t>
            </w:r>
          </w:p>
        </w:tc>
      </w:tr>
      <w:tr w:rsidRPr="0080594A" w:rsidR="007105E6" w:rsidTr="00C5384A">
        <w:trPr>
          <w:trHeight w:val="146"/>
        </w:trPr>
        <w:tc>
          <w:tcPr>
            <w:tcW w:w="1513" w:type="pct"/>
            <w:tcBorders>
              <w:top w:val="nil"/>
              <w:left w:val="nil"/>
              <w:bottom w:val="nil"/>
              <w:right w:val="nil"/>
            </w:tcBorders>
          </w:tcPr>
          <w:p w:rsidR="007105E6" w:rsidP="00C5384A" w:rsidRDefault="007105E6">
            <w:pPr>
              <w:rPr>
                <w:b/>
                <w:color w:val="000000"/>
                <w:szCs w:val="24"/>
              </w:rPr>
            </w:pPr>
          </w:p>
        </w:tc>
        <w:tc>
          <w:tcPr>
            <w:tcW w:w="80" w:type="pct"/>
            <w:tcBorders>
              <w:top w:val="nil"/>
              <w:left w:val="nil"/>
              <w:bottom w:val="nil"/>
              <w:right w:val="nil"/>
            </w:tcBorders>
          </w:tcPr>
          <w:p w:rsidRPr="0027433B" w:rsidR="007105E6" w:rsidP="00C5384A" w:rsidRDefault="007105E6">
            <w:pPr>
              <w:rPr>
                <w:szCs w:val="24"/>
              </w:rPr>
            </w:pPr>
          </w:p>
        </w:tc>
        <w:tc>
          <w:tcPr>
            <w:tcW w:w="3407" w:type="pct"/>
            <w:tcBorders>
              <w:top w:val="nil"/>
              <w:left w:val="nil"/>
              <w:bottom w:val="nil"/>
              <w:right w:val="nil"/>
            </w:tcBorders>
          </w:tcPr>
          <w:p w:rsidR="007105E6" w:rsidP="007105E6" w:rsidRDefault="007105E6">
            <w:r w:rsidRPr="006828AA">
              <w:rPr>
                <w:b/>
              </w:rPr>
              <w:t xml:space="preserve">De Voorzitter: </w:t>
            </w:r>
            <w:r>
              <w:rPr>
                <w:b/>
              </w:rPr>
              <w:t>mw. Van den Berg wenst haar motie op stuk nr. 499</w:t>
            </w:r>
            <w:r w:rsidRPr="006828AA">
              <w:rPr>
                <w:b/>
              </w:rPr>
              <w:t xml:space="preserve"> te wijzigen. De gewijzigde motie is rondgedeeld. Ik neem aan dat wij daar nu over kunnen stemmen.</w:t>
            </w:r>
          </w:p>
        </w:tc>
      </w:tr>
      <w:tr w:rsidRPr="0080594A" w:rsidR="00E33825" w:rsidTr="00C5384A">
        <w:trPr>
          <w:trHeight w:val="146"/>
        </w:trPr>
        <w:tc>
          <w:tcPr>
            <w:tcW w:w="1513" w:type="pct"/>
            <w:tcBorders>
              <w:top w:val="nil"/>
              <w:left w:val="nil"/>
              <w:bottom w:val="nil"/>
              <w:right w:val="nil"/>
            </w:tcBorders>
          </w:tcPr>
          <w:p w:rsidR="00E33825" w:rsidP="00C5384A" w:rsidRDefault="00E33825">
            <w:pPr>
              <w:rPr>
                <w:b/>
                <w:color w:val="000000"/>
                <w:szCs w:val="24"/>
              </w:rPr>
            </w:pPr>
          </w:p>
        </w:tc>
        <w:tc>
          <w:tcPr>
            <w:tcW w:w="80" w:type="pct"/>
            <w:tcBorders>
              <w:top w:val="nil"/>
              <w:left w:val="nil"/>
              <w:bottom w:val="nil"/>
              <w:right w:val="nil"/>
            </w:tcBorders>
          </w:tcPr>
          <w:p w:rsidRPr="0027433B" w:rsidR="00E33825" w:rsidP="00C5384A" w:rsidRDefault="00E33825">
            <w:pPr>
              <w:rPr>
                <w:szCs w:val="24"/>
              </w:rPr>
            </w:pPr>
          </w:p>
        </w:tc>
        <w:tc>
          <w:tcPr>
            <w:tcW w:w="3407" w:type="pct"/>
            <w:tcBorders>
              <w:top w:val="nil"/>
              <w:left w:val="nil"/>
              <w:bottom w:val="nil"/>
              <w:right w:val="nil"/>
            </w:tcBorders>
          </w:tcPr>
          <w:p w:rsidR="00E33825" w:rsidP="00C5384A" w:rsidRDefault="00E33825"/>
        </w:tc>
      </w:tr>
      <w:tr w:rsidRPr="0080594A" w:rsidR="00E33825" w:rsidTr="00C5384A">
        <w:trPr>
          <w:trHeight w:val="146"/>
        </w:trPr>
        <w:tc>
          <w:tcPr>
            <w:tcW w:w="1513" w:type="pct"/>
            <w:tcBorders>
              <w:top w:val="nil"/>
              <w:left w:val="nil"/>
              <w:bottom w:val="nil"/>
              <w:right w:val="nil"/>
            </w:tcBorders>
          </w:tcPr>
          <w:p w:rsidR="00E33825" w:rsidP="00C5384A" w:rsidRDefault="00E33825">
            <w:pPr>
              <w:rPr>
                <w:b/>
                <w:color w:val="000000"/>
                <w:szCs w:val="24"/>
              </w:rPr>
            </w:pPr>
            <w:r>
              <w:rPr>
                <w:b/>
                <w:color w:val="000000"/>
                <w:szCs w:val="24"/>
              </w:rPr>
              <w:t xml:space="preserve">Stemverklaring: dhr. Van </w:t>
            </w:r>
            <w:r>
              <w:rPr>
                <w:b/>
                <w:color w:val="000000"/>
                <w:szCs w:val="24"/>
              </w:rPr>
              <w:lastRenderedPageBreak/>
              <w:t xml:space="preserve">Raan </w:t>
            </w:r>
          </w:p>
        </w:tc>
        <w:tc>
          <w:tcPr>
            <w:tcW w:w="80" w:type="pct"/>
            <w:tcBorders>
              <w:top w:val="nil"/>
              <w:left w:val="nil"/>
              <w:bottom w:val="nil"/>
              <w:right w:val="nil"/>
            </w:tcBorders>
          </w:tcPr>
          <w:p w:rsidRPr="0027433B" w:rsidR="00E33825" w:rsidP="00C5384A" w:rsidRDefault="00E33825">
            <w:pPr>
              <w:rPr>
                <w:szCs w:val="24"/>
              </w:rPr>
            </w:pPr>
          </w:p>
        </w:tc>
        <w:tc>
          <w:tcPr>
            <w:tcW w:w="3407" w:type="pct"/>
            <w:tcBorders>
              <w:top w:val="nil"/>
              <w:left w:val="nil"/>
              <w:bottom w:val="nil"/>
              <w:right w:val="nil"/>
            </w:tcBorders>
          </w:tcPr>
          <w:p w:rsidR="00E33825" w:rsidP="00C5384A" w:rsidRDefault="00E33825"/>
        </w:tc>
      </w:tr>
      <w:tr w:rsidRPr="0080594A" w:rsidR="00E33825" w:rsidTr="00C5384A">
        <w:trPr>
          <w:trHeight w:val="146"/>
        </w:trPr>
        <w:tc>
          <w:tcPr>
            <w:tcW w:w="1513" w:type="pct"/>
            <w:tcBorders>
              <w:top w:val="nil"/>
              <w:left w:val="nil"/>
              <w:bottom w:val="nil"/>
              <w:right w:val="nil"/>
            </w:tcBorders>
          </w:tcPr>
          <w:p w:rsidR="00E33825" w:rsidP="00C5384A" w:rsidRDefault="00E33825">
            <w:pPr>
              <w:rPr>
                <w:b/>
                <w:color w:val="000000"/>
                <w:szCs w:val="24"/>
              </w:rPr>
            </w:pPr>
          </w:p>
        </w:tc>
        <w:tc>
          <w:tcPr>
            <w:tcW w:w="80" w:type="pct"/>
            <w:tcBorders>
              <w:top w:val="nil"/>
              <w:left w:val="nil"/>
              <w:bottom w:val="nil"/>
              <w:right w:val="nil"/>
            </w:tcBorders>
          </w:tcPr>
          <w:p w:rsidRPr="0027433B" w:rsidR="00E33825" w:rsidP="00C5384A" w:rsidRDefault="00E33825">
            <w:pPr>
              <w:rPr>
                <w:szCs w:val="24"/>
              </w:rPr>
            </w:pPr>
          </w:p>
        </w:tc>
        <w:tc>
          <w:tcPr>
            <w:tcW w:w="3407" w:type="pct"/>
            <w:tcBorders>
              <w:top w:val="nil"/>
              <w:left w:val="nil"/>
              <w:bottom w:val="nil"/>
              <w:right w:val="nil"/>
            </w:tcBorders>
          </w:tcPr>
          <w:p w:rsidR="00E33825" w:rsidP="00C5384A" w:rsidRDefault="00E33825"/>
        </w:tc>
      </w:tr>
      <w:tr w:rsidRPr="0080594A" w:rsidR="00B37473" w:rsidTr="00C5384A">
        <w:trPr>
          <w:trHeight w:val="146"/>
        </w:trPr>
        <w:tc>
          <w:tcPr>
            <w:tcW w:w="1513" w:type="pct"/>
            <w:tcBorders>
              <w:top w:val="nil"/>
              <w:left w:val="nil"/>
              <w:bottom w:val="nil"/>
              <w:right w:val="nil"/>
            </w:tcBorders>
          </w:tcPr>
          <w:p w:rsidRPr="00DF108C" w:rsidR="00B37473" w:rsidP="00C5384A" w:rsidRDefault="00B37473">
            <w:pPr>
              <w:rPr>
                <w:b/>
                <w:color w:val="000000"/>
                <w:szCs w:val="24"/>
              </w:rPr>
            </w:pPr>
            <w:r>
              <w:rPr>
                <w:b/>
                <w:color w:val="000000"/>
                <w:szCs w:val="24"/>
              </w:rPr>
              <w:t>24 095, nr. 496</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80594A" w:rsidR="00B37473" w:rsidP="00C5384A" w:rsidRDefault="00B37473">
            <w:r>
              <w:t>-</w:t>
            </w:r>
            <w:r w:rsidRPr="0080594A">
              <w:t xml:space="preserve">de motie-Weverling over een stresstest digitale ontwrichting </w:t>
            </w:r>
          </w:p>
        </w:tc>
      </w:tr>
      <w:tr w:rsidRPr="0080594A" w:rsidR="00B37473" w:rsidTr="00C5384A">
        <w:trPr>
          <w:trHeight w:val="146"/>
        </w:trPr>
        <w:tc>
          <w:tcPr>
            <w:tcW w:w="1513" w:type="pct"/>
            <w:tcBorders>
              <w:top w:val="nil"/>
              <w:left w:val="nil"/>
              <w:bottom w:val="nil"/>
              <w:right w:val="nil"/>
            </w:tcBorders>
          </w:tcPr>
          <w:p w:rsidR="00B37473" w:rsidP="00C5384A" w:rsidRDefault="00B37473">
            <w:r w:rsidRPr="00244140">
              <w:rPr>
                <w:b/>
                <w:color w:val="000000"/>
                <w:szCs w:val="24"/>
              </w:rPr>
              <w:t>24 095, nr. 49</w:t>
            </w:r>
            <w:r>
              <w:rPr>
                <w:b/>
                <w:color w:val="000000"/>
                <w:szCs w:val="24"/>
              </w:rPr>
              <w:t>7</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80594A" w:rsidR="00B37473" w:rsidP="00C5384A" w:rsidRDefault="00B37473">
            <w:r>
              <w:t>-</w:t>
            </w:r>
            <w:r w:rsidRPr="0080594A">
              <w:t xml:space="preserve">de motie-Weverling over de integriteit van het antennenetwerk </w:t>
            </w:r>
          </w:p>
        </w:tc>
      </w:tr>
      <w:tr w:rsidRPr="0080594A" w:rsidR="00B37473" w:rsidTr="00C5384A">
        <w:trPr>
          <w:trHeight w:val="146"/>
        </w:trPr>
        <w:tc>
          <w:tcPr>
            <w:tcW w:w="1513" w:type="pct"/>
            <w:tcBorders>
              <w:top w:val="nil"/>
              <w:left w:val="nil"/>
              <w:bottom w:val="nil"/>
              <w:right w:val="nil"/>
            </w:tcBorders>
          </w:tcPr>
          <w:p w:rsidR="00B37473" w:rsidP="00C5384A" w:rsidRDefault="00B37473">
            <w:r w:rsidRPr="00244140">
              <w:rPr>
                <w:b/>
                <w:color w:val="000000"/>
                <w:szCs w:val="24"/>
              </w:rPr>
              <w:t>24 095, nr. 49</w:t>
            </w:r>
            <w:r>
              <w:rPr>
                <w:b/>
                <w:color w:val="000000"/>
                <w:szCs w:val="24"/>
              </w:rPr>
              <w:t>8</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80594A" w:rsidR="00B37473" w:rsidP="00C5384A" w:rsidRDefault="00B37473">
            <w:r>
              <w:t>-</w:t>
            </w:r>
            <w:r w:rsidRPr="0080594A">
              <w:t xml:space="preserve">de motie-Weverling over de uitrol van 5G in Noord-Nederland </w:t>
            </w:r>
          </w:p>
        </w:tc>
      </w:tr>
      <w:tr w:rsidRPr="0080594A" w:rsidR="00B37473" w:rsidTr="00C5384A">
        <w:trPr>
          <w:trHeight w:val="146"/>
        </w:trPr>
        <w:tc>
          <w:tcPr>
            <w:tcW w:w="1513" w:type="pct"/>
            <w:tcBorders>
              <w:top w:val="nil"/>
              <w:left w:val="nil"/>
              <w:bottom w:val="nil"/>
              <w:right w:val="nil"/>
            </w:tcBorders>
          </w:tcPr>
          <w:p w:rsidR="00B37473" w:rsidP="00C5384A" w:rsidRDefault="00B37473">
            <w:r w:rsidRPr="00244140">
              <w:rPr>
                <w:b/>
                <w:color w:val="000000"/>
                <w:szCs w:val="24"/>
              </w:rPr>
              <w:t>24 095, nr. 49</w:t>
            </w:r>
            <w:r>
              <w:rPr>
                <w:b/>
                <w:color w:val="000000"/>
                <w:szCs w:val="24"/>
              </w:rPr>
              <w:t>9</w:t>
            </w:r>
            <w:r w:rsidR="007105E6">
              <w:rPr>
                <w:b/>
                <w:color w:val="000000"/>
                <w:szCs w:val="24"/>
              </w:rPr>
              <w:t xml:space="preserve"> (gewijzigd)</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80594A" w:rsidR="00B37473" w:rsidP="00C5384A" w:rsidRDefault="00B37473">
            <w:r>
              <w:t>-</w:t>
            </w:r>
            <w:r w:rsidRPr="0080594A">
              <w:t xml:space="preserve">de </w:t>
            </w:r>
            <w:r w:rsidR="007105E6">
              <w:t xml:space="preserve">gewijzigde </w:t>
            </w:r>
            <w:r w:rsidRPr="0080594A">
              <w:t xml:space="preserve">motie-Van den Berg over een structurele aanpak voor </w:t>
            </w:r>
            <w:r>
              <w:t xml:space="preserve">het bepalen van wat kritiek is </w:t>
            </w:r>
            <w:r w:rsidRPr="0080594A">
              <w:t xml:space="preserve"> </w:t>
            </w:r>
          </w:p>
        </w:tc>
      </w:tr>
      <w:tr w:rsidRPr="0080594A" w:rsidR="00B37473" w:rsidTr="00C5384A">
        <w:trPr>
          <w:trHeight w:val="146"/>
        </w:trPr>
        <w:tc>
          <w:tcPr>
            <w:tcW w:w="1513" w:type="pct"/>
            <w:tcBorders>
              <w:top w:val="nil"/>
              <w:left w:val="nil"/>
              <w:bottom w:val="nil"/>
              <w:right w:val="nil"/>
            </w:tcBorders>
          </w:tcPr>
          <w:p w:rsidR="00B37473" w:rsidP="00C5384A" w:rsidRDefault="00B37473">
            <w:r>
              <w:rPr>
                <w:b/>
                <w:color w:val="000000"/>
                <w:szCs w:val="24"/>
              </w:rPr>
              <w:t>24 095, nr. 500</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80594A" w:rsidR="00B37473" w:rsidP="00C5384A" w:rsidRDefault="00B37473">
            <w:r>
              <w:t>-</w:t>
            </w:r>
            <w:r w:rsidRPr="0080594A">
              <w:t xml:space="preserve">de motie-Van den Berg over intrekking vergunning bij te kwader trouw handelen bij veiling van 5G-frequenties </w:t>
            </w:r>
          </w:p>
        </w:tc>
      </w:tr>
      <w:tr w:rsidRPr="0080594A" w:rsidR="00B37473" w:rsidTr="00C5384A">
        <w:trPr>
          <w:trHeight w:val="146"/>
        </w:trPr>
        <w:tc>
          <w:tcPr>
            <w:tcW w:w="1513" w:type="pct"/>
            <w:tcBorders>
              <w:top w:val="nil"/>
              <w:left w:val="nil"/>
              <w:bottom w:val="nil"/>
              <w:right w:val="nil"/>
            </w:tcBorders>
          </w:tcPr>
          <w:p w:rsidR="00B37473" w:rsidP="00C5384A" w:rsidRDefault="00B37473">
            <w:r>
              <w:rPr>
                <w:b/>
                <w:color w:val="000000"/>
                <w:szCs w:val="24"/>
              </w:rPr>
              <w:t>24 095, nr. 501</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80594A" w:rsidR="00B37473" w:rsidP="00C5384A" w:rsidRDefault="00B37473">
            <w:r>
              <w:t>-</w:t>
            </w:r>
            <w:r w:rsidRPr="0080594A">
              <w:t xml:space="preserve">de motie-Buitenweg over uitsluitend gebruikmaken van leveranciers uit het Radio Access Network </w:t>
            </w:r>
          </w:p>
        </w:tc>
      </w:tr>
      <w:tr w:rsidRPr="0080594A" w:rsidR="00B37473" w:rsidTr="00C5384A">
        <w:trPr>
          <w:trHeight w:val="146"/>
        </w:trPr>
        <w:tc>
          <w:tcPr>
            <w:tcW w:w="1513" w:type="pct"/>
            <w:tcBorders>
              <w:top w:val="nil"/>
              <w:left w:val="nil"/>
              <w:bottom w:val="nil"/>
              <w:right w:val="nil"/>
            </w:tcBorders>
          </w:tcPr>
          <w:p w:rsidR="00B37473" w:rsidP="00C5384A" w:rsidRDefault="00B37473">
            <w:r>
              <w:rPr>
                <w:b/>
                <w:color w:val="000000"/>
                <w:szCs w:val="24"/>
              </w:rPr>
              <w:t>24 095, nr. 502</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80594A" w:rsidR="00B37473" w:rsidP="00C5384A" w:rsidRDefault="00B37473">
            <w:r>
              <w:t>-</w:t>
            </w:r>
            <w:r w:rsidRPr="0080594A">
              <w:t xml:space="preserve">de motie-Bruins over gelijke vergunningsvoorwaarden ongeacht het aantal blokken in de 700 MHz-band </w:t>
            </w:r>
          </w:p>
        </w:tc>
      </w:tr>
      <w:tr w:rsidRPr="0080594A" w:rsidR="00B37473" w:rsidTr="00C5384A">
        <w:trPr>
          <w:trHeight w:val="146"/>
        </w:trPr>
        <w:tc>
          <w:tcPr>
            <w:tcW w:w="1513" w:type="pct"/>
            <w:tcBorders>
              <w:top w:val="nil"/>
              <w:left w:val="nil"/>
              <w:bottom w:val="nil"/>
              <w:right w:val="nil"/>
            </w:tcBorders>
          </w:tcPr>
          <w:p w:rsidR="00B37473" w:rsidP="00C5384A" w:rsidRDefault="00B37473">
            <w:r>
              <w:rPr>
                <w:b/>
                <w:color w:val="000000"/>
                <w:szCs w:val="24"/>
              </w:rPr>
              <w:t>24 095, nr. 507 (gewijzigd, was nr. 503)</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80594A" w:rsidR="00B37473" w:rsidP="00C5384A" w:rsidRDefault="00B37473">
            <w:r>
              <w:t>-</w:t>
            </w:r>
            <w:r w:rsidRPr="0080594A">
              <w:t xml:space="preserve">de </w:t>
            </w:r>
            <w:r>
              <w:t xml:space="preserve">gewijzigde </w:t>
            </w:r>
            <w:r w:rsidRPr="0080594A">
              <w:t>motie-Moorlag c.s. over risico's en maatregelen baseren op informatie van landen waarmee in</w:t>
            </w:r>
            <w:r>
              <w:t xml:space="preserve"> EU-verband wordt samengewerkt </w:t>
            </w:r>
            <w:r w:rsidRPr="0080594A">
              <w:t xml:space="preserve"> </w:t>
            </w:r>
          </w:p>
        </w:tc>
      </w:tr>
      <w:tr w:rsidRPr="0080594A" w:rsidR="00B37473" w:rsidTr="00C5384A">
        <w:trPr>
          <w:trHeight w:val="146"/>
        </w:trPr>
        <w:tc>
          <w:tcPr>
            <w:tcW w:w="1513" w:type="pct"/>
            <w:tcBorders>
              <w:top w:val="nil"/>
              <w:left w:val="nil"/>
              <w:bottom w:val="nil"/>
              <w:right w:val="nil"/>
            </w:tcBorders>
          </w:tcPr>
          <w:p w:rsidR="00B37473" w:rsidP="00C5384A" w:rsidRDefault="00B37473">
            <w:r>
              <w:rPr>
                <w:b/>
                <w:color w:val="000000"/>
                <w:szCs w:val="24"/>
              </w:rPr>
              <w:t>24 095, nr. 504</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80594A" w:rsidR="00B37473" w:rsidP="00C5384A" w:rsidRDefault="00B37473">
            <w:r>
              <w:t>-</w:t>
            </w:r>
            <w:r w:rsidRPr="0080594A">
              <w:t xml:space="preserve">de motie-Moorlag over het borgen van de veiligheid en bedrijfszekerheid van vitale infrastructuur </w:t>
            </w:r>
          </w:p>
        </w:tc>
      </w:tr>
      <w:tr w:rsidRPr="0080594A" w:rsidR="00B37473" w:rsidTr="00C5384A">
        <w:trPr>
          <w:trHeight w:val="146"/>
        </w:trPr>
        <w:tc>
          <w:tcPr>
            <w:tcW w:w="1513" w:type="pct"/>
            <w:tcBorders>
              <w:top w:val="nil"/>
              <w:left w:val="nil"/>
              <w:bottom w:val="nil"/>
              <w:right w:val="nil"/>
            </w:tcBorders>
          </w:tcPr>
          <w:p w:rsidR="00B37473" w:rsidP="00C5384A" w:rsidRDefault="00B37473">
            <w:r>
              <w:rPr>
                <w:b/>
                <w:color w:val="000000"/>
                <w:szCs w:val="24"/>
              </w:rPr>
              <w:t>24 095, nr. 505</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80594A" w:rsidR="00B37473" w:rsidP="00C5384A" w:rsidRDefault="00B37473">
            <w:r>
              <w:t>-</w:t>
            </w:r>
            <w:r w:rsidRPr="0080594A">
              <w:t>de motie-Baudet over het voorlopi</w:t>
            </w:r>
            <w:r>
              <w:t xml:space="preserve">g stoppen met de uitrol van 5G </w:t>
            </w:r>
            <w:r w:rsidRPr="0080594A">
              <w:t xml:space="preserve"> </w:t>
            </w:r>
          </w:p>
        </w:tc>
      </w:tr>
      <w:tr w:rsidR="00B37473" w:rsidTr="00C5384A">
        <w:trPr>
          <w:trHeight w:val="146"/>
        </w:trPr>
        <w:tc>
          <w:tcPr>
            <w:tcW w:w="1513" w:type="pct"/>
            <w:tcBorders>
              <w:top w:val="nil"/>
              <w:left w:val="nil"/>
              <w:bottom w:val="nil"/>
              <w:right w:val="nil"/>
            </w:tcBorders>
          </w:tcPr>
          <w:p w:rsidR="00B37473" w:rsidP="00C5384A" w:rsidRDefault="00B37473">
            <w:r>
              <w:rPr>
                <w:b/>
                <w:color w:val="000000"/>
                <w:szCs w:val="24"/>
              </w:rPr>
              <w:t>24 095, nr. 506</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00B37473" w:rsidP="00C5384A" w:rsidRDefault="00B37473">
            <w:r>
              <w:t>-</w:t>
            </w:r>
            <w:r w:rsidRPr="0080594A">
              <w:t xml:space="preserve">de motie-Baudet over het realiseren van een landelijk dekkend 4G- of 4G+-netwerk </w:t>
            </w:r>
          </w:p>
        </w:tc>
      </w:tr>
      <w:tr w:rsidRPr="001F028E" w:rsidR="00B37473" w:rsidTr="00C5384A">
        <w:trPr>
          <w:trHeight w:val="146"/>
        </w:trPr>
        <w:tc>
          <w:tcPr>
            <w:tcW w:w="1513" w:type="pct"/>
            <w:tcBorders>
              <w:top w:val="nil"/>
              <w:left w:val="nil"/>
              <w:bottom w:val="nil"/>
              <w:right w:val="nil"/>
            </w:tcBorders>
          </w:tcPr>
          <w:p w:rsidRPr="00DF108C" w:rsidR="00B37473" w:rsidP="00C5384A" w:rsidRDefault="00B37473">
            <w:pPr>
              <w:rPr>
                <w:b/>
                <w:color w:val="000000"/>
                <w:szCs w:val="24"/>
              </w:rPr>
            </w:pP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1F028E" w:rsidR="00B37473" w:rsidP="00C5384A" w:rsidRDefault="00B37473">
            <w:pPr>
              <w:rPr>
                <w:szCs w:val="24"/>
              </w:rPr>
            </w:pPr>
          </w:p>
        </w:tc>
      </w:tr>
      <w:tr w:rsidRPr="001F028E" w:rsidR="00B37473" w:rsidTr="00C5384A">
        <w:trPr>
          <w:trHeight w:val="146"/>
        </w:trPr>
        <w:tc>
          <w:tcPr>
            <w:tcW w:w="1513" w:type="pct"/>
            <w:tcBorders>
              <w:top w:val="nil"/>
              <w:left w:val="nil"/>
              <w:bottom w:val="nil"/>
              <w:right w:val="nil"/>
            </w:tcBorders>
          </w:tcPr>
          <w:p w:rsidRPr="00DF108C" w:rsidR="00B37473" w:rsidP="00C5384A" w:rsidRDefault="00B37473">
            <w:pPr>
              <w:rPr>
                <w:b/>
                <w:color w:val="000000"/>
                <w:szCs w:val="24"/>
              </w:rPr>
            </w:pPr>
            <w:r>
              <w:rPr>
                <w:b/>
                <w:color w:val="000000"/>
                <w:szCs w:val="24"/>
              </w:rPr>
              <w:t xml:space="preserve">Stemmingen </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1F028E" w:rsidR="00B37473" w:rsidP="00C5384A" w:rsidRDefault="00B37473">
            <w:pPr>
              <w:rPr>
                <w:szCs w:val="24"/>
              </w:rPr>
            </w:pPr>
            <w:r>
              <w:rPr>
                <w:szCs w:val="24"/>
              </w:rPr>
              <w:t xml:space="preserve">26. Stemmingen in verband met: </w:t>
            </w:r>
          </w:p>
        </w:tc>
      </w:tr>
      <w:tr w:rsidRPr="001F028E" w:rsidR="00B37473" w:rsidTr="00C5384A">
        <w:trPr>
          <w:trHeight w:val="146"/>
        </w:trPr>
        <w:tc>
          <w:tcPr>
            <w:tcW w:w="1513" w:type="pct"/>
            <w:tcBorders>
              <w:top w:val="nil"/>
              <w:left w:val="nil"/>
              <w:bottom w:val="nil"/>
              <w:right w:val="nil"/>
            </w:tcBorders>
          </w:tcPr>
          <w:p w:rsidRPr="00DF108C" w:rsidR="00B37473" w:rsidP="00C5384A" w:rsidRDefault="00B37473">
            <w:pPr>
              <w:rPr>
                <w:b/>
                <w:color w:val="000000"/>
                <w:szCs w:val="24"/>
              </w:rPr>
            </w:pPr>
            <w:r>
              <w:rPr>
                <w:b/>
                <w:color w:val="000000"/>
                <w:szCs w:val="24"/>
              </w:rPr>
              <w:t>35 049</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1F028E" w:rsidR="00B37473" w:rsidP="00C5384A" w:rsidRDefault="00B37473">
            <w:pPr>
              <w:rPr>
                <w:szCs w:val="24"/>
              </w:rPr>
            </w:pPr>
            <w:r w:rsidRPr="002E23B2">
              <w:rPr>
                <w:szCs w:val="24"/>
              </w:rPr>
              <w:t>Voorstel van wet van het lid Van Meenen tot wijziging van de Wet kinderopvang teneinde te bevorderen dat ouders kunnen kiezen tussen kindercentra die wel of niet kinderen toelaten die niet deelnemen a</w:t>
            </w:r>
            <w:r>
              <w:rPr>
                <w:szCs w:val="24"/>
              </w:rPr>
              <w:t>an het rijksvaccinatieprogramma</w:t>
            </w:r>
          </w:p>
        </w:tc>
      </w:tr>
      <w:tr w:rsidRPr="001F028E" w:rsidR="00E56EEA" w:rsidTr="00C5384A">
        <w:trPr>
          <w:trHeight w:val="146"/>
        </w:trPr>
        <w:tc>
          <w:tcPr>
            <w:tcW w:w="1513" w:type="pct"/>
            <w:tcBorders>
              <w:top w:val="nil"/>
              <w:left w:val="nil"/>
              <w:bottom w:val="nil"/>
              <w:right w:val="nil"/>
            </w:tcBorders>
          </w:tcPr>
          <w:p w:rsidRPr="00DF108C" w:rsidR="00E56EEA" w:rsidP="00C5384A" w:rsidRDefault="00E56EEA">
            <w:pPr>
              <w:rPr>
                <w:b/>
                <w:color w:val="000000"/>
                <w:szCs w:val="24"/>
              </w:rPr>
            </w:pPr>
          </w:p>
        </w:tc>
        <w:tc>
          <w:tcPr>
            <w:tcW w:w="80" w:type="pct"/>
            <w:tcBorders>
              <w:top w:val="nil"/>
              <w:left w:val="nil"/>
              <w:bottom w:val="nil"/>
              <w:right w:val="nil"/>
            </w:tcBorders>
          </w:tcPr>
          <w:p w:rsidRPr="0027433B" w:rsidR="00E56EEA" w:rsidP="00C5384A" w:rsidRDefault="00E56EEA">
            <w:pPr>
              <w:rPr>
                <w:szCs w:val="24"/>
              </w:rPr>
            </w:pPr>
          </w:p>
        </w:tc>
        <w:tc>
          <w:tcPr>
            <w:tcW w:w="3407" w:type="pct"/>
            <w:tcBorders>
              <w:top w:val="nil"/>
              <w:left w:val="nil"/>
              <w:bottom w:val="nil"/>
              <w:right w:val="nil"/>
            </w:tcBorders>
          </w:tcPr>
          <w:p w:rsidRPr="001F028E" w:rsidR="00E56EEA" w:rsidP="00C5384A" w:rsidRDefault="00E56EEA">
            <w:pPr>
              <w:rPr>
                <w:szCs w:val="24"/>
              </w:rPr>
            </w:pPr>
          </w:p>
        </w:tc>
      </w:tr>
      <w:tr w:rsidRPr="001F028E" w:rsidR="00E56EEA" w:rsidTr="00C5384A">
        <w:trPr>
          <w:trHeight w:val="146"/>
        </w:trPr>
        <w:tc>
          <w:tcPr>
            <w:tcW w:w="1513" w:type="pct"/>
            <w:tcBorders>
              <w:top w:val="nil"/>
              <w:left w:val="nil"/>
              <w:bottom w:val="nil"/>
              <w:right w:val="nil"/>
            </w:tcBorders>
          </w:tcPr>
          <w:p w:rsidRPr="00DF108C" w:rsidR="00E56EEA" w:rsidP="00C5384A" w:rsidRDefault="00E56EEA">
            <w:pPr>
              <w:rPr>
                <w:b/>
                <w:color w:val="000000"/>
                <w:szCs w:val="24"/>
              </w:rPr>
            </w:pPr>
          </w:p>
        </w:tc>
        <w:tc>
          <w:tcPr>
            <w:tcW w:w="80" w:type="pct"/>
            <w:tcBorders>
              <w:top w:val="nil"/>
              <w:left w:val="nil"/>
              <w:bottom w:val="nil"/>
              <w:right w:val="nil"/>
            </w:tcBorders>
          </w:tcPr>
          <w:p w:rsidRPr="0027433B" w:rsidR="00E56EEA" w:rsidP="00C5384A" w:rsidRDefault="00E56EEA">
            <w:pPr>
              <w:rPr>
                <w:szCs w:val="24"/>
              </w:rPr>
            </w:pPr>
          </w:p>
        </w:tc>
        <w:tc>
          <w:tcPr>
            <w:tcW w:w="3407" w:type="pct"/>
            <w:tcBorders>
              <w:top w:val="nil"/>
              <w:left w:val="nil"/>
              <w:bottom w:val="nil"/>
              <w:right w:val="nil"/>
            </w:tcBorders>
          </w:tcPr>
          <w:p w:rsidRPr="00E56EEA" w:rsidR="00E56EEA" w:rsidP="00C5384A" w:rsidRDefault="00E56EEA">
            <w:pPr>
              <w:rPr>
                <w:b/>
                <w:szCs w:val="24"/>
              </w:rPr>
            </w:pPr>
            <w:r w:rsidRPr="00E56EEA">
              <w:rPr>
                <w:b/>
                <w:szCs w:val="24"/>
              </w:rPr>
              <w:t xml:space="preserve">De Voorzitter: de fractie van D66 verzoekt om uitstel van de stemmingen bij punt 26. </w:t>
            </w:r>
          </w:p>
        </w:tc>
      </w:tr>
      <w:tr w:rsidRPr="001F028E" w:rsidR="00B37473" w:rsidTr="00C5384A">
        <w:trPr>
          <w:trHeight w:val="146"/>
        </w:trPr>
        <w:tc>
          <w:tcPr>
            <w:tcW w:w="1513" w:type="pct"/>
            <w:tcBorders>
              <w:top w:val="nil"/>
              <w:left w:val="nil"/>
              <w:bottom w:val="nil"/>
              <w:right w:val="nil"/>
            </w:tcBorders>
          </w:tcPr>
          <w:p w:rsidRPr="00DF108C" w:rsidR="00B37473" w:rsidP="00C5384A" w:rsidRDefault="00B37473">
            <w:pPr>
              <w:rPr>
                <w:b/>
                <w:color w:val="000000"/>
                <w:szCs w:val="24"/>
              </w:rPr>
            </w:pP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1F028E" w:rsidR="00B37473" w:rsidP="00C5384A" w:rsidRDefault="00B37473">
            <w:pPr>
              <w:rPr>
                <w:szCs w:val="24"/>
              </w:rPr>
            </w:pPr>
          </w:p>
        </w:tc>
      </w:tr>
      <w:tr w:rsidRPr="001F028E" w:rsidR="00B37473" w:rsidTr="00C5384A">
        <w:trPr>
          <w:trHeight w:val="146"/>
        </w:trPr>
        <w:tc>
          <w:tcPr>
            <w:tcW w:w="1513" w:type="pct"/>
            <w:tcBorders>
              <w:top w:val="nil"/>
              <w:left w:val="nil"/>
              <w:bottom w:val="nil"/>
              <w:right w:val="nil"/>
            </w:tcBorders>
          </w:tcPr>
          <w:p w:rsidRPr="00DF108C" w:rsidR="00B37473" w:rsidP="00C5384A" w:rsidRDefault="00B37473">
            <w:pPr>
              <w:rPr>
                <w:b/>
                <w:color w:val="000000"/>
                <w:szCs w:val="24"/>
              </w:rPr>
            </w:pP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1273DD" w:rsidR="001273DD" w:rsidP="001273DD" w:rsidRDefault="001273DD">
            <w:pPr>
              <w:rPr>
                <w:szCs w:val="24"/>
              </w:rPr>
            </w:pPr>
            <w:r w:rsidRPr="001273DD">
              <w:rPr>
                <w:szCs w:val="24"/>
              </w:rPr>
              <w:t>35 049</w:t>
            </w:r>
            <w:r w:rsidRPr="001273DD">
              <w:rPr>
                <w:szCs w:val="24"/>
              </w:rPr>
              <w:tab/>
            </w:r>
          </w:p>
          <w:p w:rsidRPr="001273DD" w:rsidR="001273DD" w:rsidP="001273DD" w:rsidRDefault="001273DD">
            <w:pPr>
              <w:rPr>
                <w:szCs w:val="24"/>
              </w:rPr>
            </w:pPr>
          </w:p>
          <w:p w:rsidRPr="001273DD" w:rsidR="001273DD" w:rsidP="001273DD" w:rsidRDefault="001273DD">
            <w:pPr>
              <w:rPr>
                <w:szCs w:val="24"/>
              </w:rPr>
            </w:pPr>
            <w:r w:rsidRPr="001273DD">
              <w:rPr>
                <w:szCs w:val="24"/>
              </w:rPr>
              <w:t>GEWIJZIGDE STEMMINGSLIJST</w:t>
            </w:r>
          </w:p>
          <w:p w:rsidRPr="001273DD" w:rsidR="001273DD" w:rsidP="001273DD" w:rsidRDefault="001273DD">
            <w:pPr>
              <w:rPr>
                <w:szCs w:val="24"/>
              </w:rPr>
            </w:pPr>
          </w:p>
          <w:p w:rsidRPr="001273DD" w:rsidR="001273DD" w:rsidP="001273DD" w:rsidRDefault="001273DD">
            <w:pPr>
              <w:rPr>
                <w:i/>
                <w:szCs w:val="24"/>
              </w:rPr>
            </w:pPr>
            <w:r w:rsidRPr="001273DD">
              <w:rPr>
                <w:i/>
                <w:szCs w:val="24"/>
              </w:rPr>
              <w:t>Wijzigingen aangegeven met *</w:t>
            </w:r>
          </w:p>
          <w:p w:rsidRPr="001273DD" w:rsidR="001273DD" w:rsidP="001273DD" w:rsidRDefault="001273DD">
            <w:pPr>
              <w:rPr>
                <w:szCs w:val="24"/>
              </w:rPr>
            </w:pPr>
          </w:p>
          <w:p w:rsidRPr="001273DD" w:rsidR="001273DD" w:rsidP="001273DD" w:rsidRDefault="001273DD">
            <w:pPr>
              <w:rPr>
                <w:szCs w:val="24"/>
              </w:rPr>
            </w:pPr>
            <w:r w:rsidRPr="001273DD">
              <w:rPr>
                <w:szCs w:val="24"/>
              </w:rPr>
              <w:t>*- artikelen I t/m II</w:t>
            </w:r>
          </w:p>
          <w:p w:rsidRPr="001273DD" w:rsidR="001273DD" w:rsidP="001273DD" w:rsidRDefault="001273DD">
            <w:pPr>
              <w:rPr>
                <w:szCs w:val="24"/>
              </w:rPr>
            </w:pPr>
            <w:r w:rsidRPr="001273DD">
              <w:rPr>
                <w:szCs w:val="24"/>
              </w:rPr>
              <w:t>- beweegreden</w:t>
            </w:r>
          </w:p>
          <w:p w:rsidRPr="001F028E" w:rsidR="00B37473" w:rsidP="00C5384A" w:rsidRDefault="001273DD">
            <w:pPr>
              <w:rPr>
                <w:szCs w:val="24"/>
              </w:rPr>
            </w:pPr>
            <w:r w:rsidRPr="001273DD">
              <w:rPr>
                <w:szCs w:val="24"/>
                <w:highlight w:val="yellow"/>
              </w:rPr>
              <w:t>- wetsvoorstel</w:t>
            </w:r>
          </w:p>
        </w:tc>
      </w:tr>
      <w:tr w:rsidRPr="001F028E" w:rsidR="00B37473" w:rsidTr="00C5384A">
        <w:trPr>
          <w:trHeight w:val="146"/>
        </w:trPr>
        <w:tc>
          <w:tcPr>
            <w:tcW w:w="1513" w:type="pct"/>
            <w:tcBorders>
              <w:top w:val="nil"/>
              <w:left w:val="nil"/>
              <w:bottom w:val="nil"/>
              <w:right w:val="nil"/>
            </w:tcBorders>
          </w:tcPr>
          <w:p w:rsidRPr="00DF108C" w:rsidR="00B37473" w:rsidP="00C5384A" w:rsidRDefault="00B37473">
            <w:pPr>
              <w:rPr>
                <w:b/>
                <w:color w:val="000000"/>
                <w:szCs w:val="24"/>
              </w:rPr>
            </w:pP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1F028E" w:rsidR="00B37473" w:rsidP="00C5384A" w:rsidRDefault="00B37473">
            <w:pPr>
              <w:rPr>
                <w:szCs w:val="24"/>
              </w:rPr>
            </w:pPr>
          </w:p>
        </w:tc>
      </w:tr>
      <w:tr w:rsidRPr="001F028E" w:rsidR="00B37473" w:rsidTr="00C5384A">
        <w:trPr>
          <w:trHeight w:val="146"/>
        </w:trPr>
        <w:tc>
          <w:tcPr>
            <w:tcW w:w="1513" w:type="pct"/>
            <w:tcBorders>
              <w:top w:val="nil"/>
              <w:left w:val="nil"/>
              <w:bottom w:val="nil"/>
              <w:right w:val="nil"/>
            </w:tcBorders>
          </w:tcPr>
          <w:p w:rsidRPr="00DF108C" w:rsidR="00B37473" w:rsidP="00C5384A" w:rsidRDefault="00B37473">
            <w:pPr>
              <w:rPr>
                <w:b/>
                <w:color w:val="000000"/>
                <w:szCs w:val="24"/>
              </w:rPr>
            </w:pPr>
            <w:r>
              <w:rPr>
                <w:b/>
                <w:color w:val="000000"/>
                <w:szCs w:val="24"/>
              </w:rPr>
              <w:t>Stemming</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1F028E" w:rsidR="00B37473" w:rsidP="00C5384A" w:rsidRDefault="00B37473">
            <w:pPr>
              <w:rPr>
                <w:szCs w:val="24"/>
              </w:rPr>
            </w:pPr>
            <w:r>
              <w:rPr>
                <w:szCs w:val="24"/>
              </w:rPr>
              <w:t xml:space="preserve">27. Stemming over: motie ingediend bij </w:t>
            </w:r>
            <w:r w:rsidRPr="008A1304">
              <w:rPr>
                <w:szCs w:val="24"/>
              </w:rPr>
              <w:t>Voorstel van wet van het lid Van Meenen tot wijziging van de Wet kinderopvang</w:t>
            </w:r>
          </w:p>
        </w:tc>
      </w:tr>
      <w:tr w:rsidRPr="001F028E" w:rsidR="00002DE2" w:rsidTr="00C5384A">
        <w:trPr>
          <w:trHeight w:val="146"/>
        </w:trPr>
        <w:tc>
          <w:tcPr>
            <w:tcW w:w="1513" w:type="pct"/>
            <w:tcBorders>
              <w:top w:val="nil"/>
              <w:left w:val="nil"/>
              <w:bottom w:val="nil"/>
              <w:right w:val="nil"/>
            </w:tcBorders>
          </w:tcPr>
          <w:p w:rsidRPr="00B44D99" w:rsidR="00002DE2" w:rsidP="00C5384A" w:rsidRDefault="00002DE2">
            <w:pPr>
              <w:rPr>
                <w:b/>
                <w:color w:val="000000"/>
                <w:szCs w:val="24"/>
              </w:rPr>
            </w:pPr>
          </w:p>
        </w:tc>
        <w:tc>
          <w:tcPr>
            <w:tcW w:w="80" w:type="pct"/>
            <w:tcBorders>
              <w:top w:val="nil"/>
              <w:left w:val="nil"/>
              <w:bottom w:val="nil"/>
              <w:right w:val="nil"/>
            </w:tcBorders>
          </w:tcPr>
          <w:p w:rsidRPr="0027433B" w:rsidR="00002DE2" w:rsidP="00C5384A" w:rsidRDefault="00002DE2">
            <w:pPr>
              <w:rPr>
                <w:szCs w:val="24"/>
              </w:rPr>
            </w:pPr>
          </w:p>
        </w:tc>
        <w:tc>
          <w:tcPr>
            <w:tcW w:w="3407" w:type="pct"/>
            <w:tcBorders>
              <w:top w:val="nil"/>
              <w:left w:val="nil"/>
              <w:bottom w:val="nil"/>
              <w:right w:val="nil"/>
            </w:tcBorders>
          </w:tcPr>
          <w:p w:rsidRPr="00002DE2" w:rsidR="00002DE2" w:rsidP="00C5384A" w:rsidRDefault="00002DE2">
            <w:pPr>
              <w:rPr>
                <w:b/>
                <w:szCs w:val="24"/>
              </w:rPr>
            </w:pPr>
            <w:r w:rsidRPr="00002DE2">
              <w:rPr>
                <w:b/>
                <w:szCs w:val="24"/>
              </w:rPr>
              <w:t xml:space="preserve">De Voorzitter: dhr. Renkema verzoekt zijn motie op stuk nr. 13 aan te houden. </w:t>
            </w:r>
          </w:p>
        </w:tc>
      </w:tr>
      <w:tr w:rsidRPr="001F028E" w:rsidR="00B37473" w:rsidTr="00C5384A">
        <w:trPr>
          <w:trHeight w:val="146"/>
        </w:trPr>
        <w:tc>
          <w:tcPr>
            <w:tcW w:w="1513" w:type="pct"/>
            <w:tcBorders>
              <w:top w:val="nil"/>
              <w:left w:val="nil"/>
              <w:bottom w:val="nil"/>
              <w:right w:val="nil"/>
            </w:tcBorders>
          </w:tcPr>
          <w:p w:rsidRPr="00DF108C" w:rsidR="00B37473" w:rsidP="00C5384A" w:rsidRDefault="00B37473">
            <w:pPr>
              <w:rPr>
                <w:b/>
                <w:color w:val="000000"/>
                <w:szCs w:val="24"/>
              </w:rPr>
            </w:pPr>
            <w:r w:rsidRPr="00B44D99">
              <w:rPr>
                <w:b/>
                <w:color w:val="000000"/>
                <w:szCs w:val="24"/>
              </w:rPr>
              <w:t>35</w:t>
            </w:r>
            <w:r>
              <w:rPr>
                <w:b/>
                <w:color w:val="000000"/>
                <w:szCs w:val="24"/>
              </w:rPr>
              <w:t xml:space="preserve"> </w:t>
            </w:r>
            <w:r w:rsidRPr="00B44D99">
              <w:rPr>
                <w:b/>
                <w:color w:val="000000"/>
                <w:szCs w:val="24"/>
              </w:rPr>
              <w:t>049, nr. 13</w:t>
            </w:r>
            <w:r w:rsidR="00002DE2">
              <w:rPr>
                <w:b/>
                <w:color w:val="000000"/>
                <w:szCs w:val="24"/>
              </w:rPr>
              <w:t xml:space="preserve"> (aangehouden)</w:t>
            </w: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1F028E" w:rsidR="00B37473" w:rsidP="00C5384A" w:rsidRDefault="00B37473">
            <w:pPr>
              <w:rPr>
                <w:szCs w:val="24"/>
              </w:rPr>
            </w:pPr>
            <w:r>
              <w:rPr>
                <w:szCs w:val="24"/>
              </w:rPr>
              <w:t>-d</w:t>
            </w:r>
            <w:r w:rsidRPr="008A1304">
              <w:rPr>
                <w:szCs w:val="24"/>
              </w:rPr>
              <w:t>e motie-Renkema over een evaluatie na twee jaar</w:t>
            </w:r>
          </w:p>
        </w:tc>
      </w:tr>
      <w:tr w:rsidRPr="001F028E" w:rsidR="00B37473" w:rsidTr="00C5384A">
        <w:trPr>
          <w:trHeight w:val="146"/>
        </w:trPr>
        <w:tc>
          <w:tcPr>
            <w:tcW w:w="1513" w:type="pct"/>
            <w:tcBorders>
              <w:top w:val="nil"/>
              <w:left w:val="nil"/>
              <w:bottom w:val="nil"/>
              <w:right w:val="nil"/>
            </w:tcBorders>
          </w:tcPr>
          <w:p w:rsidRPr="00DF108C" w:rsidR="00B37473" w:rsidP="00C5384A" w:rsidRDefault="00B37473">
            <w:pPr>
              <w:rPr>
                <w:b/>
                <w:color w:val="000000"/>
                <w:szCs w:val="24"/>
              </w:rPr>
            </w:pPr>
          </w:p>
        </w:tc>
        <w:tc>
          <w:tcPr>
            <w:tcW w:w="80" w:type="pct"/>
            <w:tcBorders>
              <w:top w:val="nil"/>
              <w:left w:val="nil"/>
              <w:bottom w:val="nil"/>
              <w:right w:val="nil"/>
            </w:tcBorders>
          </w:tcPr>
          <w:p w:rsidRPr="0027433B" w:rsidR="00B37473" w:rsidP="00C5384A" w:rsidRDefault="00B37473">
            <w:pPr>
              <w:rPr>
                <w:szCs w:val="24"/>
              </w:rPr>
            </w:pPr>
          </w:p>
        </w:tc>
        <w:tc>
          <w:tcPr>
            <w:tcW w:w="3407" w:type="pct"/>
            <w:tcBorders>
              <w:top w:val="nil"/>
              <w:left w:val="nil"/>
              <w:bottom w:val="nil"/>
              <w:right w:val="nil"/>
            </w:tcBorders>
          </w:tcPr>
          <w:p w:rsidRPr="001F028E" w:rsidR="00B37473" w:rsidP="00C5384A" w:rsidRDefault="00B37473">
            <w:pPr>
              <w:rPr>
                <w:szCs w:val="24"/>
              </w:rPr>
            </w:pPr>
          </w:p>
        </w:tc>
      </w:tr>
    </w:tbl>
    <w:p w:rsidR="00631383" w:rsidP="0041189F" w:rsidRDefault="00631383">
      <w:pPr>
        <w:rPr>
          <w:sz w:val="32"/>
        </w:rPr>
      </w:pPr>
    </w:p>
    <w:sectPr w:rsidR="00631383" w:rsidSect="00631383">
      <w:footerReference w:type="even" r:id="rId8"/>
      <w:footerReference w:type="default" r:id="rId9"/>
      <w:pgSz w:w="11906" w:h="16838"/>
      <w:pgMar w:top="1418" w:right="1418" w:bottom="1418" w:left="1418" w:header="709" w:footer="709"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384A" w:rsidRDefault="00C5384A">
      <w:r>
        <w:separator/>
      </w:r>
    </w:p>
  </w:endnote>
  <w:endnote w:type="continuationSeparator" w:id="0">
    <w:p w:rsidR="00C5384A" w:rsidRDefault="00C538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MCFG H+ Univers">
    <w:altName w:val="Arial"/>
    <w:panose1 w:val="00000000000000000000"/>
    <w:charset w:val="00"/>
    <w:family w:val="swiss"/>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84A" w:rsidRDefault="00C5384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C5384A" w:rsidRDefault="00C5384A">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384A" w:rsidRDefault="00C5384A">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DC1AD2">
      <w:rPr>
        <w:rStyle w:val="Paginanummer"/>
        <w:noProof/>
      </w:rPr>
      <w:t>7</w:t>
    </w:r>
    <w:r>
      <w:rPr>
        <w:rStyle w:val="Paginanummer"/>
      </w:rPr>
      <w:fldChar w:fldCharType="end"/>
    </w:r>
  </w:p>
  <w:p w:rsidR="00C5384A" w:rsidRDefault="00C5384A">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384A" w:rsidRDefault="00C5384A">
      <w:r>
        <w:separator/>
      </w:r>
    </w:p>
  </w:footnote>
  <w:footnote w:type="continuationSeparator" w:id="0">
    <w:p w:rsidR="00C5384A" w:rsidRDefault="00C538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E81B18"/>
    <w:multiLevelType w:val="hybridMultilevel"/>
    <w:tmpl w:val="1018C980"/>
    <w:lvl w:ilvl="0" w:tplc="9EBE51F8">
      <w:start w:val="30"/>
      <w:numFmt w:val="bullet"/>
      <w:lvlText w:val="-"/>
      <w:lvlJc w:val="left"/>
      <w:pPr>
        <w:tabs>
          <w:tab w:val="num" w:pos="360"/>
        </w:tabs>
        <w:ind w:left="360" w:hanging="360"/>
      </w:pPr>
      <w:rPr>
        <w:rFonts w:ascii="Times New Roman" w:eastAsia="Times New Roman" w:hAnsi="Times New Roman" w:hint="default"/>
      </w:rPr>
    </w:lvl>
    <w:lvl w:ilvl="1" w:tplc="04130003">
      <w:start w:val="1"/>
      <w:numFmt w:val="bullet"/>
      <w:lvlText w:val="o"/>
      <w:lvlJc w:val="left"/>
      <w:pPr>
        <w:tabs>
          <w:tab w:val="num" w:pos="1080"/>
        </w:tabs>
        <w:ind w:left="1080" w:hanging="360"/>
      </w:pPr>
      <w:rPr>
        <w:rFonts w:ascii="Courier New" w:hAnsi="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pStyle w:val="Kop5"/>
      <w:lvlText w:val="o"/>
      <w:lvlJc w:val="left"/>
      <w:pPr>
        <w:tabs>
          <w:tab w:val="num" w:pos="3240"/>
        </w:tabs>
        <w:ind w:left="3240" w:hanging="360"/>
      </w:pPr>
      <w:rPr>
        <w:rFonts w:ascii="Courier New" w:hAnsi="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hint="default"/>
      </w:rPr>
    </w:lvl>
    <w:lvl w:ilvl="8" w:tplc="04130005">
      <w:start w:val="1"/>
      <w:numFmt w:val="bullet"/>
      <w:lvlText w:val=""/>
      <w:lvlJc w:val="left"/>
      <w:pPr>
        <w:tabs>
          <w:tab w:val="num" w:pos="6120"/>
        </w:tabs>
        <w:ind w:left="612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3859"/>
    <w:rsid w:val="00001A98"/>
    <w:rsid w:val="00002111"/>
    <w:rsid w:val="00002DE2"/>
    <w:rsid w:val="00004B0B"/>
    <w:rsid w:val="00005D9C"/>
    <w:rsid w:val="00006528"/>
    <w:rsid w:val="0001032C"/>
    <w:rsid w:val="00011572"/>
    <w:rsid w:val="00013D1A"/>
    <w:rsid w:val="000158E9"/>
    <w:rsid w:val="00021FDA"/>
    <w:rsid w:val="0002411B"/>
    <w:rsid w:val="00024AEF"/>
    <w:rsid w:val="00024D76"/>
    <w:rsid w:val="000250BC"/>
    <w:rsid w:val="00025841"/>
    <w:rsid w:val="00030D44"/>
    <w:rsid w:val="00031CBD"/>
    <w:rsid w:val="000334A0"/>
    <w:rsid w:val="000349A4"/>
    <w:rsid w:val="00041985"/>
    <w:rsid w:val="00045640"/>
    <w:rsid w:val="00045EA5"/>
    <w:rsid w:val="0004681A"/>
    <w:rsid w:val="000469F5"/>
    <w:rsid w:val="00047040"/>
    <w:rsid w:val="00051FBA"/>
    <w:rsid w:val="000527DE"/>
    <w:rsid w:val="00055199"/>
    <w:rsid w:val="0005547E"/>
    <w:rsid w:val="000554CF"/>
    <w:rsid w:val="0005589C"/>
    <w:rsid w:val="00060A06"/>
    <w:rsid w:val="000610A1"/>
    <w:rsid w:val="00062C4C"/>
    <w:rsid w:val="00063F20"/>
    <w:rsid w:val="000651C4"/>
    <w:rsid w:val="00065960"/>
    <w:rsid w:val="00066994"/>
    <w:rsid w:val="00067656"/>
    <w:rsid w:val="00067955"/>
    <w:rsid w:val="000702D5"/>
    <w:rsid w:val="00073BF5"/>
    <w:rsid w:val="00073FD2"/>
    <w:rsid w:val="00074712"/>
    <w:rsid w:val="000748A5"/>
    <w:rsid w:val="000769E9"/>
    <w:rsid w:val="000770A6"/>
    <w:rsid w:val="0008051E"/>
    <w:rsid w:val="00081881"/>
    <w:rsid w:val="00082C53"/>
    <w:rsid w:val="0008425E"/>
    <w:rsid w:val="00084BB6"/>
    <w:rsid w:val="00085A3C"/>
    <w:rsid w:val="0008605A"/>
    <w:rsid w:val="0008789C"/>
    <w:rsid w:val="00087A88"/>
    <w:rsid w:val="00091AEC"/>
    <w:rsid w:val="000922BA"/>
    <w:rsid w:val="00092FB9"/>
    <w:rsid w:val="00095664"/>
    <w:rsid w:val="00095A33"/>
    <w:rsid w:val="000A04AA"/>
    <w:rsid w:val="000A0833"/>
    <w:rsid w:val="000A0AC6"/>
    <w:rsid w:val="000A188D"/>
    <w:rsid w:val="000A2367"/>
    <w:rsid w:val="000A37F6"/>
    <w:rsid w:val="000A46CF"/>
    <w:rsid w:val="000A5006"/>
    <w:rsid w:val="000A6925"/>
    <w:rsid w:val="000B0135"/>
    <w:rsid w:val="000B4D71"/>
    <w:rsid w:val="000B4E50"/>
    <w:rsid w:val="000B4EE7"/>
    <w:rsid w:val="000B517C"/>
    <w:rsid w:val="000B531F"/>
    <w:rsid w:val="000B633E"/>
    <w:rsid w:val="000B67F2"/>
    <w:rsid w:val="000C0F4D"/>
    <w:rsid w:val="000C1771"/>
    <w:rsid w:val="000C2442"/>
    <w:rsid w:val="000C2CB6"/>
    <w:rsid w:val="000C485C"/>
    <w:rsid w:val="000C5B77"/>
    <w:rsid w:val="000C6CE9"/>
    <w:rsid w:val="000D1961"/>
    <w:rsid w:val="000D1EA0"/>
    <w:rsid w:val="000D3BFA"/>
    <w:rsid w:val="000D3EE8"/>
    <w:rsid w:val="000D7375"/>
    <w:rsid w:val="000D7528"/>
    <w:rsid w:val="000E158A"/>
    <w:rsid w:val="000E2E82"/>
    <w:rsid w:val="000E36F1"/>
    <w:rsid w:val="000E588F"/>
    <w:rsid w:val="000E674A"/>
    <w:rsid w:val="000F1057"/>
    <w:rsid w:val="000F3E32"/>
    <w:rsid w:val="000F5824"/>
    <w:rsid w:val="000F61D1"/>
    <w:rsid w:val="000F7843"/>
    <w:rsid w:val="00100921"/>
    <w:rsid w:val="00101930"/>
    <w:rsid w:val="001030F1"/>
    <w:rsid w:val="00103AAF"/>
    <w:rsid w:val="00105887"/>
    <w:rsid w:val="001069D4"/>
    <w:rsid w:val="00106A2E"/>
    <w:rsid w:val="0010717A"/>
    <w:rsid w:val="001075B3"/>
    <w:rsid w:val="001078CD"/>
    <w:rsid w:val="001101C7"/>
    <w:rsid w:val="00115047"/>
    <w:rsid w:val="00115FC2"/>
    <w:rsid w:val="00121B2B"/>
    <w:rsid w:val="001239ED"/>
    <w:rsid w:val="00123B70"/>
    <w:rsid w:val="00125B15"/>
    <w:rsid w:val="00126F25"/>
    <w:rsid w:val="001273DD"/>
    <w:rsid w:val="00130624"/>
    <w:rsid w:val="00130B89"/>
    <w:rsid w:val="00131AED"/>
    <w:rsid w:val="00135E9C"/>
    <w:rsid w:val="00136568"/>
    <w:rsid w:val="00136FF0"/>
    <w:rsid w:val="00140DFD"/>
    <w:rsid w:val="00141A0D"/>
    <w:rsid w:val="00141E1E"/>
    <w:rsid w:val="001439C6"/>
    <w:rsid w:val="001447F5"/>
    <w:rsid w:val="001474B0"/>
    <w:rsid w:val="00152E28"/>
    <w:rsid w:val="001545C0"/>
    <w:rsid w:val="001573C1"/>
    <w:rsid w:val="00160901"/>
    <w:rsid w:val="00160BC6"/>
    <w:rsid w:val="001635F2"/>
    <w:rsid w:val="001654FF"/>
    <w:rsid w:val="00165721"/>
    <w:rsid w:val="00165A86"/>
    <w:rsid w:val="00165EB1"/>
    <w:rsid w:val="00165EC1"/>
    <w:rsid w:val="00167676"/>
    <w:rsid w:val="00167E9E"/>
    <w:rsid w:val="00172322"/>
    <w:rsid w:val="00177E68"/>
    <w:rsid w:val="0018158B"/>
    <w:rsid w:val="00183F5F"/>
    <w:rsid w:val="00186849"/>
    <w:rsid w:val="00192030"/>
    <w:rsid w:val="001939F6"/>
    <w:rsid w:val="00195DC3"/>
    <w:rsid w:val="001A2D8A"/>
    <w:rsid w:val="001A3BA1"/>
    <w:rsid w:val="001A46F2"/>
    <w:rsid w:val="001B07FD"/>
    <w:rsid w:val="001B346E"/>
    <w:rsid w:val="001B55F2"/>
    <w:rsid w:val="001C08FC"/>
    <w:rsid w:val="001C178A"/>
    <w:rsid w:val="001C2954"/>
    <w:rsid w:val="001C4CEC"/>
    <w:rsid w:val="001C52FB"/>
    <w:rsid w:val="001C56D5"/>
    <w:rsid w:val="001D0D5E"/>
    <w:rsid w:val="001D2334"/>
    <w:rsid w:val="001D5D6E"/>
    <w:rsid w:val="001D6B69"/>
    <w:rsid w:val="001D6B72"/>
    <w:rsid w:val="001E44C4"/>
    <w:rsid w:val="001F2224"/>
    <w:rsid w:val="001F3798"/>
    <w:rsid w:val="001F450A"/>
    <w:rsid w:val="001F7987"/>
    <w:rsid w:val="002011DD"/>
    <w:rsid w:val="002013BD"/>
    <w:rsid w:val="00201650"/>
    <w:rsid w:val="00201CE1"/>
    <w:rsid w:val="00202D90"/>
    <w:rsid w:val="002055C8"/>
    <w:rsid w:val="00205717"/>
    <w:rsid w:val="002069D0"/>
    <w:rsid w:val="00206C61"/>
    <w:rsid w:val="00207BDD"/>
    <w:rsid w:val="002100A8"/>
    <w:rsid w:val="002110D1"/>
    <w:rsid w:val="00214C77"/>
    <w:rsid w:val="00215619"/>
    <w:rsid w:val="00221B6D"/>
    <w:rsid w:val="0022427B"/>
    <w:rsid w:val="002243C1"/>
    <w:rsid w:val="0022489A"/>
    <w:rsid w:val="00225A41"/>
    <w:rsid w:val="00225D70"/>
    <w:rsid w:val="00227FA6"/>
    <w:rsid w:val="00231842"/>
    <w:rsid w:val="00231B32"/>
    <w:rsid w:val="00235900"/>
    <w:rsid w:val="00242324"/>
    <w:rsid w:val="0024462D"/>
    <w:rsid w:val="00245040"/>
    <w:rsid w:val="00245A03"/>
    <w:rsid w:val="0024706A"/>
    <w:rsid w:val="00250D42"/>
    <w:rsid w:val="0025109A"/>
    <w:rsid w:val="00251F0F"/>
    <w:rsid w:val="00252072"/>
    <w:rsid w:val="002520FB"/>
    <w:rsid w:val="00253D5B"/>
    <w:rsid w:val="00257B34"/>
    <w:rsid w:val="00257C8E"/>
    <w:rsid w:val="002620DE"/>
    <w:rsid w:val="00263C4C"/>
    <w:rsid w:val="00264D57"/>
    <w:rsid w:val="002653D6"/>
    <w:rsid w:val="00270AAE"/>
    <w:rsid w:val="00271468"/>
    <w:rsid w:val="00271D44"/>
    <w:rsid w:val="0027367C"/>
    <w:rsid w:val="00273EBC"/>
    <w:rsid w:val="00274FBB"/>
    <w:rsid w:val="002779E7"/>
    <w:rsid w:val="002835F5"/>
    <w:rsid w:val="0028726C"/>
    <w:rsid w:val="00287674"/>
    <w:rsid w:val="00291294"/>
    <w:rsid w:val="00292B8E"/>
    <w:rsid w:val="002945DC"/>
    <w:rsid w:val="00295912"/>
    <w:rsid w:val="00295AF1"/>
    <w:rsid w:val="00297A32"/>
    <w:rsid w:val="002A39F8"/>
    <w:rsid w:val="002B21E1"/>
    <w:rsid w:val="002B2ECA"/>
    <w:rsid w:val="002B51A2"/>
    <w:rsid w:val="002B533D"/>
    <w:rsid w:val="002B693C"/>
    <w:rsid w:val="002B7BBD"/>
    <w:rsid w:val="002C1F59"/>
    <w:rsid w:val="002C2D95"/>
    <w:rsid w:val="002C3868"/>
    <w:rsid w:val="002C5526"/>
    <w:rsid w:val="002C7C1D"/>
    <w:rsid w:val="002D1F77"/>
    <w:rsid w:val="002D3084"/>
    <w:rsid w:val="002E0E78"/>
    <w:rsid w:val="002E28CB"/>
    <w:rsid w:val="002E4FEB"/>
    <w:rsid w:val="002E74E6"/>
    <w:rsid w:val="002F313C"/>
    <w:rsid w:val="002F4243"/>
    <w:rsid w:val="002F6A42"/>
    <w:rsid w:val="0030026D"/>
    <w:rsid w:val="00301399"/>
    <w:rsid w:val="00302BC5"/>
    <w:rsid w:val="003043DF"/>
    <w:rsid w:val="0030474B"/>
    <w:rsid w:val="0030520A"/>
    <w:rsid w:val="0030667C"/>
    <w:rsid w:val="00306711"/>
    <w:rsid w:val="0031242A"/>
    <w:rsid w:val="00312675"/>
    <w:rsid w:val="003135FC"/>
    <w:rsid w:val="0031784D"/>
    <w:rsid w:val="003202A7"/>
    <w:rsid w:val="0032084E"/>
    <w:rsid w:val="003219D4"/>
    <w:rsid w:val="00321EF8"/>
    <w:rsid w:val="003226A1"/>
    <w:rsid w:val="00322786"/>
    <w:rsid w:val="003239E7"/>
    <w:rsid w:val="00323F2F"/>
    <w:rsid w:val="003273FA"/>
    <w:rsid w:val="00330394"/>
    <w:rsid w:val="00331D65"/>
    <w:rsid w:val="00332B35"/>
    <w:rsid w:val="00332FBC"/>
    <w:rsid w:val="00333998"/>
    <w:rsid w:val="00334A99"/>
    <w:rsid w:val="00341E76"/>
    <w:rsid w:val="003500DD"/>
    <w:rsid w:val="00350DBA"/>
    <w:rsid w:val="00351963"/>
    <w:rsid w:val="0035574A"/>
    <w:rsid w:val="00357154"/>
    <w:rsid w:val="00362E00"/>
    <w:rsid w:val="00364539"/>
    <w:rsid w:val="00364E5F"/>
    <w:rsid w:val="003711E1"/>
    <w:rsid w:val="00371849"/>
    <w:rsid w:val="00375144"/>
    <w:rsid w:val="0038350D"/>
    <w:rsid w:val="00384EED"/>
    <w:rsid w:val="0038541F"/>
    <w:rsid w:val="003857B3"/>
    <w:rsid w:val="00386AB7"/>
    <w:rsid w:val="003877B9"/>
    <w:rsid w:val="00387B43"/>
    <w:rsid w:val="0039101A"/>
    <w:rsid w:val="00391CCA"/>
    <w:rsid w:val="0039255D"/>
    <w:rsid w:val="00392E2F"/>
    <w:rsid w:val="00393E6F"/>
    <w:rsid w:val="00394612"/>
    <w:rsid w:val="00394975"/>
    <w:rsid w:val="00395F12"/>
    <w:rsid w:val="00397792"/>
    <w:rsid w:val="003978AC"/>
    <w:rsid w:val="003A0292"/>
    <w:rsid w:val="003A029E"/>
    <w:rsid w:val="003A2C06"/>
    <w:rsid w:val="003A4938"/>
    <w:rsid w:val="003A5BAA"/>
    <w:rsid w:val="003A6BA9"/>
    <w:rsid w:val="003B1109"/>
    <w:rsid w:val="003B2D2D"/>
    <w:rsid w:val="003B397A"/>
    <w:rsid w:val="003B4CCE"/>
    <w:rsid w:val="003B52CC"/>
    <w:rsid w:val="003B77FA"/>
    <w:rsid w:val="003C01E7"/>
    <w:rsid w:val="003C1C91"/>
    <w:rsid w:val="003C3503"/>
    <w:rsid w:val="003C7F7E"/>
    <w:rsid w:val="003D09B8"/>
    <w:rsid w:val="003D1F01"/>
    <w:rsid w:val="003D2F5C"/>
    <w:rsid w:val="003D37BF"/>
    <w:rsid w:val="003D4379"/>
    <w:rsid w:val="003D5BC9"/>
    <w:rsid w:val="003D657B"/>
    <w:rsid w:val="003D7E7A"/>
    <w:rsid w:val="003E08A7"/>
    <w:rsid w:val="003E1055"/>
    <w:rsid w:val="003E6E26"/>
    <w:rsid w:val="003E7893"/>
    <w:rsid w:val="003F0723"/>
    <w:rsid w:val="003F0ADB"/>
    <w:rsid w:val="003F4354"/>
    <w:rsid w:val="003F45C0"/>
    <w:rsid w:val="003F58C4"/>
    <w:rsid w:val="003F5DDB"/>
    <w:rsid w:val="003F66E9"/>
    <w:rsid w:val="00400587"/>
    <w:rsid w:val="004009DB"/>
    <w:rsid w:val="0040300B"/>
    <w:rsid w:val="004030EC"/>
    <w:rsid w:val="00405702"/>
    <w:rsid w:val="00405B5E"/>
    <w:rsid w:val="00405D05"/>
    <w:rsid w:val="00405FCC"/>
    <w:rsid w:val="004108E7"/>
    <w:rsid w:val="0041189F"/>
    <w:rsid w:val="004140D8"/>
    <w:rsid w:val="00415790"/>
    <w:rsid w:val="00421417"/>
    <w:rsid w:val="00421D4D"/>
    <w:rsid w:val="004222BD"/>
    <w:rsid w:val="004256D8"/>
    <w:rsid w:val="004306C4"/>
    <w:rsid w:val="00431F96"/>
    <w:rsid w:val="00434256"/>
    <w:rsid w:val="00436855"/>
    <w:rsid w:val="00441831"/>
    <w:rsid w:val="004419CD"/>
    <w:rsid w:val="00442C4E"/>
    <w:rsid w:val="004435ED"/>
    <w:rsid w:val="00445719"/>
    <w:rsid w:val="00445C5A"/>
    <w:rsid w:val="00445F01"/>
    <w:rsid w:val="00447DA2"/>
    <w:rsid w:val="00452226"/>
    <w:rsid w:val="00452FDD"/>
    <w:rsid w:val="0045355B"/>
    <w:rsid w:val="00455355"/>
    <w:rsid w:val="00455918"/>
    <w:rsid w:val="00455D76"/>
    <w:rsid w:val="00456809"/>
    <w:rsid w:val="004605AA"/>
    <w:rsid w:val="00460633"/>
    <w:rsid w:val="00460D0D"/>
    <w:rsid w:val="00460E94"/>
    <w:rsid w:val="004612E2"/>
    <w:rsid w:val="004626F6"/>
    <w:rsid w:val="00463872"/>
    <w:rsid w:val="00463C58"/>
    <w:rsid w:val="00465185"/>
    <w:rsid w:val="004711FF"/>
    <w:rsid w:val="0047343B"/>
    <w:rsid w:val="004757F1"/>
    <w:rsid w:val="00476D32"/>
    <w:rsid w:val="0048013C"/>
    <w:rsid w:val="0048048C"/>
    <w:rsid w:val="004809B7"/>
    <w:rsid w:val="00484029"/>
    <w:rsid w:val="004844C0"/>
    <w:rsid w:val="0048515E"/>
    <w:rsid w:val="004869A6"/>
    <w:rsid w:val="004911CF"/>
    <w:rsid w:val="00492024"/>
    <w:rsid w:val="004941E0"/>
    <w:rsid w:val="00495DE6"/>
    <w:rsid w:val="00496483"/>
    <w:rsid w:val="00497E8D"/>
    <w:rsid w:val="004A0482"/>
    <w:rsid w:val="004A150C"/>
    <w:rsid w:val="004A1D7D"/>
    <w:rsid w:val="004A336F"/>
    <w:rsid w:val="004A3B8C"/>
    <w:rsid w:val="004B0B4D"/>
    <w:rsid w:val="004B1CF3"/>
    <w:rsid w:val="004B2C9B"/>
    <w:rsid w:val="004B3930"/>
    <w:rsid w:val="004B41C9"/>
    <w:rsid w:val="004B46CE"/>
    <w:rsid w:val="004B48FD"/>
    <w:rsid w:val="004B7CF5"/>
    <w:rsid w:val="004B7D7A"/>
    <w:rsid w:val="004C0115"/>
    <w:rsid w:val="004C0172"/>
    <w:rsid w:val="004C4F66"/>
    <w:rsid w:val="004D1084"/>
    <w:rsid w:val="004D1A16"/>
    <w:rsid w:val="004D41ED"/>
    <w:rsid w:val="004D69B1"/>
    <w:rsid w:val="004D6AB8"/>
    <w:rsid w:val="004D7902"/>
    <w:rsid w:val="004E31EA"/>
    <w:rsid w:val="004E3CF0"/>
    <w:rsid w:val="004E3F51"/>
    <w:rsid w:val="004E6113"/>
    <w:rsid w:val="004F0A40"/>
    <w:rsid w:val="004F424A"/>
    <w:rsid w:val="004F7030"/>
    <w:rsid w:val="005008FB"/>
    <w:rsid w:val="00506B7B"/>
    <w:rsid w:val="005122BC"/>
    <w:rsid w:val="00512533"/>
    <w:rsid w:val="00512F5A"/>
    <w:rsid w:val="005167E0"/>
    <w:rsid w:val="005178A8"/>
    <w:rsid w:val="00520D30"/>
    <w:rsid w:val="00525917"/>
    <w:rsid w:val="00526EC8"/>
    <w:rsid w:val="00527151"/>
    <w:rsid w:val="005320DF"/>
    <w:rsid w:val="00532E93"/>
    <w:rsid w:val="00533FAD"/>
    <w:rsid w:val="00535460"/>
    <w:rsid w:val="005357C7"/>
    <w:rsid w:val="00535DAE"/>
    <w:rsid w:val="00535FC1"/>
    <w:rsid w:val="005363D4"/>
    <w:rsid w:val="00540CCA"/>
    <w:rsid w:val="005411DF"/>
    <w:rsid w:val="005419A6"/>
    <w:rsid w:val="00541DF4"/>
    <w:rsid w:val="005423EA"/>
    <w:rsid w:val="005435D7"/>
    <w:rsid w:val="00543B3E"/>
    <w:rsid w:val="005463F9"/>
    <w:rsid w:val="005465E0"/>
    <w:rsid w:val="0055008B"/>
    <w:rsid w:val="0055244A"/>
    <w:rsid w:val="005533A8"/>
    <w:rsid w:val="00553462"/>
    <w:rsid w:val="005535A6"/>
    <w:rsid w:val="00553FD7"/>
    <w:rsid w:val="00555266"/>
    <w:rsid w:val="005557F6"/>
    <w:rsid w:val="00565320"/>
    <w:rsid w:val="00570147"/>
    <w:rsid w:val="005718B5"/>
    <w:rsid w:val="00571C5E"/>
    <w:rsid w:val="00571C6C"/>
    <w:rsid w:val="00572B60"/>
    <w:rsid w:val="00573471"/>
    <w:rsid w:val="00577DBB"/>
    <w:rsid w:val="00580A83"/>
    <w:rsid w:val="0058240F"/>
    <w:rsid w:val="00582F75"/>
    <w:rsid w:val="00583A67"/>
    <w:rsid w:val="00585E92"/>
    <w:rsid w:val="00587469"/>
    <w:rsid w:val="00587C80"/>
    <w:rsid w:val="00587CB2"/>
    <w:rsid w:val="005913D8"/>
    <w:rsid w:val="005916D2"/>
    <w:rsid w:val="0059382B"/>
    <w:rsid w:val="005A11D7"/>
    <w:rsid w:val="005A11E7"/>
    <w:rsid w:val="005A2CFE"/>
    <w:rsid w:val="005A3541"/>
    <w:rsid w:val="005A453F"/>
    <w:rsid w:val="005A537F"/>
    <w:rsid w:val="005A6188"/>
    <w:rsid w:val="005A693B"/>
    <w:rsid w:val="005B217D"/>
    <w:rsid w:val="005B2431"/>
    <w:rsid w:val="005B279F"/>
    <w:rsid w:val="005B5A92"/>
    <w:rsid w:val="005C1155"/>
    <w:rsid w:val="005C1684"/>
    <w:rsid w:val="005C6F42"/>
    <w:rsid w:val="005C73BD"/>
    <w:rsid w:val="005C7833"/>
    <w:rsid w:val="005D1979"/>
    <w:rsid w:val="005D3394"/>
    <w:rsid w:val="005D4547"/>
    <w:rsid w:val="005D4D03"/>
    <w:rsid w:val="005D5E68"/>
    <w:rsid w:val="005D6E4B"/>
    <w:rsid w:val="005E1F29"/>
    <w:rsid w:val="005E421E"/>
    <w:rsid w:val="005F1471"/>
    <w:rsid w:val="005F171B"/>
    <w:rsid w:val="005F4912"/>
    <w:rsid w:val="005F49B1"/>
    <w:rsid w:val="005F661D"/>
    <w:rsid w:val="005F6D30"/>
    <w:rsid w:val="005F6DC1"/>
    <w:rsid w:val="00600B31"/>
    <w:rsid w:val="00600C03"/>
    <w:rsid w:val="006016E3"/>
    <w:rsid w:val="006044F7"/>
    <w:rsid w:val="00604F25"/>
    <w:rsid w:val="00607A08"/>
    <w:rsid w:val="00611874"/>
    <w:rsid w:val="00612BF3"/>
    <w:rsid w:val="006171CF"/>
    <w:rsid w:val="006177FD"/>
    <w:rsid w:val="00620D7B"/>
    <w:rsid w:val="00622A67"/>
    <w:rsid w:val="00622D93"/>
    <w:rsid w:val="006261DA"/>
    <w:rsid w:val="00626374"/>
    <w:rsid w:val="00626FB5"/>
    <w:rsid w:val="00631383"/>
    <w:rsid w:val="006317A4"/>
    <w:rsid w:val="00633C39"/>
    <w:rsid w:val="00634DF2"/>
    <w:rsid w:val="00635A63"/>
    <w:rsid w:val="006363AA"/>
    <w:rsid w:val="00636B69"/>
    <w:rsid w:val="00636CCC"/>
    <w:rsid w:val="0063750C"/>
    <w:rsid w:val="00641156"/>
    <w:rsid w:val="006420EF"/>
    <w:rsid w:val="00643A2D"/>
    <w:rsid w:val="0064503E"/>
    <w:rsid w:val="00645734"/>
    <w:rsid w:val="00647848"/>
    <w:rsid w:val="00647CF4"/>
    <w:rsid w:val="006515C8"/>
    <w:rsid w:val="00651CE7"/>
    <w:rsid w:val="00651EEA"/>
    <w:rsid w:val="00652BF2"/>
    <w:rsid w:val="00654B12"/>
    <w:rsid w:val="00655828"/>
    <w:rsid w:val="006575C5"/>
    <w:rsid w:val="006637FF"/>
    <w:rsid w:val="00663CC9"/>
    <w:rsid w:val="00664514"/>
    <w:rsid w:val="00666798"/>
    <w:rsid w:val="00671712"/>
    <w:rsid w:val="006732AB"/>
    <w:rsid w:val="00673809"/>
    <w:rsid w:val="00674847"/>
    <w:rsid w:val="006770C7"/>
    <w:rsid w:val="00680C2C"/>
    <w:rsid w:val="0068141D"/>
    <w:rsid w:val="00681736"/>
    <w:rsid w:val="0068197C"/>
    <w:rsid w:val="00683985"/>
    <w:rsid w:val="00685068"/>
    <w:rsid w:val="00685849"/>
    <w:rsid w:val="006862B6"/>
    <w:rsid w:val="00686641"/>
    <w:rsid w:val="006921CC"/>
    <w:rsid w:val="00692E97"/>
    <w:rsid w:val="00695233"/>
    <w:rsid w:val="00695884"/>
    <w:rsid w:val="0069779D"/>
    <w:rsid w:val="006A0DAC"/>
    <w:rsid w:val="006A1CA6"/>
    <w:rsid w:val="006A3975"/>
    <w:rsid w:val="006A7601"/>
    <w:rsid w:val="006B02CD"/>
    <w:rsid w:val="006B0735"/>
    <w:rsid w:val="006B3487"/>
    <w:rsid w:val="006B37C9"/>
    <w:rsid w:val="006B5166"/>
    <w:rsid w:val="006B6549"/>
    <w:rsid w:val="006C087A"/>
    <w:rsid w:val="006C0D14"/>
    <w:rsid w:val="006C4375"/>
    <w:rsid w:val="006C5A98"/>
    <w:rsid w:val="006C7992"/>
    <w:rsid w:val="006D1E94"/>
    <w:rsid w:val="006D4AF4"/>
    <w:rsid w:val="006D6B3D"/>
    <w:rsid w:val="006E1684"/>
    <w:rsid w:val="006E1D8B"/>
    <w:rsid w:val="006E43BA"/>
    <w:rsid w:val="006E4BA6"/>
    <w:rsid w:val="006F34CA"/>
    <w:rsid w:val="006F5F7C"/>
    <w:rsid w:val="006F6B7D"/>
    <w:rsid w:val="007009D8"/>
    <w:rsid w:val="00700D27"/>
    <w:rsid w:val="00700E00"/>
    <w:rsid w:val="00701ED5"/>
    <w:rsid w:val="00703D22"/>
    <w:rsid w:val="007105E6"/>
    <w:rsid w:val="007122BA"/>
    <w:rsid w:val="007132FE"/>
    <w:rsid w:val="00715ED5"/>
    <w:rsid w:val="007170B1"/>
    <w:rsid w:val="00717798"/>
    <w:rsid w:val="00717907"/>
    <w:rsid w:val="00721053"/>
    <w:rsid w:val="00721185"/>
    <w:rsid w:val="0072143A"/>
    <w:rsid w:val="0072181D"/>
    <w:rsid w:val="00722CDF"/>
    <w:rsid w:val="0072416B"/>
    <w:rsid w:val="00726B6A"/>
    <w:rsid w:val="00733EF7"/>
    <w:rsid w:val="0073474B"/>
    <w:rsid w:val="00734D76"/>
    <w:rsid w:val="007366C1"/>
    <w:rsid w:val="00736C19"/>
    <w:rsid w:val="00736D6D"/>
    <w:rsid w:val="007376C1"/>
    <w:rsid w:val="00743F24"/>
    <w:rsid w:val="00744412"/>
    <w:rsid w:val="00744C22"/>
    <w:rsid w:val="00745C19"/>
    <w:rsid w:val="00746527"/>
    <w:rsid w:val="00746CC5"/>
    <w:rsid w:val="00747853"/>
    <w:rsid w:val="00747E7E"/>
    <w:rsid w:val="0075112B"/>
    <w:rsid w:val="00751BAF"/>
    <w:rsid w:val="00755269"/>
    <w:rsid w:val="00756580"/>
    <w:rsid w:val="00760F5D"/>
    <w:rsid w:val="007636E0"/>
    <w:rsid w:val="00764097"/>
    <w:rsid w:val="007700E0"/>
    <w:rsid w:val="00770B64"/>
    <w:rsid w:val="0077268A"/>
    <w:rsid w:val="007736DC"/>
    <w:rsid w:val="00774849"/>
    <w:rsid w:val="00777055"/>
    <w:rsid w:val="0077760D"/>
    <w:rsid w:val="0077767A"/>
    <w:rsid w:val="00777CD0"/>
    <w:rsid w:val="00781936"/>
    <w:rsid w:val="0078225A"/>
    <w:rsid w:val="00786461"/>
    <w:rsid w:val="0078746A"/>
    <w:rsid w:val="00791044"/>
    <w:rsid w:val="00791535"/>
    <w:rsid w:val="00794E43"/>
    <w:rsid w:val="007970A1"/>
    <w:rsid w:val="007A110B"/>
    <w:rsid w:val="007A1473"/>
    <w:rsid w:val="007A2ADB"/>
    <w:rsid w:val="007A3587"/>
    <w:rsid w:val="007A39B4"/>
    <w:rsid w:val="007A4DE0"/>
    <w:rsid w:val="007A502A"/>
    <w:rsid w:val="007A7F7A"/>
    <w:rsid w:val="007B0925"/>
    <w:rsid w:val="007B196E"/>
    <w:rsid w:val="007B6638"/>
    <w:rsid w:val="007C09ED"/>
    <w:rsid w:val="007C1BC2"/>
    <w:rsid w:val="007C345B"/>
    <w:rsid w:val="007C40C9"/>
    <w:rsid w:val="007C69D4"/>
    <w:rsid w:val="007D1660"/>
    <w:rsid w:val="007D169D"/>
    <w:rsid w:val="007D18C9"/>
    <w:rsid w:val="007D29AB"/>
    <w:rsid w:val="007D34AA"/>
    <w:rsid w:val="007D53E2"/>
    <w:rsid w:val="007D73BD"/>
    <w:rsid w:val="007D76C5"/>
    <w:rsid w:val="007E5E03"/>
    <w:rsid w:val="007E7ED4"/>
    <w:rsid w:val="007F00E4"/>
    <w:rsid w:val="007F0FBC"/>
    <w:rsid w:val="007F128A"/>
    <w:rsid w:val="007F23AA"/>
    <w:rsid w:val="007F2728"/>
    <w:rsid w:val="007F30FA"/>
    <w:rsid w:val="007F32BE"/>
    <w:rsid w:val="007F4685"/>
    <w:rsid w:val="008008C3"/>
    <w:rsid w:val="00800B5C"/>
    <w:rsid w:val="00801B65"/>
    <w:rsid w:val="00801F0D"/>
    <w:rsid w:val="008053FA"/>
    <w:rsid w:val="008058AA"/>
    <w:rsid w:val="00813200"/>
    <w:rsid w:val="00813E26"/>
    <w:rsid w:val="00815A36"/>
    <w:rsid w:val="0082008A"/>
    <w:rsid w:val="00820708"/>
    <w:rsid w:val="00820CAD"/>
    <w:rsid w:val="008223D9"/>
    <w:rsid w:val="008248F6"/>
    <w:rsid w:val="00825228"/>
    <w:rsid w:val="00826528"/>
    <w:rsid w:val="00826AEA"/>
    <w:rsid w:val="00826E46"/>
    <w:rsid w:val="0082782C"/>
    <w:rsid w:val="0083052B"/>
    <w:rsid w:val="008327BB"/>
    <w:rsid w:val="0083333B"/>
    <w:rsid w:val="00833651"/>
    <w:rsid w:val="0083490D"/>
    <w:rsid w:val="00836021"/>
    <w:rsid w:val="00836439"/>
    <w:rsid w:val="00836555"/>
    <w:rsid w:val="0083671F"/>
    <w:rsid w:val="00837A07"/>
    <w:rsid w:val="0084008B"/>
    <w:rsid w:val="00842AAF"/>
    <w:rsid w:val="00842F36"/>
    <w:rsid w:val="008433E4"/>
    <w:rsid w:val="00844A3F"/>
    <w:rsid w:val="00845485"/>
    <w:rsid w:val="008459DD"/>
    <w:rsid w:val="00847F6F"/>
    <w:rsid w:val="00850BE6"/>
    <w:rsid w:val="00852949"/>
    <w:rsid w:val="00852C28"/>
    <w:rsid w:val="00853BAF"/>
    <w:rsid w:val="00854AC8"/>
    <w:rsid w:val="00855C7B"/>
    <w:rsid w:val="00856965"/>
    <w:rsid w:val="00860A61"/>
    <w:rsid w:val="00862C40"/>
    <w:rsid w:val="00865FB9"/>
    <w:rsid w:val="008663D8"/>
    <w:rsid w:val="00866657"/>
    <w:rsid w:val="00870819"/>
    <w:rsid w:val="00870AB9"/>
    <w:rsid w:val="00873333"/>
    <w:rsid w:val="008739A3"/>
    <w:rsid w:val="00874B04"/>
    <w:rsid w:val="00875D6A"/>
    <w:rsid w:val="008768A1"/>
    <w:rsid w:val="008801B0"/>
    <w:rsid w:val="0088039D"/>
    <w:rsid w:val="0088195A"/>
    <w:rsid w:val="00881AE5"/>
    <w:rsid w:val="0088212A"/>
    <w:rsid w:val="0088215D"/>
    <w:rsid w:val="00882D4E"/>
    <w:rsid w:val="00883BCA"/>
    <w:rsid w:val="00883EB2"/>
    <w:rsid w:val="00885AA7"/>
    <w:rsid w:val="008869F0"/>
    <w:rsid w:val="008922D8"/>
    <w:rsid w:val="008926D9"/>
    <w:rsid w:val="00893A46"/>
    <w:rsid w:val="00894A63"/>
    <w:rsid w:val="00895391"/>
    <w:rsid w:val="00897992"/>
    <w:rsid w:val="00897BE7"/>
    <w:rsid w:val="008A02B6"/>
    <w:rsid w:val="008A06EA"/>
    <w:rsid w:val="008A39AC"/>
    <w:rsid w:val="008A3EB8"/>
    <w:rsid w:val="008A4E44"/>
    <w:rsid w:val="008A501A"/>
    <w:rsid w:val="008A5276"/>
    <w:rsid w:val="008A5452"/>
    <w:rsid w:val="008A5E5F"/>
    <w:rsid w:val="008B1A8C"/>
    <w:rsid w:val="008B220C"/>
    <w:rsid w:val="008B4CEC"/>
    <w:rsid w:val="008B5889"/>
    <w:rsid w:val="008B5AC5"/>
    <w:rsid w:val="008C06BD"/>
    <w:rsid w:val="008C0C84"/>
    <w:rsid w:val="008C1BE4"/>
    <w:rsid w:val="008C5E19"/>
    <w:rsid w:val="008C6B15"/>
    <w:rsid w:val="008D0E5F"/>
    <w:rsid w:val="008D20F5"/>
    <w:rsid w:val="008D2232"/>
    <w:rsid w:val="008D3909"/>
    <w:rsid w:val="008D4B7D"/>
    <w:rsid w:val="008D5F9A"/>
    <w:rsid w:val="008D6B62"/>
    <w:rsid w:val="008D7545"/>
    <w:rsid w:val="008E43CF"/>
    <w:rsid w:val="008E5BB7"/>
    <w:rsid w:val="008F01E4"/>
    <w:rsid w:val="008F29DC"/>
    <w:rsid w:val="008F3B10"/>
    <w:rsid w:val="008F3CA4"/>
    <w:rsid w:val="008F6537"/>
    <w:rsid w:val="00900F1F"/>
    <w:rsid w:val="00901AFB"/>
    <w:rsid w:val="009021C0"/>
    <w:rsid w:val="00902788"/>
    <w:rsid w:val="00902E2A"/>
    <w:rsid w:val="00905995"/>
    <w:rsid w:val="00910E38"/>
    <w:rsid w:val="009110AE"/>
    <w:rsid w:val="00911393"/>
    <w:rsid w:val="00911408"/>
    <w:rsid w:val="00911467"/>
    <w:rsid w:val="0091160A"/>
    <w:rsid w:val="009142BE"/>
    <w:rsid w:val="0091498C"/>
    <w:rsid w:val="0091557D"/>
    <w:rsid w:val="00915759"/>
    <w:rsid w:val="00917797"/>
    <w:rsid w:val="009250F1"/>
    <w:rsid w:val="00925709"/>
    <w:rsid w:val="00931797"/>
    <w:rsid w:val="00932B39"/>
    <w:rsid w:val="0093386A"/>
    <w:rsid w:val="00935EB0"/>
    <w:rsid w:val="00936099"/>
    <w:rsid w:val="00940FC6"/>
    <w:rsid w:val="0094262D"/>
    <w:rsid w:val="00942C71"/>
    <w:rsid w:val="00943A02"/>
    <w:rsid w:val="0094527D"/>
    <w:rsid w:val="00945D29"/>
    <w:rsid w:val="00945DFE"/>
    <w:rsid w:val="00945E75"/>
    <w:rsid w:val="00950015"/>
    <w:rsid w:val="00951E46"/>
    <w:rsid w:val="00954F83"/>
    <w:rsid w:val="00955B39"/>
    <w:rsid w:val="00957CCC"/>
    <w:rsid w:val="0096389D"/>
    <w:rsid w:val="00964806"/>
    <w:rsid w:val="00970905"/>
    <w:rsid w:val="00971B37"/>
    <w:rsid w:val="00972969"/>
    <w:rsid w:val="00974E35"/>
    <w:rsid w:val="00980AED"/>
    <w:rsid w:val="009830BA"/>
    <w:rsid w:val="00985C17"/>
    <w:rsid w:val="00987951"/>
    <w:rsid w:val="0099253B"/>
    <w:rsid w:val="009A059C"/>
    <w:rsid w:val="009A0C9E"/>
    <w:rsid w:val="009A2947"/>
    <w:rsid w:val="009A44DA"/>
    <w:rsid w:val="009A54D6"/>
    <w:rsid w:val="009B052C"/>
    <w:rsid w:val="009B1238"/>
    <w:rsid w:val="009B2018"/>
    <w:rsid w:val="009B30C1"/>
    <w:rsid w:val="009B34B3"/>
    <w:rsid w:val="009B4E28"/>
    <w:rsid w:val="009B5D2E"/>
    <w:rsid w:val="009B7868"/>
    <w:rsid w:val="009B7F05"/>
    <w:rsid w:val="009C1B09"/>
    <w:rsid w:val="009C242C"/>
    <w:rsid w:val="009C3F15"/>
    <w:rsid w:val="009C40AD"/>
    <w:rsid w:val="009C4374"/>
    <w:rsid w:val="009C4470"/>
    <w:rsid w:val="009C5060"/>
    <w:rsid w:val="009C6007"/>
    <w:rsid w:val="009C6D13"/>
    <w:rsid w:val="009C6DFF"/>
    <w:rsid w:val="009C773D"/>
    <w:rsid w:val="009C7B63"/>
    <w:rsid w:val="009D045C"/>
    <w:rsid w:val="009D1618"/>
    <w:rsid w:val="009D3906"/>
    <w:rsid w:val="009D62FA"/>
    <w:rsid w:val="009D7E07"/>
    <w:rsid w:val="009E28CA"/>
    <w:rsid w:val="009E35F1"/>
    <w:rsid w:val="009E3B8A"/>
    <w:rsid w:val="009E55C9"/>
    <w:rsid w:val="009E571A"/>
    <w:rsid w:val="009E5DD0"/>
    <w:rsid w:val="009E633F"/>
    <w:rsid w:val="009F0592"/>
    <w:rsid w:val="009F2C2B"/>
    <w:rsid w:val="009F3208"/>
    <w:rsid w:val="009F3E41"/>
    <w:rsid w:val="009F5BE1"/>
    <w:rsid w:val="009F658B"/>
    <w:rsid w:val="00A002EF"/>
    <w:rsid w:val="00A05AE2"/>
    <w:rsid w:val="00A0689A"/>
    <w:rsid w:val="00A11CBA"/>
    <w:rsid w:val="00A11E66"/>
    <w:rsid w:val="00A11EEC"/>
    <w:rsid w:val="00A11EEE"/>
    <w:rsid w:val="00A124BE"/>
    <w:rsid w:val="00A12C21"/>
    <w:rsid w:val="00A1392C"/>
    <w:rsid w:val="00A14371"/>
    <w:rsid w:val="00A1509F"/>
    <w:rsid w:val="00A15B66"/>
    <w:rsid w:val="00A16380"/>
    <w:rsid w:val="00A17CF0"/>
    <w:rsid w:val="00A20A03"/>
    <w:rsid w:val="00A20C9E"/>
    <w:rsid w:val="00A21E7F"/>
    <w:rsid w:val="00A2332D"/>
    <w:rsid w:val="00A269D0"/>
    <w:rsid w:val="00A307BE"/>
    <w:rsid w:val="00A308BC"/>
    <w:rsid w:val="00A30984"/>
    <w:rsid w:val="00A31EEB"/>
    <w:rsid w:val="00A32518"/>
    <w:rsid w:val="00A32ED7"/>
    <w:rsid w:val="00A33AB9"/>
    <w:rsid w:val="00A34C11"/>
    <w:rsid w:val="00A37A09"/>
    <w:rsid w:val="00A37C16"/>
    <w:rsid w:val="00A40629"/>
    <w:rsid w:val="00A43BF7"/>
    <w:rsid w:val="00A455CC"/>
    <w:rsid w:val="00A559CB"/>
    <w:rsid w:val="00A56F7C"/>
    <w:rsid w:val="00A5770B"/>
    <w:rsid w:val="00A61D13"/>
    <w:rsid w:val="00A63B68"/>
    <w:rsid w:val="00A67755"/>
    <w:rsid w:val="00A70985"/>
    <w:rsid w:val="00A70B49"/>
    <w:rsid w:val="00A716D9"/>
    <w:rsid w:val="00A74109"/>
    <w:rsid w:val="00A80DA8"/>
    <w:rsid w:val="00A810B1"/>
    <w:rsid w:val="00A8157A"/>
    <w:rsid w:val="00A840D2"/>
    <w:rsid w:val="00A851D4"/>
    <w:rsid w:val="00A859A9"/>
    <w:rsid w:val="00A85BE8"/>
    <w:rsid w:val="00A86BAB"/>
    <w:rsid w:val="00A87D5D"/>
    <w:rsid w:val="00A901C7"/>
    <w:rsid w:val="00A9072D"/>
    <w:rsid w:val="00A90C5E"/>
    <w:rsid w:val="00A90E6A"/>
    <w:rsid w:val="00A91488"/>
    <w:rsid w:val="00A915E8"/>
    <w:rsid w:val="00A95558"/>
    <w:rsid w:val="00A96F3B"/>
    <w:rsid w:val="00A97FC7"/>
    <w:rsid w:val="00AA23D9"/>
    <w:rsid w:val="00AA5B1E"/>
    <w:rsid w:val="00AA6536"/>
    <w:rsid w:val="00AA682F"/>
    <w:rsid w:val="00AA6E4E"/>
    <w:rsid w:val="00AA7B3F"/>
    <w:rsid w:val="00AB127D"/>
    <w:rsid w:val="00AB4FD2"/>
    <w:rsid w:val="00AC1CDF"/>
    <w:rsid w:val="00AC2C27"/>
    <w:rsid w:val="00AC5A70"/>
    <w:rsid w:val="00AC65D8"/>
    <w:rsid w:val="00AC7EC7"/>
    <w:rsid w:val="00AD2E63"/>
    <w:rsid w:val="00AD3DA6"/>
    <w:rsid w:val="00AD7825"/>
    <w:rsid w:val="00AE1367"/>
    <w:rsid w:val="00AE22B6"/>
    <w:rsid w:val="00AE2CB2"/>
    <w:rsid w:val="00AE38E7"/>
    <w:rsid w:val="00AE6B36"/>
    <w:rsid w:val="00AE6CA0"/>
    <w:rsid w:val="00AF1B39"/>
    <w:rsid w:val="00AF3DEF"/>
    <w:rsid w:val="00AF50BC"/>
    <w:rsid w:val="00AF5925"/>
    <w:rsid w:val="00AF59D7"/>
    <w:rsid w:val="00AF5AA4"/>
    <w:rsid w:val="00AF70CA"/>
    <w:rsid w:val="00B00E45"/>
    <w:rsid w:val="00B03060"/>
    <w:rsid w:val="00B03F80"/>
    <w:rsid w:val="00B0437F"/>
    <w:rsid w:val="00B060F7"/>
    <w:rsid w:val="00B06F77"/>
    <w:rsid w:val="00B11265"/>
    <w:rsid w:val="00B11857"/>
    <w:rsid w:val="00B131B2"/>
    <w:rsid w:val="00B140D3"/>
    <w:rsid w:val="00B14C28"/>
    <w:rsid w:val="00B15287"/>
    <w:rsid w:val="00B153B3"/>
    <w:rsid w:val="00B17244"/>
    <w:rsid w:val="00B17E16"/>
    <w:rsid w:val="00B208C9"/>
    <w:rsid w:val="00B21BE7"/>
    <w:rsid w:val="00B25477"/>
    <w:rsid w:val="00B258B5"/>
    <w:rsid w:val="00B26B56"/>
    <w:rsid w:val="00B30B68"/>
    <w:rsid w:val="00B30B7D"/>
    <w:rsid w:val="00B31A9A"/>
    <w:rsid w:val="00B32D62"/>
    <w:rsid w:val="00B33D88"/>
    <w:rsid w:val="00B33ED2"/>
    <w:rsid w:val="00B340E5"/>
    <w:rsid w:val="00B34DFB"/>
    <w:rsid w:val="00B37473"/>
    <w:rsid w:val="00B40BA5"/>
    <w:rsid w:val="00B42F32"/>
    <w:rsid w:val="00B43356"/>
    <w:rsid w:val="00B439DE"/>
    <w:rsid w:val="00B4407D"/>
    <w:rsid w:val="00B461F9"/>
    <w:rsid w:val="00B50522"/>
    <w:rsid w:val="00B51E40"/>
    <w:rsid w:val="00B51E7D"/>
    <w:rsid w:val="00B54951"/>
    <w:rsid w:val="00B55469"/>
    <w:rsid w:val="00B60846"/>
    <w:rsid w:val="00B615FC"/>
    <w:rsid w:val="00B65084"/>
    <w:rsid w:val="00B650A2"/>
    <w:rsid w:val="00B65E18"/>
    <w:rsid w:val="00B67254"/>
    <w:rsid w:val="00B67533"/>
    <w:rsid w:val="00B70FD8"/>
    <w:rsid w:val="00B72943"/>
    <w:rsid w:val="00B73ACA"/>
    <w:rsid w:val="00B7651F"/>
    <w:rsid w:val="00B77ACE"/>
    <w:rsid w:val="00B8267E"/>
    <w:rsid w:val="00B8541D"/>
    <w:rsid w:val="00B859AC"/>
    <w:rsid w:val="00B8696E"/>
    <w:rsid w:val="00B9007D"/>
    <w:rsid w:val="00B9023E"/>
    <w:rsid w:val="00B90A87"/>
    <w:rsid w:val="00B91983"/>
    <w:rsid w:val="00B9220B"/>
    <w:rsid w:val="00B92D5F"/>
    <w:rsid w:val="00B9351A"/>
    <w:rsid w:val="00B94515"/>
    <w:rsid w:val="00B94C41"/>
    <w:rsid w:val="00B96BB4"/>
    <w:rsid w:val="00B977C0"/>
    <w:rsid w:val="00BA13F5"/>
    <w:rsid w:val="00BA1AE3"/>
    <w:rsid w:val="00BA2624"/>
    <w:rsid w:val="00BA2DE6"/>
    <w:rsid w:val="00BA302F"/>
    <w:rsid w:val="00BA4369"/>
    <w:rsid w:val="00BB0561"/>
    <w:rsid w:val="00BB4980"/>
    <w:rsid w:val="00BB7A15"/>
    <w:rsid w:val="00BB7E17"/>
    <w:rsid w:val="00BC0572"/>
    <w:rsid w:val="00BC2D42"/>
    <w:rsid w:val="00BC381F"/>
    <w:rsid w:val="00BC5159"/>
    <w:rsid w:val="00BC62ED"/>
    <w:rsid w:val="00BC62FD"/>
    <w:rsid w:val="00BD4420"/>
    <w:rsid w:val="00BD5B1F"/>
    <w:rsid w:val="00BE4670"/>
    <w:rsid w:val="00BF2530"/>
    <w:rsid w:val="00BF2665"/>
    <w:rsid w:val="00BF2A40"/>
    <w:rsid w:val="00BF3A1D"/>
    <w:rsid w:val="00BF5258"/>
    <w:rsid w:val="00C11487"/>
    <w:rsid w:val="00C11EBE"/>
    <w:rsid w:val="00C12C2E"/>
    <w:rsid w:val="00C13CD6"/>
    <w:rsid w:val="00C14252"/>
    <w:rsid w:val="00C166B4"/>
    <w:rsid w:val="00C216D9"/>
    <w:rsid w:val="00C23197"/>
    <w:rsid w:val="00C23812"/>
    <w:rsid w:val="00C24DC6"/>
    <w:rsid w:val="00C25825"/>
    <w:rsid w:val="00C26C4D"/>
    <w:rsid w:val="00C31BB6"/>
    <w:rsid w:val="00C33BC0"/>
    <w:rsid w:val="00C33F40"/>
    <w:rsid w:val="00C34261"/>
    <w:rsid w:val="00C361AF"/>
    <w:rsid w:val="00C36268"/>
    <w:rsid w:val="00C3658D"/>
    <w:rsid w:val="00C37147"/>
    <w:rsid w:val="00C37B09"/>
    <w:rsid w:val="00C37B84"/>
    <w:rsid w:val="00C37EAE"/>
    <w:rsid w:val="00C426DA"/>
    <w:rsid w:val="00C42AFC"/>
    <w:rsid w:val="00C4664E"/>
    <w:rsid w:val="00C46ABE"/>
    <w:rsid w:val="00C46B75"/>
    <w:rsid w:val="00C516B6"/>
    <w:rsid w:val="00C52069"/>
    <w:rsid w:val="00C52436"/>
    <w:rsid w:val="00C5384A"/>
    <w:rsid w:val="00C55847"/>
    <w:rsid w:val="00C56403"/>
    <w:rsid w:val="00C567DD"/>
    <w:rsid w:val="00C6111E"/>
    <w:rsid w:val="00C64541"/>
    <w:rsid w:val="00C64812"/>
    <w:rsid w:val="00C659C3"/>
    <w:rsid w:val="00C65E4A"/>
    <w:rsid w:val="00C72B04"/>
    <w:rsid w:val="00C734EF"/>
    <w:rsid w:val="00C74482"/>
    <w:rsid w:val="00C75B53"/>
    <w:rsid w:val="00C76A16"/>
    <w:rsid w:val="00C76D83"/>
    <w:rsid w:val="00C80AD5"/>
    <w:rsid w:val="00C819C1"/>
    <w:rsid w:val="00C84BD7"/>
    <w:rsid w:val="00C854AE"/>
    <w:rsid w:val="00C86F64"/>
    <w:rsid w:val="00C87CC5"/>
    <w:rsid w:val="00C87DC0"/>
    <w:rsid w:val="00C93477"/>
    <w:rsid w:val="00C93859"/>
    <w:rsid w:val="00C942EF"/>
    <w:rsid w:val="00CA18FB"/>
    <w:rsid w:val="00CA242A"/>
    <w:rsid w:val="00CA39DE"/>
    <w:rsid w:val="00CA4613"/>
    <w:rsid w:val="00CA4EA6"/>
    <w:rsid w:val="00CB0B1D"/>
    <w:rsid w:val="00CB114E"/>
    <w:rsid w:val="00CB7269"/>
    <w:rsid w:val="00CB763C"/>
    <w:rsid w:val="00CB7B31"/>
    <w:rsid w:val="00CC0195"/>
    <w:rsid w:val="00CC127D"/>
    <w:rsid w:val="00CC1F3E"/>
    <w:rsid w:val="00CC283F"/>
    <w:rsid w:val="00CC3691"/>
    <w:rsid w:val="00CC3DB6"/>
    <w:rsid w:val="00CC44BC"/>
    <w:rsid w:val="00CC700F"/>
    <w:rsid w:val="00CC7A8D"/>
    <w:rsid w:val="00CC7D36"/>
    <w:rsid w:val="00CD334B"/>
    <w:rsid w:val="00CD3E97"/>
    <w:rsid w:val="00CD5693"/>
    <w:rsid w:val="00CD6010"/>
    <w:rsid w:val="00CD6207"/>
    <w:rsid w:val="00CD68C7"/>
    <w:rsid w:val="00CE03D1"/>
    <w:rsid w:val="00CE0964"/>
    <w:rsid w:val="00CE0CCD"/>
    <w:rsid w:val="00CE3A4B"/>
    <w:rsid w:val="00CE50F9"/>
    <w:rsid w:val="00CE6ECF"/>
    <w:rsid w:val="00CE766D"/>
    <w:rsid w:val="00CF08B6"/>
    <w:rsid w:val="00CF0A0D"/>
    <w:rsid w:val="00CF1329"/>
    <w:rsid w:val="00CF2C08"/>
    <w:rsid w:val="00CF3DC0"/>
    <w:rsid w:val="00CF6BD1"/>
    <w:rsid w:val="00D001A9"/>
    <w:rsid w:val="00D035E1"/>
    <w:rsid w:val="00D05A67"/>
    <w:rsid w:val="00D065EB"/>
    <w:rsid w:val="00D10DAC"/>
    <w:rsid w:val="00D12132"/>
    <w:rsid w:val="00D1351C"/>
    <w:rsid w:val="00D13D73"/>
    <w:rsid w:val="00D15BB9"/>
    <w:rsid w:val="00D17A34"/>
    <w:rsid w:val="00D17E1C"/>
    <w:rsid w:val="00D201A3"/>
    <w:rsid w:val="00D21287"/>
    <w:rsid w:val="00D22A54"/>
    <w:rsid w:val="00D2513E"/>
    <w:rsid w:val="00D27DDB"/>
    <w:rsid w:val="00D30A83"/>
    <w:rsid w:val="00D30C30"/>
    <w:rsid w:val="00D32956"/>
    <w:rsid w:val="00D36029"/>
    <w:rsid w:val="00D373FF"/>
    <w:rsid w:val="00D40229"/>
    <w:rsid w:val="00D405F8"/>
    <w:rsid w:val="00D428E1"/>
    <w:rsid w:val="00D42DB4"/>
    <w:rsid w:val="00D44406"/>
    <w:rsid w:val="00D44BE2"/>
    <w:rsid w:val="00D44EF3"/>
    <w:rsid w:val="00D453F7"/>
    <w:rsid w:val="00D463B3"/>
    <w:rsid w:val="00D4740C"/>
    <w:rsid w:val="00D51571"/>
    <w:rsid w:val="00D51A99"/>
    <w:rsid w:val="00D52036"/>
    <w:rsid w:val="00D52D46"/>
    <w:rsid w:val="00D533A8"/>
    <w:rsid w:val="00D551DC"/>
    <w:rsid w:val="00D5534C"/>
    <w:rsid w:val="00D55EE5"/>
    <w:rsid w:val="00D5656A"/>
    <w:rsid w:val="00D56F07"/>
    <w:rsid w:val="00D6029B"/>
    <w:rsid w:val="00D70BA9"/>
    <w:rsid w:val="00D71507"/>
    <w:rsid w:val="00D7226F"/>
    <w:rsid w:val="00D73026"/>
    <w:rsid w:val="00D7303F"/>
    <w:rsid w:val="00D73DA2"/>
    <w:rsid w:val="00D77247"/>
    <w:rsid w:val="00D80C2F"/>
    <w:rsid w:val="00D81CEB"/>
    <w:rsid w:val="00D82F3B"/>
    <w:rsid w:val="00D82FCB"/>
    <w:rsid w:val="00D83F00"/>
    <w:rsid w:val="00D85A01"/>
    <w:rsid w:val="00D86D5F"/>
    <w:rsid w:val="00D921E2"/>
    <w:rsid w:val="00D92DE7"/>
    <w:rsid w:val="00D94D78"/>
    <w:rsid w:val="00D9596C"/>
    <w:rsid w:val="00D9719C"/>
    <w:rsid w:val="00DA187C"/>
    <w:rsid w:val="00DA3DD8"/>
    <w:rsid w:val="00DA4407"/>
    <w:rsid w:val="00DA5A4A"/>
    <w:rsid w:val="00DA6401"/>
    <w:rsid w:val="00DA6876"/>
    <w:rsid w:val="00DA6E19"/>
    <w:rsid w:val="00DA7814"/>
    <w:rsid w:val="00DB073F"/>
    <w:rsid w:val="00DB28A3"/>
    <w:rsid w:val="00DC0693"/>
    <w:rsid w:val="00DC07DD"/>
    <w:rsid w:val="00DC1AD2"/>
    <w:rsid w:val="00DC3E2D"/>
    <w:rsid w:val="00DC3F58"/>
    <w:rsid w:val="00DC6350"/>
    <w:rsid w:val="00DC6F4E"/>
    <w:rsid w:val="00DC70A2"/>
    <w:rsid w:val="00DD0A91"/>
    <w:rsid w:val="00DD0E1D"/>
    <w:rsid w:val="00DD2753"/>
    <w:rsid w:val="00DD3174"/>
    <w:rsid w:val="00DE0110"/>
    <w:rsid w:val="00DE0ECB"/>
    <w:rsid w:val="00DE11B1"/>
    <w:rsid w:val="00DE5D59"/>
    <w:rsid w:val="00DF0DC8"/>
    <w:rsid w:val="00DF4432"/>
    <w:rsid w:val="00DF544B"/>
    <w:rsid w:val="00DF631F"/>
    <w:rsid w:val="00DF6391"/>
    <w:rsid w:val="00DF6B32"/>
    <w:rsid w:val="00E003DA"/>
    <w:rsid w:val="00E004D6"/>
    <w:rsid w:val="00E02167"/>
    <w:rsid w:val="00E028A0"/>
    <w:rsid w:val="00E02FBC"/>
    <w:rsid w:val="00E031E2"/>
    <w:rsid w:val="00E03D91"/>
    <w:rsid w:val="00E0429A"/>
    <w:rsid w:val="00E04AFD"/>
    <w:rsid w:val="00E06A36"/>
    <w:rsid w:val="00E07B5E"/>
    <w:rsid w:val="00E11AFB"/>
    <w:rsid w:val="00E12377"/>
    <w:rsid w:val="00E13578"/>
    <w:rsid w:val="00E135C2"/>
    <w:rsid w:val="00E140AD"/>
    <w:rsid w:val="00E15ED3"/>
    <w:rsid w:val="00E168F1"/>
    <w:rsid w:val="00E20CF5"/>
    <w:rsid w:val="00E2348E"/>
    <w:rsid w:val="00E27AC2"/>
    <w:rsid w:val="00E310E0"/>
    <w:rsid w:val="00E311AB"/>
    <w:rsid w:val="00E317CE"/>
    <w:rsid w:val="00E326D4"/>
    <w:rsid w:val="00E32D04"/>
    <w:rsid w:val="00E33825"/>
    <w:rsid w:val="00E3492B"/>
    <w:rsid w:val="00E35677"/>
    <w:rsid w:val="00E3633D"/>
    <w:rsid w:val="00E37497"/>
    <w:rsid w:val="00E37B62"/>
    <w:rsid w:val="00E40C42"/>
    <w:rsid w:val="00E42F32"/>
    <w:rsid w:val="00E45557"/>
    <w:rsid w:val="00E472E2"/>
    <w:rsid w:val="00E50172"/>
    <w:rsid w:val="00E5352C"/>
    <w:rsid w:val="00E55579"/>
    <w:rsid w:val="00E55BCC"/>
    <w:rsid w:val="00E56EEA"/>
    <w:rsid w:val="00E60FA4"/>
    <w:rsid w:val="00E63EBD"/>
    <w:rsid w:val="00E63F9D"/>
    <w:rsid w:val="00E6482C"/>
    <w:rsid w:val="00E65206"/>
    <w:rsid w:val="00E670A2"/>
    <w:rsid w:val="00E7111C"/>
    <w:rsid w:val="00E72376"/>
    <w:rsid w:val="00E74D34"/>
    <w:rsid w:val="00E756C3"/>
    <w:rsid w:val="00E76B51"/>
    <w:rsid w:val="00E8282C"/>
    <w:rsid w:val="00E8348A"/>
    <w:rsid w:val="00E85703"/>
    <w:rsid w:val="00E85C6A"/>
    <w:rsid w:val="00E86A93"/>
    <w:rsid w:val="00E87CF2"/>
    <w:rsid w:val="00E90306"/>
    <w:rsid w:val="00E90708"/>
    <w:rsid w:val="00E9091D"/>
    <w:rsid w:val="00E90B31"/>
    <w:rsid w:val="00E91075"/>
    <w:rsid w:val="00E91A71"/>
    <w:rsid w:val="00E92095"/>
    <w:rsid w:val="00E9306E"/>
    <w:rsid w:val="00E934EB"/>
    <w:rsid w:val="00E93669"/>
    <w:rsid w:val="00E94126"/>
    <w:rsid w:val="00E94565"/>
    <w:rsid w:val="00E946AB"/>
    <w:rsid w:val="00E95787"/>
    <w:rsid w:val="00EA327B"/>
    <w:rsid w:val="00EA3502"/>
    <w:rsid w:val="00EA492F"/>
    <w:rsid w:val="00EA576F"/>
    <w:rsid w:val="00EA72E7"/>
    <w:rsid w:val="00EB0B97"/>
    <w:rsid w:val="00EB2F31"/>
    <w:rsid w:val="00EB5901"/>
    <w:rsid w:val="00EB7FC8"/>
    <w:rsid w:val="00EC2BF4"/>
    <w:rsid w:val="00EC42C2"/>
    <w:rsid w:val="00EC4AE9"/>
    <w:rsid w:val="00EC562E"/>
    <w:rsid w:val="00EC6D8F"/>
    <w:rsid w:val="00ED20E6"/>
    <w:rsid w:val="00ED4345"/>
    <w:rsid w:val="00ED480C"/>
    <w:rsid w:val="00ED5D5B"/>
    <w:rsid w:val="00EE0989"/>
    <w:rsid w:val="00EE0BE6"/>
    <w:rsid w:val="00EE1307"/>
    <w:rsid w:val="00EE1C80"/>
    <w:rsid w:val="00EE401B"/>
    <w:rsid w:val="00EE5943"/>
    <w:rsid w:val="00EE7D81"/>
    <w:rsid w:val="00EF1D39"/>
    <w:rsid w:val="00EF349D"/>
    <w:rsid w:val="00EF38CF"/>
    <w:rsid w:val="00EF4872"/>
    <w:rsid w:val="00F011C2"/>
    <w:rsid w:val="00F02267"/>
    <w:rsid w:val="00F04FD7"/>
    <w:rsid w:val="00F0624B"/>
    <w:rsid w:val="00F0639E"/>
    <w:rsid w:val="00F07D35"/>
    <w:rsid w:val="00F11139"/>
    <w:rsid w:val="00F12054"/>
    <w:rsid w:val="00F13792"/>
    <w:rsid w:val="00F14FE4"/>
    <w:rsid w:val="00F1782F"/>
    <w:rsid w:val="00F21A87"/>
    <w:rsid w:val="00F2285D"/>
    <w:rsid w:val="00F236B3"/>
    <w:rsid w:val="00F23D0A"/>
    <w:rsid w:val="00F25327"/>
    <w:rsid w:val="00F2735D"/>
    <w:rsid w:val="00F27B29"/>
    <w:rsid w:val="00F32643"/>
    <w:rsid w:val="00F33649"/>
    <w:rsid w:val="00F3415E"/>
    <w:rsid w:val="00F35CE3"/>
    <w:rsid w:val="00F3675E"/>
    <w:rsid w:val="00F37CA2"/>
    <w:rsid w:val="00F44B82"/>
    <w:rsid w:val="00F45999"/>
    <w:rsid w:val="00F4623E"/>
    <w:rsid w:val="00F468BF"/>
    <w:rsid w:val="00F506DD"/>
    <w:rsid w:val="00F5374F"/>
    <w:rsid w:val="00F54931"/>
    <w:rsid w:val="00F54B56"/>
    <w:rsid w:val="00F56840"/>
    <w:rsid w:val="00F63E6D"/>
    <w:rsid w:val="00F667F8"/>
    <w:rsid w:val="00F67868"/>
    <w:rsid w:val="00F719D8"/>
    <w:rsid w:val="00F72648"/>
    <w:rsid w:val="00F74CB4"/>
    <w:rsid w:val="00F75BB2"/>
    <w:rsid w:val="00F76490"/>
    <w:rsid w:val="00F80465"/>
    <w:rsid w:val="00F8290D"/>
    <w:rsid w:val="00F86F37"/>
    <w:rsid w:val="00F87B1F"/>
    <w:rsid w:val="00F9355B"/>
    <w:rsid w:val="00F95DCA"/>
    <w:rsid w:val="00F97E75"/>
    <w:rsid w:val="00FA0FF9"/>
    <w:rsid w:val="00FA106E"/>
    <w:rsid w:val="00FA19E1"/>
    <w:rsid w:val="00FA2A31"/>
    <w:rsid w:val="00FA328B"/>
    <w:rsid w:val="00FA46EF"/>
    <w:rsid w:val="00FA7DA8"/>
    <w:rsid w:val="00FB098B"/>
    <w:rsid w:val="00FB1869"/>
    <w:rsid w:val="00FB1C91"/>
    <w:rsid w:val="00FB36E0"/>
    <w:rsid w:val="00FB3B98"/>
    <w:rsid w:val="00FB79EE"/>
    <w:rsid w:val="00FB7A22"/>
    <w:rsid w:val="00FC09AF"/>
    <w:rsid w:val="00FC105D"/>
    <w:rsid w:val="00FC125C"/>
    <w:rsid w:val="00FC3116"/>
    <w:rsid w:val="00FC5046"/>
    <w:rsid w:val="00FC64B7"/>
    <w:rsid w:val="00FC6B77"/>
    <w:rsid w:val="00FC786F"/>
    <w:rsid w:val="00FD28D6"/>
    <w:rsid w:val="00FD3903"/>
    <w:rsid w:val="00FD7D3B"/>
    <w:rsid w:val="00FD7F58"/>
    <w:rsid w:val="00FE103A"/>
    <w:rsid w:val="00FE1777"/>
    <w:rsid w:val="00FE18BE"/>
    <w:rsid w:val="00FE1BD8"/>
    <w:rsid w:val="00FE245C"/>
    <w:rsid w:val="00FE3332"/>
    <w:rsid w:val="00FE4301"/>
    <w:rsid w:val="00FE45DB"/>
    <w:rsid w:val="00FE4D37"/>
    <w:rsid w:val="00FE78C8"/>
    <w:rsid w:val="00FE7985"/>
    <w:rsid w:val="00FF1DC3"/>
    <w:rsid w:val="00FF3571"/>
    <w:rsid w:val="00FF789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8AD949"/>
  <w15:docId w15:val="{9B4B7882-4878-410C-ADE5-B8753F723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rPr>
  </w:style>
  <w:style w:type="paragraph" w:styleId="Kop1">
    <w:name w:val="heading 1"/>
    <w:basedOn w:val="Standaard"/>
    <w:next w:val="Standaard"/>
    <w:link w:val="Kop1Char"/>
    <w:uiPriority w:val="99"/>
    <w:qFormat/>
    <w:pPr>
      <w:keepNext/>
      <w:outlineLvl w:val="0"/>
    </w:pPr>
    <w:rPr>
      <w:sz w:val="28"/>
    </w:rPr>
  </w:style>
  <w:style w:type="paragraph" w:styleId="Kop2">
    <w:name w:val="heading 2"/>
    <w:basedOn w:val="Standaard"/>
    <w:next w:val="Standaard"/>
    <w:link w:val="Kop2Char"/>
    <w:uiPriority w:val="99"/>
    <w:qFormat/>
    <w:pPr>
      <w:keepNext/>
      <w:tabs>
        <w:tab w:val="left" w:pos="-1440"/>
        <w:tab w:val="left" w:pos="-720"/>
      </w:tabs>
      <w:suppressAutoHyphens/>
      <w:outlineLvl w:val="1"/>
    </w:pPr>
    <w:rPr>
      <w:b/>
    </w:rPr>
  </w:style>
  <w:style w:type="paragraph" w:styleId="Kop3">
    <w:name w:val="heading 3"/>
    <w:basedOn w:val="Standaard"/>
    <w:next w:val="Standaard"/>
    <w:link w:val="Kop3Char"/>
    <w:uiPriority w:val="99"/>
    <w:qFormat/>
    <w:rsid w:val="00B37473"/>
    <w:pPr>
      <w:keepNext/>
      <w:spacing w:line="288" w:lineRule="auto"/>
      <w:outlineLvl w:val="2"/>
    </w:pPr>
    <w:rPr>
      <w:b/>
      <w:smallCaps/>
    </w:rPr>
  </w:style>
  <w:style w:type="paragraph" w:styleId="Kop4">
    <w:name w:val="heading 4"/>
    <w:basedOn w:val="Standaard"/>
    <w:next w:val="Standaard"/>
    <w:link w:val="Kop4Char"/>
    <w:autoRedefine/>
    <w:uiPriority w:val="99"/>
    <w:qFormat/>
    <w:rsid w:val="00B37473"/>
    <w:pPr>
      <w:keepNext/>
      <w:spacing w:line="288" w:lineRule="auto"/>
      <w:outlineLvl w:val="3"/>
    </w:pPr>
    <w:rPr>
      <w:b/>
    </w:rPr>
  </w:style>
  <w:style w:type="paragraph" w:styleId="Kop5">
    <w:name w:val="heading 5"/>
    <w:basedOn w:val="Standaard"/>
    <w:next w:val="Standaard"/>
    <w:link w:val="Kop5Char"/>
    <w:uiPriority w:val="99"/>
    <w:qFormat/>
    <w:rsid w:val="00B37473"/>
    <w:pPr>
      <w:keepNext/>
      <w:numPr>
        <w:ilvl w:val="4"/>
        <w:numId w:val="1"/>
      </w:numPr>
      <w:suppressAutoHyphens/>
      <w:outlineLvl w:val="4"/>
    </w:pPr>
    <w:rPr>
      <w:rFonts w:ascii="Arial" w:hAnsi="Arial" w:cs="Arial"/>
      <w:b/>
      <w:bCs/>
      <w:sz w:val="20"/>
      <w:lang w:eastAsia="ar-SA"/>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uiPriority w:val="99"/>
  </w:style>
  <w:style w:type="paragraph" w:styleId="Bloktekst">
    <w:name w:val="Block Text"/>
    <w:basedOn w:val="Standaard"/>
    <w:pPr>
      <w:tabs>
        <w:tab w:val="left" w:pos="284"/>
        <w:tab w:val="left" w:pos="567"/>
        <w:tab w:val="left" w:pos="851"/>
        <w:tab w:val="left" w:pos="1134"/>
        <w:tab w:val="left" w:pos="1418"/>
        <w:tab w:val="left" w:pos="1701"/>
        <w:tab w:val="left" w:pos="1985"/>
        <w:tab w:val="left" w:pos="2268"/>
      </w:tabs>
      <w:suppressAutoHyphens/>
      <w:ind w:left="1134" w:right="-2" w:hanging="1134"/>
    </w:pPr>
  </w:style>
  <w:style w:type="paragraph" w:styleId="Ballontekst">
    <w:name w:val="Balloon Text"/>
    <w:basedOn w:val="Standaard"/>
    <w:link w:val="BallontekstChar"/>
    <w:uiPriority w:val="99"/>
    <w:semiHidden/>
    <w:rsid w:val="00055199"/>
    <w:rPr>
      <w:rFonts w:ascii="Tahoma" w:hAnsi="Tahoma" w:cs="Tahoma"/>
      <w:sz w:val="16"/>
      <w:szCs w:val="16"/>
    </w:rPr>
  </w:style>
  <w:style w:type="paragraph" w:styleId="Lijstalinea">
    <w:name w:val="List Paragraph"/>
    <w:basedOn w:val="Standaard"/>
    <w:uiPriority w:val="34"/>
    <w:qFormat/>
    <w:rsid w:val="00B54951"/>
    <w:pPr>
      <w:ind w:left="720"/>
      <w:contextualSpacing/>
    </w:pPr>
  </w:style>
  <w:style w:type="character" w:customStyle="1" w:styleId="Kop3Char">
    <w:name w:val="Kop 3 Char"/>
    <w:basedOn w:val="Standaardalinea-lettertype"/>
    <w:link w:val="Kop3"/>
    <w:uiPriority w:val="99"/>
    <w:rsid w:val="00B37473"/>
    <w:rPr>
      <w:b/>
      <w:smallCaps/>
      <w:sz w:val="24"/>
    </w:rPr>
  </w:style>
  <w:style w:type="character" w:customStyle="1" w:styleId="Kop4Char">
    <w:name w:val="Kop 4 Char"/>
    <w:basedOn w:val="Standaardalinea-lettertype"/>
    <w:link w:val="Kop4"/>
    <w:uiPriority w:val="99"/>
    <w:rsid w:val="00B37473"/>
    <w:rPr>
      <w:b/>
      <w:sz w:val="24"/>
    </w:rPr>
  </w:style>
  <w:style w:type="character" w:customStyle="1" w:styleId="Kop5Char">
    <w:name w:val="Kop 5 Char"/>
    <w:basedOn w:val="Standaardalinea-lettertype"/>
    <w:link w:val="Kop5"/>
    <w:uiPriority w:val="99"/>
    <w:rsid w:val="00B37473"/>
    <w:rPr>
      <w:rFonts w:ascii="Arial" w:hAnsi="Arial" w:cs="Arial"/>
      <w:b/>
      <w:bCs/>
      <w:lang w:eastAsia="ar-SA"/>
    </w:rPr>
  </w:style>
  <w:style w:type="character" w:customStyle="1" w:styleId="Kop1Char">
    <w:name w:val="Kop 1 Char"/>
    <w:link w:val="Kop1"/>
    <w:uiPriority w:val="99"/>
    <w:locked/>
    <w:rsid w:val="00B37473"/>
    <w:rPr>
      <w:sz w:val="28"/>
    </w:rPr>
  </w:style>
  <w:style w:type="character" w:customStyle="1" w:styleId="Kop2Char">
    <w:name w:val="Kop 2 Char"/>
    <w:link w:val="Kop2"/>
    <w:uiPriority w:val="99"/>
    <w:locked/>
    <w:rsid w:val="00B37473"/>
    <w:rPr>
      <w:b/>
      <w:sz w:val="24"/>
    </w:rPr>
  </w:style>
  <w:style w:type="character" w:customStyle="1" w:styleId="BallontekstChar">
    <w:name w:val="Ballontekst Char"/>
    <w:link w:val="Ballontekst"/>
    <w:uiPriority w:val="99"/>
    <w:semiHidden/>
    <w:locked/>
    <w:rsid w:val="00B37473"/>
    <w:rPr>
      <w:rFonts w:ascii="Tahoma" w:hAnsi="Tahoma" w:cs="Tahoma"/>
      <w:sz w:val="16"/>
      <w:szCs w:val="16"/>
    </w:rPr>
  </w:style>
  <w:style w:type="paragraph" w:styleId="Plattetekst">
    <w:name w:val="Body Text"/>
    <w:basedOn w:val="Standaard"/>
    <w:link w:val="PlattetekstChar"/>
    <w:uiPriority w:val="99"/>
    <w:rsid w:val="00B37473"/>
    <w:rPr>
      <w:b/>
    </w:rPr>
  </w:style>
  <w:style w:type="character" w:customStyle="1" w:styleId="PlattetekstChar">
    <w:name w:val="Platte tekst Char"/>
    <w:basedOn w:val="Standaardalinea-lettertype"/>
    <w:link w:val="Plattetekst"/>
    <w:uiPriority w:val="99"/>
    <w:rsid w:val="00B37473"/>
    <w:rPr>
      <w:b/>
      <w:sz w:val="24"/>
    </w:rPr>
  </w:style>
  <w:style w:type="paragraph" w:customStyle="1" w:styleId="Opmaakprofiel1">
    <w:name w:val="Opmaakprofiel1"/>
    <w:basedOn w:val="Standaard"/>
    <w:next w:val="Standaard"/>
    <w:uiPriority w:val="99"/>
    <w:rsid w:val="00B37473"/>
    <w:pPr>
      <w:pBdr>
        <w:top w:val="single" w:sz="6" w:space="1" w:color="auto"/>
        <w:left w:val="single" w:sz="6" w:space="1" w:color="auto"/>
        <w:bottom w:val="single" w:sz="6" w:space="1" w:color="auto"/>
        <w:right w:val="single" w:sz="6" w:space="1" w:color="auto"/>
      </w:pBdr>
      <w:shd w:val="pct25" w:color="auto" w:fill="auto"/>
    </w:pPr>
    <w:rPr>
      <w:sz w:val="20"/>
    </w:rPr>
  </w:style>
  <w:style w:type="paragraph" w:styleId="Voetnoottekst">
    <w:name w:val="footnote text"/>
    <w:basedOn w:val="Standaard"/>
    <w:link w:val="VoetnoottekstChar"/>
    <w:uiPriority w:val="99"/>
    <w:rsid w:val="00B37473"/>
    <w:rPr>
      <w:sz w:val="20"/>
    </w:rPr>
  </w:style>
  <w:style w:type="character" w:customStyle="1" w:styleId="VoetnoottekstChar">
    <w:name w:val="Voetnoottekst Char"/>
    <w:basedOn w:val="Standaardalinea-lettertype"/>
    <w:link w:val="Voetnoottekst"/>
    <w:uiPriority w:val="99"/>
    <w:rsid w:val="00B37473"/>
  </w:style>
  <w:style w:type="character" w:styleId="Voetnootmarkering">
    <w:name w:val="footnote reference"/>
    <w:uiPriority w:val="99"/>
    <w:rsid w:val="00B37473"/>
    <w:rPr>
      <w:rFonts w:cs="Times New Roman"/>
      <w:vertAlign w:val="superscript"/>
    </w:rPr>
  </w:style>
  <w:style w:type="paragraph" w:styleId="Koptekst">
    <w:name w:val="header"/>
    <w:basedOn w:val="Standaard"/>
    <w:link w:val="KoptekstChar"/>
    <w:uiPriority w:val="99"/>
    <w:rsid w:val="00B37473"/>
    <w:pPr>
      <w:tabs>
        <w:tab w:val="center" w:pos="4536"/>
        <w:tab w:val="right" w:pos="9072"/>
      </w:tabs>
    </w:pPr>
  </w:style>
  <w:style w:type="character" w:customStyle="1" w:styleId="KoptekstChar">
    <w:name w:val="Koptekst Char"/>
    <w:basedOn w:val="Standaardalinea-lettertype"/>
    <w:link w:val="Koptekst"/>
    <w:uiPriority w:val="99"/>
    <w:rsid w:val="00B37473"/>
    <w:rPr>
      <w:sz w:val="24"/>
    </w:rPr>
  </w:style>
  <w:style w:type="character" w:customStyle="1" w:styleId="VoettekstChar">
    <w:name w:val="Voettekst Char"/>
    <w:link w:val="Voettekst"/>
    <w:uiPriority w:val="99"/>
    <w:locked/>
    <w:rsid w:val="00B37473"/>
    <w:rPr>
      <w:sz w:val="24"/>
    </w:rPr>
  </w:style>
  <w:style w:type="character" w:styleId="HTMLDefinition">
    <w:name w:val="HTML Definition"/>
    <w:uiPriority w:val="99"/>
    <w:rsid w:val="00B37473"/>
    <w:rPr>
      <w:rFonts w:cs="Times New Roman"/>
      <w:i/>
      <w:iCs/>
    </w:rPr>
  </w:style>
  <w:style w:type="table" w:styleId="Tabelraster">
    <w:name w:val="Table Grid"/>
    <w:basedOn w:val="Standaardtabel"/>
    <w:uiPriority w:val="99"/>
    <w:rsid w:val="00B37473"/>
    <w:pPr>
      <w:spacing w:line="28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link w:val="DocumentstructuurChar"/>
    <w:uiPriority w:val="99"/>
    <w:rsid w:val="00B37473"/>
    <w:pPr>
      <w:shd w:val="clear" w:color="auto" w:fill="000080"/>
    </w:pPr>
    <w:rPr>
      <w:rFonts w:ascii="Tahoma" w:hAnsi="Tahoma" w:cs="Tahoma"/>
      <w:sz w:val="20"/>
    </w:rPr>
  </w:style>
  <w:style w:type="character" w:customStyle="1" w:styleId="DocumentstructuurChar">
    <w:name w:val="Documentstructuur Char"/>
    <w:basedOn w:val="Standaardalinea-lettertype"/>
    <w:link w:val="Documentstructuur"/>
    <w:uiPriority w:val="99"/>
    <w:rsid w:val="00B37473"/>
    <w:rPr>
      <w:rFonts w:ascii="Tahoma" w:hAnsi="Tahoma" w:cs="Tahoma"/>
      <w:shd w:val="clear" w:color="auto" w:fill="000080"/>
    </w:rPr>
  </w:style>
  <w:style w:type="paragraph" w:customStyle="1" w:styleId="wanneer-datum">
    <w:name w:val="wanneer-datum"/>
    <w:basedOn w:val="Standaard"/>
    <w:autoRedefine/>
    <w:uiPriority w:val="99"/>
    <w:rsid w:val="00B37473"/>
    <w:rPr>
      <w:b/>
      <w:bCs/>
    </w:rPr>
  </w:style>
  <w:style w:type="paragraph" w:customStyle="1" w:styleId="wanneer-tijd">
    <w:name w:val="wanneer-tijd"/>
    <w:basedOn w:val="Standaard"/>
    <w:autoRedefine/>
    <w:uiPriority w:val="99"/>
    <w:rsid w:val="00B37473"/>
    <w:rPr>
      <w:b/>
      <w:bCs/>
    </w:rPr>
  </w:style>
  <w:style w:type="paragraph" w:customStyle="1" w:styleId="onderwerp">
    <w:name w:val="onderwerp"/>
    <w:basedOn w:val="Standaard"/>
    <w:autoRedefine/>
    <w:uiPriority w:val="99"/>
    <w:rsid w:val="00B37473"/>
  </w:style>
  <w:style w:type="paragraph" w:customStyle="1" w:styleId="vergadering">
    <w:name w:val="vergadering"/>
    <w:basedOn w:val="Standaard"/>
    <w:autoRedefine/>
    <w:uiPriority w:val="99"/>
    <w:rsid w:val="00B37473"/>
    <w:pPr>
      <w:outlineLvl w:val="1"/>
    </w:pPr>
    <w:rPr>
      <w:b/>
      <w:bCs/>
    </w:rPr>
  </w:style>
  <w:style w:type="paragraph" w:customStyle="1" w:styleId="mededelingen">
    <w:name w:val="mededelingen"/>
    <w:basedOn w:val="Standaard"/>
    <w:autoRedefine/>
    <w:uiPriority w:val="99"/>
    <w:rsid w:val="00B37473"/>
    <w:pPr>
      <w:outlineLvl w:val="1"/>
    </w:pPr>
    <w:rPr>
      <w:b/>
      <w:bCs/>
    </w:rPr>
  </w:style>
  <w:style w:type="paragraph" w:customStyle="1" w:styleId="openbaar">
    <w:name w:val="openbaar"/>
    <w:basedOn w:val="Standaard"/>
    <w:autoRedefine/>
    <w:uiPriority w:val="99"/>
    <w:rsid w:val="00B37473"/>
    <w:pPr>
      <w:outlineLvl w:val="1"/>
    </w:pPr>
    <w:rPr>
      <w:b/>
      <w:bCs/>
    </w:rPr>
  </w:style>
  <w:style w:type="paragraph" w:customStyle="1" w:styleId="agenda">
    <w:name w:val="agenda"/>
    <w:basedOn w:val="Standaard"/>
    <w:autoRedefine/>
    <w:uiPriority w:val="99"/>
    <w:rsid w:val="00B37473"/>
    <w:pPr>
      <w:outlineLvl w:val="0"/>
    </w:pPr>
    <w:rPr>
      <w:b/>
      <w:sz w:val="28"/>
    </w:rPr>
  </w:style>
  <w:style w:type="paragraph" w:customStyle="1" w:styleId="vergaderjaar">
    <w:name w:val="vergaderjaar"/>
    <w:basedOn w:val="Standaard"/>
    <w:autoRedefine/>
    <w:uiPriority w:val="99"/>
    <w:rsid w:val="00B37473"/>
  </w:style>
  <w:style w:type="paragraph" w:customStyle="1" w:styleId="agenda-uitgifte">
    <w:name w:val="agenda-uitgifte"/>
    <w:basedOn w:val="Standaard"/>
    <w:autoRedefine/>
    <w:uiPriority w:val="99"/>
    <w:rsid w:val="00B37473"/>
  </w:style>
  <w:style w:type="paragraph" w:customStyle="1" w:styleId="subonderwerp">
    <w:name w:val="subonderwerp"/>
    <w:basedOn w:val="Standaard"/>
    <w:autoRedefine/>
    <w:uiPriority w:val="99"/>
    <w:rsid w:val="00B37473"/>
  </w:style>
  <w:style w:type="paragraph" w:customStyle="1" w:styleId="tussenkop">
    <w:name w:val="tussenkop"/>
    <w:basedOn w:val="Standaard"/>
    <w:autoRedefine/>
    <w:uiPriority w:val="99"/>
    <w:rsid w:val="00B37473"/>
    <w:rPr>
      <w:b/>
    </w:rPr>
  </w:style>
  <w:style w:type="paragraph" w:customStyle="1" w:styleId="dossiernummer">
    <w:name w:val="dossiernummer"/>
    <w:basedOn w:val="Standaard"/>
    <w:autoRedefine/>
    <w:uiPriority w:val="99"/>
    <w:rsid w:val="00B37473"/>
    <w:rPr>
      <w:b/>
    </w:rPr>
  </w:style>
  <w:style w:type="paragraph" w:customStyle="1" w:styleId="voorbereidend">
    <w:name w:val="voorbereidend"/>
    <w:basedOn w:val="Standaard"/>
    <w:autoRedefine/>
    <w:uiPriority w:val="99"/>
    <w:rsid w:val="00B37473"/>
    <w:pPr>
      <w:outlineLvl w:val="1"/>
    </w:pPr>
    <w:rPr>
      <w:b/>
    </w:rPr>
  </w:style>
  <w:style w:type="paragraph" w:customStyle="1" w:styleId="reces-kop">
    <w:name w:val="reces-kop"/>
    <w:basedOn w:val="openbaar"/>
    <w:autoRedefine/>
    <w:uiPriority w:val="99"/>
    <w:rsid w:val="00B37473"/>
  </w:style>
  <w:style w:type="paragraph" w:customStyle="1" w:styleId="commissievergadering">
    <w:name w:val="commissievergadering"/>
    <w:basedOn w:val="Standaard"/>
    <w:autoRedefine/>
    <w:uiPriority w:val="99"/>
    <w:rsid w:val="00B37473"/>
  </w:style>
  <w:style w:type="paragraph" w:customStyle="1" w:styleId="margekop">
    <w:name w:val="margekop"/>
    <w:basedOn w:val="Standaard"/>
    <w:autoRedefine/>
    <w:uiPriority w:val="99"/>
    <w:rsid w:val="00B37473"/>
    <w:rPr>
      <w:b/>
    </w:rPr>
  </w:style>
  <w:style w:type="paragraph" w:customStyle="1" w:styleId="kamer">
    <w:name w:val="kamer"/>
    <w:basedOn w:val="Standaard"/>
    <w:next w:val="Standaard"/>
    <w:autoRedefine/>
    <w:uiPriority w:val="99"/>
    <w:rsid w:val="00B37473"/>
    <w:pPr>
      <w:spacing w:line="288" w:lineRule="auto"/>
    </w:pPr>
    <w:rPr>
      <w:b/>
      <w:sz w:val="20"/>
      <w:szCs w:val="28"/>
    </w:rPr>
  </w:style>
  <w:style w:type="paragraph" w:customStyle="1" w:styleId="agenda-kop">
    <w:name w:val="agenda-kop"/>
    <w:basedOn w:val="Standaard"/>
    <w:autoRedefine/>
    <w:uiPriority w:val="99"/>
    <w:rsid w:val="00B37473"/>
    <w:rPr>
      <w:b/>
      <w:sz w:val="20"/>
    </w:rPr>
  </w:style>
  <w:style w:type="paragraph" w:customStyle="1" w:styleId="ondertitel">
    <w:name w:val="ondertitel"/>
    <w:basedOn w:val="Standaard"/>
    <w:autoRedefine/>
    <w:uiPriority w:val="99"/>
    <w:rsid w:val="00B37473"/>
    <w:rPr>
      <w:b/>
    </w:rPr>
  </w:style>
  <w:style w:type="paragraph" w:customStyle="1" w:styleId="overleg-kop">
    <w:name w:val="overleg-kop"/>
    <w:basedOn w:val="openbaar"/>
    <w:autoRedefine/>
    <w:uiPriority w:val="99"/>
    <w:rsid w:val="00B37473"/>
  </w:style>
  <w:style w:type="paragraph" w:customStyle="1" w:styleId="wanneer-datum-tijd">
    <w:name w:val="wanneer-datum-tijd"/>
    <w:basedOn w:val="Standaard"/>
    <w:autoRedefine/>
    <w:uiPriority w:val="99"/>
    <w:rsid w:val="00B37473"/>
    <w:rPr>
      <w:b/>
    </w:rPr>
  </w:style>
  <w:style w:type="paragraph" w:customStyle="1" w:styleId="alternatief">
    <w:name w:val="alternatief"/>
    <w:basedOn w:val="Standaard"/>
    <w:autoRedefine/>
    <w:uiPriority w:val="99"/>
    <w:rsid w:val="00B37473"/>
    <w:pPr>
      <w:tabs>
        <w:tab w:val="left" w:pos="284"/>
        <w:tab w:val="left" w:pos="567"/>
        <w:tab w:val="left" w:pos="851"/>
        <w:tab w:val="left" w:pos="1134"/>
        <w:tab w:val="left" w:pos="1418"/>
        <w:tab w:val="left" w:pos="1701"/>
        <w:tab w:val="left" w:pos="1985"/>
        <w:tab w:val="left" w:pos="2268"/>
      </w:tabs>
      <w:suppressAutoHyphens/>
      <w:ind w:left="170"/>
    </w:pPr>
  </w:style>
  <w:style w:type="character" w:customStyle="1" w:styleId="E-mailStijl48">
    <w:name w:val="E-mailStijl48"/>
    <w:uiPriority w:val="99"/>
    <w:semiHidden/>
    <w:rsid w:val="00B37473"/>
    <w:rPr>
      <w:rFonts w:ascii="Arial" w:hAnsi="Arial" w:cs="Arial"/>
      <w:color w:val="000080"/>
      <w:sz w:val="20"/>
      <w:szCs w:val="20"/>
    </w:rPr>
  </w:style>
  <w:style w:type="character" w:styleId="Hyperlink">
    <w:name w:val="Hyperlink"/>
    <w:uiPriority w:val="99"/>
    <w:rsid w:val="00B37473"/>
    <w:rPr>
      <w:rFonts w:cs="Times New Roman"/>
      <w:color w:val="0000FF"/>
      <w:u w:val="single"/>
    </w:rPr>
  </w:style>
  <w:style w:type="paragraph" w:customStyle="1" w:styleId="Default">
    <w:name w:val="Default"/>
    <w:rsid w:val="00B37473"/>
    <w:pPr>
      <w:autoSpaceDE w:val="0"/>
      <w:autoSpaceDN w:val="0"/>
      <w:adjustRightInd w:val="0"/>
    </w:pPr>
    <w:rPr>
      <w:rFonts w:ascii="EMCFG H+ Univers" w:hAnsi="EMCFG H+ Univers" w:cs="EMCFG H+ Univers"/>
      <w:color w:val="000000"/>
      <w:sz w:val="24"/>
      <w:szCs w:val="24"/>
    </w:rPr>
  </w:style>
  <w:style w:type="character" w:styleId="GevolgdeHyperlink">
    <w:name w:val="FollowedHyperlink"/>
    <w:uiPriority w:val="99"/>
    <w:rsid w:val="00B37473"/>
    <w:rPr>
      <w:rFonts w:cs="Times New Roman"/>
      <w:color w:val="800080"/>
      <w:u w:val="single"/>
    </w:rPr>
  </w:style>
  <w:style w:type="character" w:customStyle="1" w:styleId="apple-style-span">
    <w:name w:val="apple-style-span"/>
    <w:uiPriority w:val="99"/>
    <w:rsid w:val="00B37473"/>
    <w:rPr>
      <w:rFonts w:ascii="Times New Roman" w:hAnsi="Times New Roman" w:cs="Times New Roman"/>
    </w:rPr>
  </w:style>
  <w:style w:type="paragraph" w:styleId="Plattetekst2">
    <w:name w:val="Body Text 2"/>
    <w:basedOn w:val="Standaard"/>
    <w:link w:val="Plattetekst2Char"/>
    <w:rsid w:val="00B37473"/>
    <w:pPr>
      <w:widowControl w:val="0"/>
    </w:pPr>
    <w:rPr>
      <w:rFonts w:ascii="Univers" w:hAnsi="Univers"/>
      <w:b/>
      <w:sz w:val="20"/>
    </w:rPr>
  </w:style>
  <w:style w:type="character" w:customStyle="1" w:styleId="Plattetekst2Char">
    <w:name w:val="Platte tekst 2 Char"/>
    <w:basedOn w:val="Standaardalinea-lettertype"/>
    <w:link w:val="Plattetekst2"/>
    <w:rsid w:val="00B37473"/>
    <w:rPr>
      <w:rFonts w:ascii="Univers" w:hAnsi="Univers"/>
      <w:b/>
    </w:rPr>
  </w:style>
  <w:style w:type="character" w:styleId="Nadruk">
    <w:name w:val="Emphasis"/>
    <w:uiPriority w:val="20"/>
    <w:qFormat/>
    <w:rsid w:val="00B37473"/>
    <w:rPr>
      <w:rFonts w:cs="Times New Roman"/>
      <w:i/>
      <w:iCs/>
    </w:rPr>
  </w:style>
  <w:style w:type="paragraph" w:styleId="Geenafstand">
    <w:name w:val="No Spacing"/>
    <w:link w:val="GeenafstandChar"/>
    <w:uiPriority w:val="1"/>
    <w:qFormat/>
    <w:rsid w:val="00B37473"/>
    <w:rPr>
      <w:sz w:val="24"/>
    </w:rPr>
  </w:style>
  <w:style w:type="character" w:styleId="Zwaar">
    <w:name w:val="Strong"/>
    <w:uiPriority w:val="22"/>
    <w:qFormat/>
    <w:rsid w:val="00B37473"/>
    <w:rPr>
      <w:b/>
      <w:bCs/>
    </w:rPr>
  </w:style>
  <w:style w:type="paragraph" w:styleId="Normaalweb">
    <w:name w:val="Normal (Web)"/>
    <w:basedOn w:val="Standaard"/>
    <w:uiPriority w:val="99"/>
    <w:rsid w:val="00B37473"/>
    <w:pPr>
      <w:spacing w:before="100" w:beforeAutospacing="1" w:after="100" w:afterAutospacing="1"/>
    </w:pPr>
    <w:rPr>
      <w:szCs w:val="24"/>
    </w:rPr>
  </w:style>
  <w:style w:type="paragraph" w:customStyle="1" w:styleId="Amendement">
    <w:name w:val="Amendement"/>
    <w:rsid w:val="00B37473"/>
    <w:pPr>
      <w:widowControl w:val="0"/>
      <w:tabs>
        <w:tab w:val="left" w:pos="3310"/>
        <w:tab w:val="left" w:pos="3600"/>
      </w:tabs>
      <w:suppressAutoHyphens/>
      <w:overflowPunct w:val="0"/>
      <w:autoSpaceDE w:val="0"/>
      <w:autoSpaceDN w:val="0"/>
      <w:adjustRightInd w:val="0"/>
      <w:textAlignment w:val="baseline"/>
    </w:pPr>
    <w:rPr>
      <w:rFonts w:ascii="Courier New" w:hAnsi="Courier New" w:cs="Courier New"/>
      <w:b/>
      <w:bCs/>
      <w:sz w:val="24"/>
      <w:szCs w:val="24"/>
    </w:rPr>
  </w:style>
  <w:style w:type="paragraph" w:styleId="Lijstopsomteken">
    <w:name w:val="List Bullet"/>
    <w:basedOn w:val="Standaard"/>
    <w:uiPriority w:val="99"/>
    <w:unhideWhenUsed/>
    <w:rsid w:val="00B37473"/>
    <w:pPr>
      <w:tabs>
        <w:tab w:val="num" w:pos="360"/>
      </w:tabs>
      <w:ind w:left="360" w:hanging="360"/>
      <w:contextualSpacing/>
    </w:pPr>
  </w:style>
  <w:style w:type="paragraph" w:styleId="Plattetekstinspringen">
    <w:name w:val="Body Text Indent"/>
    <w:basedOn w:val="Standaard"/>
    <w:link w:val="PlattetekstinspringenChar"/>
    <w:rsid w:val="00B37473"/>
    <w:pPr>
      <w:widowControl w:val="0"/>
      <w:tabs>
        <w:tab w:val="left" w:pos="-56"/>
        <w:tab w:val="left" w:pos="2778"/>
        <w:tab w:val="left" w:pos="3344"/>
        <w:tab w:val="left" w:pos="3912"/>
        <w:tab w:val="left" w:pos="4478"/>
        <w:tab w:val="left" w:pos="5046"/>
        <w:tab w:val="left" w:pos="5612"/>
        <w:tab w:val="left" w:pos="6180"/>
      </w:tabs>
      <w:spacing w:line="288" w:lineRule="auto"/>
      <w:ind w:left="2778" w:hanging="2778"/>
    </w:pPr>
    <w:rPr>
      <w:rFonts w:ascii="CG Times" w:hAnsi="CG Times"/>
      <w:snapToGrid w:val="0"/>
      <w:sz w:val="22"/>
      <w:lang w:eastAsia="en-US"/>
    </w:rPr>
  </w:style>
  <w:style w:type="character" w:customStyle="1" w:styleId="PlattetekstinspringenChar">
    <w:name w:val="Platte tekst inspringen Char"/>
    <w:basedOn w:val="Standaardalinea-lettertype"/>
    <w:link w:val="Plattetekstinspringen"/>
    <w:rsid w:val="00B37473"/>
    <w:rPr>
      <w:rFonts w:ascii="CG Times" w:hAnsi="CG Times"/>
      <w:snapToGrid w:val="0"/>
      <w:sz w:val="22"/>
      <w:lang w:eastAsia="en-US"/>
    </w:rPr>
  </w:style>
  <w:style w:type="paragraph" w:customStyle="1" w:styleId="broodtekst">
    <w:name w:val="broodtekst"/>
    <w:basedOn w:val="Standaard"/>
    <w:rsid w:val="00B37473"/>
    <w:pPr>
      <w:tabs>
        <w:tab w:val="left" w:pos="227"/>
        <w:tab w:val="left" w:pos="454"/>
        <w:tab w:val="left" w:pos="680"/>
      </w:tabs>
      <w:autoSpaceDE w:val="0"/>
      <w:autoSpaceDN w:val="0"/>
      <w:adjustRightInd w:val="0"/>
      <w:spacing w:line="240" w:lineRule="atLeast"/>
    </w:pPr>
    <w:rPr>
      <w:rFonts w:ascii="Verdana" w:hAnsi="Verdana"/>
      <w:sz w:val="18"/>
      <w:szCs w:val="18"/>
    </w:rPr>
  </w:style>
  <w:style w:type="paragraph" w:customStyle="1" w:styleId="HBJZ-Kamerstukken-regelafstand138">
    <w:name w:val="HBJZ - Kamerstukken - regelafstand 13;8"/>
    <w:basedOn w:val="Standaard"/>
    <w:next w:val="Standaard"/>
    <w:rsid w:val="00B37473"/>
    <w:pPr>
      <w:autoSpaceDN w:val="0"/>
      <w:spacing w:line="276" w:lineRule="exact"/>
      <w:textAlignment w:val="baseline"/>
    </w:pPr>
    <w:rPr>
      <w:rFonts w:ascii="Verdana" w:eastAsia="DejaVu Sans" w:hAnsi="Verdana" w:cs="Lohit Hindi"/>
      <w:color w:val="000000"/>
      <w:sz w:val="18"/>
      <w:szCs w:val="18"/>
    </w:rPr>
  </w:style>
  <w:style w:type="character" w:styleId="Verwijzingopmerking">
    <w:name w:val="annotation reference"/>
    <w:rsid w:val="00B37473"/>
    <w:rPr>
      <w:sz w:val="16"/>
      <w:szCs w:val="16"/>
    </w:rPr>
  </w:style>
  <w:style w:type="paragraph" w:customStyle="1" w:styleId="HBJZ-Kamerstukken-regelafstand13">
    <w:name w:val="HBJZ - Kamerstukken - regelafstand 13"/>
    <w:aliases w:val="8"/>
    <w:basedOn w:val="Standaard"/>
    <w:next w:val="Standaard"/>
    <w:rsid w:val="00B37473"/>
    <w:pPr>
      <w:spacing w:line="276" w:lineRule="exact"/>
    </w:pPr>
    <w:rPr>
      <w:rFonts w:ascii="Calibri" w:eastAsia="Calibri" w:hAnsi="Calibri"/>
      <w:sz w:val="22"/>
      <w:szCs w:val="22"/>
      <w:lang w:eastAsia="en-US"/>
    </w:rPr>
  </w:style>
  <w:style w:type="paragraph" w:customStyle="1" w:styleId="Standaard1">
    <w:name w:val="Standaard1"/>
    <w:basedOn w:val="Standaard"/>
    <w:uiPriority w:val="99"/>
    <w:rsid w:val="00B37473"/>
    <w:pPr>
      <w:spacing w:before="100" w:beforeAutospacing="1" w:after="349"/>
    </w:pPr>
    <w:rPr>
      <w:rFonts w:ascii="Verdana" w:hAnsi="Verdana"/>
      <w:sz w:val="26"/>
      <w:szCs w:val="26"/>
    </w:rPr>
  </w:style>
  <w:style w:type="paragraph" w:customStyle="1" w:styleId="Huisstijl-Tekstontwerp">
    <w:name w:val="Huisstijl - Tekst ontwerp"/>
    <w:basedOn w:val="Standaard"/>
    <w:qFormat/>
    <w:rsid w:val="00B37473"/>
    <w:pPr>
      <w:widowControl w:val="0"/>
      <w:suppressAutoHyphens/>
      <w:autoSpaceDN w:val="0"/>
      <w:spacing w:line="240" w:lineRule="exact"/>
      <w:textAlignment w:val="baseline"/>
    </w:pPr>
    <w:rPr>
      <w:rFonts w:ascii="Verdana" w:eastAsia="DejaVu Sans" w:hAnsi="Verdana" w:cs="Lohit Hindi"/>
      <w:kern w:val="3"/>
      <w:sz w:val="18"/>
      <w:szCs w:val="18"/>
      <w:lang w:eastAsia="zh-CN" w:bidi="hi-IN"/>
    </w:rPr>
  </w:style>
  <w:style w:type="character" w:customStyle="1" w:styleId="GeenafstandChar">
    <w:name w:val="Geen afstand Char"/>
    <w:link w:val="Geenafstand"/>
    <w:uiPriority w:val="1"/>
    <w:rsid w:val="00B3747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ap:Pages>
  <ap:Words>4473</ap:Words>
  <ap:Characters>24603</ap:Characters>
  <ap:DocSecurity>0</ap:DocSecurity>
  <ap:Lines>205</ap:Lines>
  <ap:Paragraphs>58</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29018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2018-10-11T15:25:00.0000000Z</lastPrinted>
  <dcterms:created xsi:type="dcterms:W3CDTF">2018-10-11T15:26:00.0000000Z</dcterms:created>
  <dcterms:modified xsi:type="dcterms:W3CDTF">2020-02-11T12:09:00.0000000Z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0x01010030B9419F3F2C31408A0E2AA448B36AC8</vt:lpwstr>
  </property>
</Properties>
</file>