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1B" w:rsidRDefault="00721EEE">
      <w:pPr>
        <w:pStyle w:val="StandaardAanhef"/>
      </w:pPr>
      <w:r>
        <w:t>Geachte voorzitter,</w:t>
      </w:r>
    </w:p>
    <w:p w:rsidR="00721EEE" w:rsidP="00721EEE" w:rsidRDefault="00721EEE">
      <w:r>
        <w:t xml:space="preserve">Hierbij bied ik u mijn reactie aan op de vragen en opmerkingen van de fracties in het kader </w:t>
      </w:r>
      <w:bookmarkStart w:name="_GoBack" w:id="0"/>
      <w:bookmarkEnd w:id="0"/>
      <w:r>
        <w:t xml:space="preserve">van twee schriftelijke overleggen van de vaste commissie voor Financiën over herziening van het internationale winstbelastingsysteem. </w:t>
      </w:r>
    </w:p>
    <w:p w:rsidR="00721EEE" w:rsidP="00721EEE" w:rsidRDefault="00721EEE"/>
    <w:p w:rsidR="003E2D1B" w:rsidP="00721EEE" w:rsidRDefault="00721EEE">
      <w:r>
        <w:t xml:space="preserve">Het gaat om het schriftelijk overleg over de brief van </w:t>
      </w:r>
      <w:r w:rsidR="003F63A5">
        <w:t>mijn ambtsvoorganger</w:t>
      </w:r>
      <w:r>
        <w:t xml:space="preserve"> van 10 oktober 2019 over een nieuw internationaal stelsel voor belastingheffing in een digitaliserende economie (</w:t>
      </w:r>
      <w:r w:rsidRPr="007150A3">
        <w:t>Kamerstuk 32140, nr. 60</w:t>
      </w:r>
      <w:r>
        <w:t xml:space="preserve">). Daarnaast gaat het om het schriftelijk overleg over de brief van </w:t>
      </w:r>
      <w:r w:rsidR="003F63A5">
        <w:t>mijn ambtsvoorganger</w:t>
      </w:r>
      <w:r>
        <w:t xml:space="preserve"> van 14 november 2019 over internationale afspraken om een minimumniveau van winstbelasting te waarborgen (Kamerstuk 32140, nr. 63).</w:t>
      </w:r>
    </w:p>
    <w:p w:rsidR="003E2D1B" w:rsidRDefault="00721EEE">
      <w:pPr>
        <w:pStyle w:val="StandaardSlotzin"/>
      </w:pPr>
      <w:r>
        <w:t>Hoogachtend,</w:t>
      </w:r>
    </w:p>
    <w:p w:rsidR="00721EEE" w:rsidP="00721EEE" w:rsidRDefault="00721EEE">
      <w:pPr>
        <w:pStyle w:val="StandaardOndertekening"/>
      </w:pPr>
      <w:r>
        <w:t>De staatssecretaris van Financiën – Fiscaliteit en Belastingdienst,</w:t>
      </w:r>
    </w:p>
    <w:p w:rsidR="00721EEE" w:rsidP="00721EEE" w:rsidRDefault="00721EEE"/>
    <w:p w:rsidR="00721EEE" w:rsidP="00721EEE" w:rsidRDefault="00721EEE"/>
    <w:p w:rsidR="00721EEE" w:rsidP="00721EEE" w:rsidRDefault="00721EEE"/>
    <w:p w:rsidR="003F63A5" w:rsidP="00721EEE" w:rsidRDefault="003F63A5"/>
    <w:p w:rsidR="00721EEE" w:rsidP="00721EEE" w:rsidRDefault="00721EEE">
      <w:pPr>
        <w:rPr>
          <w:rFonts w:ascii="Calibri" w:hAnsi="Calibri"/>
          <w:color w:val="auto"/>
          <w:sz w:val="22"/>
          <w:szCs w:val="22"/>
        </w:rPr>
      </w:pPr>
      <w:r>
        <w:t>J.A. Vijlbrief</w:t>
      </w:r>
    </w:p>
    <w:p w:rsidRPr="00C97F10" w:rsidR="00721EEE" w:rsidP="00721EEE" w:rsidRDefault="00721EEE"/>
    <w:p w:rsidRPr="00721EEE" w:rsidR="00721EEE" w:rsidP="00721EEE" w:rsidRDefault="00721EEE"/>
    <w:sectPr w:rsidRPr="00721EEE" w:rsidR="00721EE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EE" w:rsidRDefault="00721EEE">
      <w:pPr>
        <w:spacing w:line="240" w:lineRule="auto"/>
      </w:pPr>
      <w:r>
        <w:separator/>
      </w:r>
    </w:p>
  </w:endnote>
  <w:endnote w:type="continuationSeparator" w:id="0">
    <w:p w:rsidR="00721EEE" w:rsidRDefault="00721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EE" w:rsidRDefault="00721EEE">
      <w:pPr>
        <w:spacing w:line="240" w:lineRule="auto"/>
      </w:pPr>
      <w:r>
        <w:separator/>
      </w:r>
    </w:p>
  </w:footnote>
  <w:footnote w:type="continuationSeparator" w:id="0">
    <w:p w:rsidR="00721EEE" w:rsidRDefault="00721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1B" w:rsidRDefault="00721EE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E2D1B" w:rsidRDefault="003E2D1B">
                          <w:pPr>
                            <w:pStyle w:val="WitregelW2"/>
                          </w:pPr>
                        </w:p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E2D1B" w:rsidRDefault="003F1C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2020-0000027423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E2D1B" w:rsidRDefault="00721EEE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E2D1B" w:rsidRDefault="003E2D1B">
                    <w:pPr>
                      <w:pStyle w:val="WitregelW2"/>
                    </w:pPr>
                  </w:p>
                  <w:p w:rsidR="003E2D1B" w:rsidRDefault="00721E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E2D1B" w:rsidRDefault="003F1C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2020-0000027423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1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1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E2D1B" w:rsidRDefault="00721E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1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1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E2D1B" w:rsidRDefault="00721E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1B" w:rsidRDefault="00721EE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E2D1B" w:rsidRDefault="00721EE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5BB" w:rsidRDefault="00634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721E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E2D1B" w:rsidRDefault="003E2D1B">
                          <w:pPr>
                            <w:pStyle w:val="WitregelW1"/>
                          </w:pPr>
                        </w:p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E2D1B" w:rsidRPr="00721EEE" w:rsidRDefault="00721EE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21EE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E2D1B" w:rsidRPr="00721EEE" w:rsidRDefault="003E2D1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E2D1B" w:rsidRDefault="003E2D1B">
                          <w:pPr>
                            <w:pStyle w:val="WitregelW2"/>
                          </w:pPr>
                        </w:p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E2D1B" w:rsidRDefault="003F1C6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2020-0000027423</w:t>
                          </w:r>
                          <w:r>
                            <w:fldChar w:fldCharType="end"/>
                          </w:r>
                        </w:p>
                        <w:p w:rsidR="003E2D1B" w:rsidRDefault="003E2D1B">
                          <w:pPr>
                            <w:pStyle w:val="WitregelW1"/>
                          </w:pPr>
                        </w:p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E2D1B" w:rsidRDefault="003E2D1B">
                          <w:pPr>
                            <w:pStyle w:val="WitregelW1"/>
                          </w:pPr>
                        </w:p>
                        <w:p w:rsidR="003E2D1B" w:rsidRDefault="00721EE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E2D1B" w:rsidRDefault="003F63A5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E2D1B" w:rsidRDefault="00721EEE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E2D1B" w:rsidRDefault="003E2D1B">
                    <w:pPr>
                      <w:pStyle w:val="WitregelW1"/>
                    </w:pPr>
                  </w:p>
                  <w:p w:rsidR="003E2D1B" w:rsidRDefault="00721EE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E2D1B" w:rsidRDefault="00721EE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E2D1B" w:rsidRDefault="00721EE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E2D1B" w:rsidRDefault="00721EE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E2D1B" w:rsidRPr="00721EEE" w:rsidRDefault="00721EEE">
                    <w:pPr>
                      <w:pStyle w:val="StandaardReferentiegegevens"/>
                      <w:rPr>
                        <w:lang w:val="de-DE"/>
                      </w:rPr>
                    </w:pPr>
                    <w:r w:rsidRPr="00721EEE">
                      <w:rPr>
                        <w:lang w:val="de-DE"/>
                      </w:rPr>
                      <w:t>www.rijksoverheid.nl</w:t>
                    </w:r>
                  </w:p>
                  <w:p w:rsidR="003E2D1B" w:rsidRPr="00721EEE" w:rsidRDefault="003E2D1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E2D1B" w:rsidRDefault="003E2D1B">
                    <w:pPr>
                      <w:pStyle w:val="WitregelW2"/>
                    </w:pPr>
                  </w:p>
                  <w:p w:rsidR="003E2D1B" w:rsidRDefault="00721E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E2D1B" w:rsidRDefault="003F1C6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2020-0000027423</w:t>
                    </w:r>
                    <w:r>
                      <w:fldChar w:fldCharType="end"/>
                    </w:r>
                  </w:p>
                  <w:p w:rsidR="003E2D1B" w:rsidRDefault="003E2D1B">
                    <w:pPr>
                      <w:pStyle w:val="WitregelW1"/>
                    </w:pPr>
                  </w:p>
                  <w:p w:rsidR="003E2D1B" w:rsidRDefault="00721EE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E2D1B" w:rsidRDefault="00721E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E2D1B" w:rsidRDefault="003E2D1B">
                    <w:pPr>
                      <w:pStyle w:val="WitregelW1"/>
                    </w:pPr>
                  </w:p>
                  <w:p w:rsidR="003E2D1B" w:rsidRDefault="00721EE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E2D1B" w:rsidRDefault="003F63A5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E2D1B" w:rsidRDefault="00721EEE">
                    <w:pPr>
                      <w:pStyle w:val="StandaardReferentiegegevens"/>
                    </w:pPr>
                    <w:r>
                      <w:t xml:space="preserve">&gt; Retouradres </w:t>
                    </w:r>
                    <w:r>
                      <w:t xml:space="preserve">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F1C6F" w:rsidRDefault="00721EE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F1C6F">
                            <w:t>De voorzitter van de Tweede Kamer der Staten-Generaal</w:t>
                          </w:r>
                        </w:p>
                        <w:p w:rsidR="003F1C6F" w:rsidRDefault="003F1C6F">
                          <w:r>
                            <w:t>Postbus 20018</w:t>
                          </w:r>
                        </w:p>
                        <w:p w:rsidR="003E2D1B" w:rsidRDefault="003F1C6F">
                          <w:r>
                            <w:t>2500 EA  Den Haag</w:t>
                          </w:r>
                          <w:r w:rsidR="00721EE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E2D1B" w:rsidRDefault="00721E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F1C6F" w:rsidRDefault="00721EE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F1C6F">
                      <w:t>De voorzitter van de Tweede Kamer der Staten-Generaal</w:t>
                    </w:r>
                  </w:p>
                  <w:p w:rsidR="003F1C6F" w:rsidRDefault="003F1C6F">
                    <w:r>
                      <w:t>Postbus 20018</w:t>
                    </w:r>
                  </w:p>
                  <w:p w:rsidR="003E2D1B" w:rsidRDefault="003F1C6F">
                    <w:r>
                      <w:t>2500 EA  Den Haag</w:t>
                    </w:r>
                    <w:r w:rsidR="00721EE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1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1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E2D1B" w:rsidRDefault="00721E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1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1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E2D1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E2D1B" w:rsidRDefault="003E2D1B"/>
                            </w:tc>
                            <w:tc>
                              <w:tcPr>
                                <w:tcW w:w="5400" w:type="dxa"/>
                              </w:tcPr>
                              <w:p w:rsidR="003E2D1B" w:rsidRDefault="003E2D1B"/>
                            </w:tc>
                          </w:tr>
                          <w:tr w:rsidR="003E2D1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E2D1B" w:rsidRDefault="00721E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E2D1B" w:rsidRDefault="003F1C6F">
                                <w:r>
                                  <w:t>10 februari 2020</w:t>
                                </w:r>
                                <w:r w:rsidR="00721EEE">
                                  <w:fldChar w:fldCharType="begin"/>
                                </w:r>
                                <w:r w:rsidR="00721EEE">
                                  <w:instrText xml:space="preserve"> DOCPROPERTY  "Datum"  \* MERGEFORMAT </w:instrText>
                                </w:r>
                                <w:r w:rsidR="00721EEE">
                                  <w:fldChar w:fldCharType="end"/>
                                </w:r>
                              </w:p>
                            </w:tc>
                          </w:tr>
                          <w:tr w:rsidR="003E2D1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E2D1B" w:rsidRDefault="00721E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E2D1B" w:rsidRDefault="003F1C6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over de brieven van 10 oktober en 14 november 2019 over herziening van het internationale winstbelastingsysteem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2D1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E2D1B" w:rsidRDefault="003E2D1B"/>
                            </w:tc>
                            <w:tc>
                              <w:tcPr>
                                <w:tcW w:w="4738" w:type="dxa"/>
                              </w:tcPr>
                              <w:p w:rsidR="003E2D1B" w:rsidRDefault="003E2D1B"/>
                            </w:tc>
                          </w:tr>
                        </w:tbl>
                        <w:p w:rsidR="006345BB" w:rsidRDefault="00634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E2D1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E2D1B" w:rsidRDefault="003E2D1B"/>
                      </w:tc>
                      <w:tc>
                        <w:tcPr>
                          <w:tcW w:w="5400" w:type="dxa"/>
                        </w:tcPr>
                        <w:p w:rsidR="003E2D1B" w:rsidRDefault="003E2D1B"/>
                      </w:tc>
                    </w:tr>
                    <w:tr w:rsidR="003E2D1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E2D1B" w:rsidRDefault="00721EE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E2D1B" w:rsidRDefault="003F1C6F">
                          <w:r>
                            <w:t>10 februari 2020</w:t>
                          </w:r>
                          <w:r w:rsidR="00721EEE">
                            <w:fldChar w:fldCharType="begin"/>
                          </w:r>
                          <w:r w:rsidR="00721EEE">
                            <w:instrText xml:space="preserve"> DOCPROPERTY  "Datum"  \* MERGEFORMAT </w:instrText>
                          </w:r>
                          <w:r w:rsidR="00721EEE">
                            <w:fldChar w:fldCharType="end"/>
                          </w:r>
                        </w:p>
                      </w:tc>
                    </w:tr>
                    <w:tr w:rsidR="003E2D1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E2D1B" w:rsidRDefault="00721EE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E2D1B" w:rsidRDefault="003F1C6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over de brieven van 10 oktober en 14 november 2019 over herziening van het internationale winstbelastingsysteem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2D1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E2D1B" w:rsidRDefault="003E2D1B"/>
                      </w:tc>
                      <w:tc>
                        <w:tcPr>
                          <w:tcW w:w="4738" w:type="dxa"/>
                        </w:tcPr>
                        <w:p w:rsidR="003E2D1B" w:rsidRDefault="003E2D1B"/>
                      </w:tc>
                    </w:tr>
                  </w:tbl>
                  <w:p w:rsidR="006345BB" w:rsidRDefault="00634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2D1B" w:rsidRDefault="00721E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E2D1B" w:rsidRDefault="00721E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5BB" w:rsidRDefault="00634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721E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576DB"/>
    <w:multiLevelType w:val="multilevel"/>
    <w:tmpl w:val="AC7EC49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854E7E"/>
    <w:multiLevelType w:val="multilevel"/>
    <w:tmpl w:val="A7AAC25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E36767"/>
    <w:multiLevelType w:val="multilevel"/>
    <w:tmpl w:val="5F76B08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9FEAB"/>
    <w:multiLevelType w:val="multilevel"/>
    <w:tmpl w:val="2192690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EE"/>
    <w:rsid w:val="00092D8A"/>
    <w:rsid w:val="003E2D1B"/>
    <w:rsid w:val="003F1C6F"/>
    <w:rsid w:val="003F63A5"/>
    <w:rsid w:val="006345BB"/>
    <w:rsid w:val="00721EEE"/>
    <w:rsid w:val="00A140EF"/>
    <w:rsid w:val="00E1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34B5B9"/>
  <w15:docId w15:val="{92DDB664-69A6-4217-96E8-50F4F3B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F63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63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F63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63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KHORST\AppData\Local\Microsoft\Windows\INetCache\IE\QV2ZQ3A1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2020-02-10T14:57:00.0000000Z</dcterms:created>
  <dcterms:modified xsi:type="dcterms:W3CDTF">2020-02-10T14:57:00.0000000Z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de brieven van 10 oktober en 14 november 2019 over herziening van het internationale winstbelastingsysteem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2020-0000027423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0x0101005A8741316968BB49B5A6730628DCEE22</vt:lpwstr>
  </property>
</Properties>
</file>