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3F6110" w:rsidR="005200DE" w:rsidP="005200DE" w:rsidRDefault="005200DE">
            <w:pPr>
              <w:tabs>
                <w:tab w:val="left" w:pos="-1440"/>
                <w:tab w:val="left" w:pos="-720"/>
              </w:tabs>
              <w:suppressAutoHyphens/>
              <w:rPr>
                <w:rFonts w:ascii="Times New Roman" w:hAnsi="Times New Roman"/>
              </w:rPr>
            </w:pPr>
            <w:r w:rsidRPr="003F6110">
              <w:rPr>
                <w:rFonts w:ascii="Times New Roman" w:hAnsi="Times New Roman"/>
              </w:rPr>
              <w:t>De Tweede Kamer der Staten-</w:t>
            </w:r>
            <w:r w:rsidRPr="003F6110">
              <w:rPr>
                <w:rFonts w:ascii="Times New Roman" w:hAnsi="Times New Roman"/>
              </w:rPr>
              <w:fldChar w:fldCharType="begin"/>
            </w:r>
            <w:r w:rsidRPr="003F6110">
              <w:rPr>
                <w:rFonts w:ascii="Times New Roman" w:hAnsi="Times New Roman"/>
              </w:rPr>
              <w:instrText xml:space="preserve">PRIVATE </w:instrText>
            </w:r>
            <w:r w:rsidRPr="003F6110">
              <w:rPr>
                <w:rFonts w:ascii="Times New Roman" w:hAnsi="Times New Roman"/>
              </w:rPr>
              <w:fldChar w:fldCharType="end"/>
            </w:r>
          </w:p>
          <w:p w:rsidRPr="003F6110" w:rsidR="005200DE" w:rsidP="005200DE" w:rsidRDefault="005200DE">
            <w:pPr>
              <w:tabs>
                <w:tab w:val="left" w:pos="-1440"/>
                <w:tab w:val="left" w:pos="-720"/>
              </w:tabs>
              <w:suppressAutoHyphens/>
              <w:rPr>
                <w:rFonts w:ascii="Times New Roman" w:hAnsi="Times New Roman"/>
              </w:rPr>
            </w:pPr>
            <w:r w:rsidRPr="003F6110">
              <w:rPr>
                <w:rFonts w:ascii="Times New Roman" w:hAnsi="Times New Roman"/>
              </w:rPr>
              <w:t>Generaal zendt bijgaand door</w:t>
            </w:r>
          </w:p>
          <w:p w:rsidRPr="003F6110" w:rsidR="005200DE" w:rsidP="005200DE" w:rsidRDefault="005200DE">
            <w:pPr>
              <w:tabs>
                <w:tab w:val="left" w:pos="-1440"/>
                <w:tab w:val="left" w:pos="-720"/>
              </w:tabs>
              <w:suppressAutoHyphens/>
              <w:rPr>
                <w:rFonts w:ascii="Times New Roman" w:hAnsi="Times New Roman"/>
              </w:rPr>
            </w:pPr>
            <w:r w:rsidRPr="003F6110">
              <w:rPr>
                <w:rFonts w:ascii="Times New Roman" w:hAnsi="Times New Roman"/>
              </w:rPr>
              <w:t>haar aangenomen wetsvoorstel</w:t>
            </w:r>
          </w:p>
          <w:p w:rsidRPr="003F6110" w:rsidR="005200DE" w:rsidP="005200DE" w:rsidRDefault="005200DE">
            <w:pPr>
              <w:tabs>
                <w:tab w:val="left" w:pos="-1440"/>
                <w:tab w:val="left" w:pos="-720"/>
              </w:tabs>
              <w:suppressAutoHyphens/>
              <w:rPr>
                <w:rFonts w:ascii="Times New Roman" w:hAnsi="Times New Roman"/>
              </w:rPr>
            </w:pPr>
            <w:r w:rsidRPr="003F6110">
              <w:rPr>
                <w:rFonts w:ascii="Times New Roman" w:hAnsi="Times New Roman"/>
              </w:rPr>
              <w:t>aan de Eerste Kamer.</w:t>
            </w:r>
          </w:p>
          <w:p w:rsidRPr="003F6110" w:rsidR="005200DE" w:rsidP="005200DE" w:rsidRDefault="005200DE">
            <w:pPr>
              <w:tabs>
                <w:tab w:val="left" w:pos="-1440"/>
                <w:tab w:val="left" w:pos="-720"/>
              </w:tabs>
              <w:suppressAutoHyphens/>
              <w:rPr>
                <w:rFonts w:ascii="Times New Roman" w:hAnsi="Times New Roman"/>
              </w:rPr>
            </w:pPr>
          </w:p>
          <w:p w:rsidRPr="003F6110" w:rsidR="005200DE" w:rsidP="005200DE" w:rsidRDefault="005200DE">
            <w:pPr>
              <w:tabs>
                <w:tab w:val="left" w:pos="-1440"/>
                <w:tab w:val="left" w:pos="-720"/>
              </w:tabs>
              <w:suppressAutoHyphens/>
              <w:rPr>
                <w:rFonts w:ascii="Times New Roman" w:hAnsi="Times New Roman"/>
              </w:rPr>
            </w:pPr>
            <w:r w:rsidRPr="003F6110">
              <w:rPr>
                <w:rFonts w:ascii="Times New Roman" w:hAnsi="Times New Roman"/>
              </w:rPr>
              <w:t>De Voorzitter,</w:t>
            </w:r>
          </w:p>
          <w:p w:rsidRPr="003F6110" w:rsidR="005200DE" w:rsidP="005200DE" w:rsidRDefault="005200DE">
            <w:pPr>
              <w:tabs>
                <w:tab w:val="left" w:pos="-1440"/>
                <w:tab w:val="left" w:pos="-720"/>
              </w:tabs>
              <w:suppressAutoHyphens/>
              <w:rPr>
                <w:rFonts w:ascii="Times New Roman" w:hAnsi="Times New Roman"/>
              </w:rPr>
            </w:pPr>
          </w:p>
          <w:p w:rsidRPr="003F6110" w:rsidR="005200DE" w:rsidP="005200DE" w:rsidRDefault="005200DE">
            <w:pPr>
              <w:tabs>
                <w:tab w:val="left" w:pos="-1440"/>
                <w:tab w:val="left" w:pos="-720"/>
              </w:tabs>
              <w:suppressAutoHyphens/>
              <w:rPr>
                <w:rFonts w:ascii="Times New Roman" w:hAnsi="Times New Roman"/>
              </w:rPr>
            </w:pPr>
          </w:p>
          <w:p w:rsidRPr="003F6110" w:rsidR="005200DE" w:rsidP="005200DE" w:rsidRDefault="005200DE">
            <w:pPr>
              <w:tabs>
                <w:tab w:val="left" w:pos="-1440"/>
                <w:tab w:val="left" w:pos="-720"/>
              </w:tabs>
              <w:suppressAutoHyphens/>
              <w:rPr>
                <w:rFonts w:ascii="Times New Roman" w:hAnsi="Times New Roman"/>
              </w:rPr>
            </w:pPr>
          </w:p>
          <w:p w:rsidRPr="003F6110" w:rsidR="005200DE" w:rsidP="005200DE" w:rsidRDefault="005200DE">
            <w:pPr>
              <w:tabs>
                <w:tab w:val="left" w:pos="-1440"/>
                <w:tab w:val="left" w:pos="-720"/>
              </w:tabs>
              <w:suppressAutoHyphens/>
              <w:rPr>
                <w:rFonts w:ascii="Times New Roman" w:hAnsi="Times New Roman"/>
              </w:rPr>
            </w:pPr>
          </w:p>
          <w:p w:rsidRPr="003F6110" w:rsidR="005200DE" w:rsidP="005200DE" w:rsidRDefault="005200DE">
            <w:pPr>
              <w:tabs>
                <w:tab w:val="left" w:pos="-1440"/>
                <w:tab w:val="left" w:pos="-720"/>
              </w:tabs>
              <w:suppressAutoHyphens/>
              <w:rPr>
                <w:rFonts w:ascii="Times New Roman" w:hAnsi="Times New Roman"/>
              </w:rPr>
            </w:pPr>
          </w:p>
          <w:p w:rsidRPr="003F6110" w:rsidR="005200DE" w:rsidP="005200DE" w:rsidRDefault="005200DE">
            <w:pPr>
              <w:tabs>
                <w:tab w:val="left" w:pos="-1440"/>
                <w:tab w:val="left" w:pos="-720"/>
              </w:tabs>
              <w:suppressAutoHyphens/>
              <w:rPr>
                <w:rFonts w:ascii="Times New Roman" w:hAnsi="Times New Roman"/>
              </w:rPr>
            </w:pPr>
          </w:p>
          <w:p w:rsidRPr="003F6110" w:rsidR="005200DE" w:rsidP="005200DE" w:rsidRDefault="005200DE">
            <w:pPr>
              <w:tabs>
                <w:tab w:val="left" w:pos="-1440"/>
                <w:tab w:val="left" w:pos="-720"/>
              </w:tabs>
              <w:suppressAutoHyphens/>
              <w:rPr>
                <w:rFonts w:ascii="Times New Roman" w:hAnsi="Times New Roman"/>
              </w:rPr>
            </w:pPr>
          </w:p>
          <w:p w:rsidRPr="003F6110" w:rsidR="005200DE" w:rsidP="005200DE" w:rsidRDefault="005200DE">
            <w:pPr>
              <w:tabs>
                <w:tab w:val="left" w:pos="-1440"/>
                <w:tab w:val="left" w:pos="-720"/>
              </w:tabs>
              <w:suppressAutoHyphens/>
              <w:rPr>
                <w:rFonts w:ascii="Times New Roman" w:hAnsi="Times New Roman"/>
              </w:rPr>
            </w:pPr>
          </w:p>
          <w:p w:rsidRPr="003F6110" w:rsidR="005200DE" w:rsidP="005200DE" w:rsidRDefault="005200DE">
            <w:pPr>
              <w:rPr>
                <w:rFonts w:ascii="Times New Roman" w:hAnsi="Times New Roman"/>
              </w:rPr>
            </w:pPr>
          </w:p>
          <w:p w:rsidRPr="005200DE" w:rsidR="00CB3578" w:rsidP="005200DE" w:rsidRDefault="005200DE">
            <w:pPr>
              <w:pStyle w:val="Amendement"/>
              <w:rPr>
                <w:rFonts w:ascii="Times New Roman" w:hAnsi="Times New Roman" w:cs="Times New Roman"/>
                <w:b w:val="0"/>
              </w:rPr>
            </w:pPr>
            <w:r>
              <w:rPr>
                <w:rFonts w:ascii="Times New Roman" w:hAnsi="Times New Roman" w:cs="Times New Roman"/>
                <w:b w:val="0"/>
                <w:sz w:val="20"/>
              </w:rPr>
              <w:t>19 december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5200DE" w:rsidTr="00C90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A30D7" w:rsidR="005200DE" w:rsidP="000D5BC4" w:rsidRDefault="005200DE">
            <w:pPr>
              <w:rPr>
                <w:rFonts w:ascii="Times New Roman" w:hAnsi="Times New Roman"/>
                <w:b/>
                <w:sz w:val="24"/>
              </w:rPr>
            </w:pPr>
            <w:r w:rsidRPr="005A30D7">
              <w:rPr>
                <w:rFonts w:ascii="Times New Roman" w:hAnsi="Times New Roman"/>
                <w:b/>
                <w:sz w:val="24"/>
              </w:rPr>
              <w:t>Wijziging van de begrotingsstaten van het Ministerie van Binnenlandse Zaken en Koninkrijksrelaties (VII) voor het jaar 2019 (wijziging samenhangende met de Najaarsnota)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5200DE" w:rsidTr="00FF6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5200DE" w:rsidRDefault="005200DE">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5A30D7" w:rsidR="00CB3578" w:rsidRDefault="00CB3578">
            <w:pPr>
              <w:pStyle w:val="Amendement"/>
              <w:rPr>
                <w:rFonts w:ascii="Times New Roman" w:hAnsi="Times New Roman" w:cs="Times New Roman"/>
                <w:b w:val="0"/>
              </w:rPr>
            </w:pPr>
          </w:p>
        </w:tc>
      </w:tr>
    </w:tbl>
    <w:p w:rsidR="005F576F" w:rsidP="005A30D7" w:rsidRDefault="005F576F">
      <w:pPr>
        <w:pStyle w:val="wie-p"/>
        <w:spacing w:after="0"/>
        <w:ind w:firstLine="284"/>
        <w:rPr>
          <w:rFonts w:ascii="Times New Roman" w:hAnsi="Times New Roman" w:cs="Times New Roman"/>
          <w:sz w:val="24"/>
          <w:szCs w:val="24"/>
        </w:rPr>
      </w:pPr>
    </w:p>
    <w:p w:rsidR="005A30D7" w:rsidP="005A30D7" w:rsidRDefault="005A30D7">
      <w:pPr>
        <w:pStyle w:val="wie-p"/>
        <w:spacing w:after="0"/>
        <w:ind w:firstLine="284"/>
        <w:rPr>
          <w:rFonts w:ascii="Times New Roman" w:hAnsi="Times New Roman" w:cs="Times New Roman"/>
          <w:sz w:val="24"/>
          <w:szCs w:val="24"/>
        </w:rPr>
      </w:pPr>
      <w:r w:rsidRPr="005A30D7">
        <w:rPr>
          <w:rFonts w:ascii="Times New Roman" w:hAnsi="Times New Roman" w:cs="Times New Roman"/>
          <w:sz w:val="24"/>
          <w:szCs w:val="24"/>
        </w:rPr>
        <w:t>Wij Willem-Alexander, bij de gratie Gods, Koning der Nederlanden, Prins van Oranje-Nassau, enz. enz. enz.</w:t>
      </w:r>
    </w:p>
    <w:p w:rsidRPr="005A30D7" w:rsidR="005A30D7" w:rsidP="005A30D7" w:rsidRDefault="005A30D7">
      <w:pPr>
        <w:pStyle w:val="wie-p"/>
        <w:spacing w:after="0"/>
        <w:rPr>
          <w:rFonts w:ascii="Times New Roman" w:hAnsi="Times New Roman" w:cs="Times New Roman"/>
          <w:sz w:val="24"/>
          <w:szCs w:val="24"/>
        </w:rPr>
      </w:pPr>
    </w:p>
    <w:p w:rsidRPr="005A30D7" w:rsidR="005A30D7" w:rsidP="005A30D7" w:rsidRDefault="005A30D7">
      <w:pPr>
        <w:pStyle w:val="considerans-p"/>
        <w:spacing w:after="0"/>
        <w:ind w:firstLine="284"/>
        <w:rPr>
          <w:rFonts w:ascii="Times New Roman" w:hAnsi="Times New Roman" w:cs="Times New Roman"/>
          <w:sz w:val="24"/>
          <w:szCs w:val="24"/>
        </w:rPr>
      </w:pPr>
      <w:r w:rsidRPr="005A30D7">
        <w:rPr>
          <w:rFonts w:ascii="Times New Roman" w:hAnsi="Times New Roman" w:cs="Times New Roman"/>
          <w:sz w:val="24"/>
          <w:szCs w:val="24"/>
        </w:rPr>
        <w:t>Allen, die deze zullen zien of horen lezen, saluut! doen te weten:</w:t>
      </w:r>
    </w:p>
    <w:p w:rsidRPr="005A30D7" w:rsidR="005A30D7" w:rsidP="005A30D7" w:rsidRDefault="005A30D7">
      <w:pPr>
        <w:pStyle w:val="considerans-p"/>
        <w:spacing w:after="0"/>
        <w:ind w:firstLine="284"/>
        <w:rPr>
          <w:rFonts w:ascii="Times New Roman" w:hAnsi="Times New Roman" w:cs="Times New Roman"/>
          <w:sz w:val="24"/>
          <w:szCs w:val="24"/>
        </w:rPr>
      </w:pPr>
      <w:r w:rsidRPr="005A30D7">
        <w:rPr>
          <w:rFonts w:ascii="Times New Roman" w:hAnsi="Times New Roman" w:cs="Times New Roman"/>
          <w:sz w:val="24"/>
          <w:szCs w:val="24"/>
        </w:rPr>
        <w:t>Alzo Wij in overweging genomen hebben, dat de noodzaak is gebleken van een wijziging van de departementale begrotingsstaat van het Ministerie van Binnenlandse Zaken en Koninkrijksrelaties (VII) en van de begrotingsstaat inzake de agentschappen van dit ministerie, alle voor het jaar 2019;</w:t>
      </w:r>
    </w:p>
    <w:p w:rsidR="005A30D7" w:rsidP="005A30D7" w:rsidRDefault="005A30D7">
      <w:pPr>
        <w:pStyle w:val="considerans-p"/>
        <w:spacing w:after="0"/>
        <w:ind w:firstLine="284"/>
        <w:rPr>
          <w:rFonts w:ascii="Times New Roman" w:hAnsi="Times New Roman" w:cs="Times New Roman"/>
          <w:sz w:val="24"/>
          <w:szCs w:val="24"/>
        </w:rPr>
      </w:pPr>
      <w:r w:rsidRPr="005A30D7">
        <w:rPr>
          <w:rFonts w:ascii="Times New Roman" w:hAnsi="Times New Roman" w:cs="Times New Roman"/>
          <w:sz w:val="24"/>
          <w:szCs w:val="24"/>
        </w:rPr>
        <w:t>Zo is het, dat Wij, met gemeen overleg der Staten-Generaal, hebben goedgevonden en verstaan, gelijk Wij goedvinden en verstaan bij deze:</w:t>
      </w:r>
    </w:p>
    <w:p w:rsidRPr="005A30D7" w:rsidR="005A30D7" w:rsidP="005A30D7" w:rsidRDefault="005A30D7">
      <w:pPr>
        <w:pStyle w:val="considerans-p"/>
        <w:spacing w:after="0"/>
        <w:rPr>
          <w:rFonts w:ascii="Times New Roman" w:hAnsi="Times New Roman" w:cs="Times New Roman"/>
          <w:sz w:val="24"/>
          <w:szCs w:val="24"/>
        </w:rPr>
      </w:pPr>
    </w:p>
    <w:p w:rsidR="005A30D7" w:rsidP="005A30D7" w:rsidRDefault="005A30D7">
      <w:pPr>
        <w:pStyle w:val="artikel-title"/>
        <w:spacing w:after="0" w:line="240" w:lineRule="auto"/>
        <w:rPr>
          <w:rFonts w:ascii="Times New Roman" w:hAnsi="Times New Roman" w:cs="Times New Roman"/>
          <w:sz w:val="24"/>
          <w:szCs w:val="24"/>
        </w:rPr>
      </w:pPr>
      <w:r w:rsidRPr="005A30D7">
        <w:rPr>
          <w:rFonts w:ascii="Times New Roman" w:hAnsi="Times New Roman" w:cs="Times New Roman"/>
          <w:sz w:val="24"/>
          <w:szCs w:val="24"/>
        </w:rPr>
        <w:t>Artikel 1</w:t>
      </w:r>
    </w:p>
    <w:p w:rsidRPr="005A30D7" w:rsidR="005A30D7" w:rsidP="005A30D7" w:rsidRDefault="005A30D7">
      <w:pPr>
        <w:pStyle w:val="artikel-title"/>
        <w:spacing w:after="0" w:line="240" w:lineRule="auto"/>
        <w:rPr>
          <w:rFonts w:ascii="Times New Roman" w:hAnsi="Times New Roman" w:cs="Times New Roman"/>
          <w:sz w:val="24"/>
          <w:szCs w:val="24"/>
        </w:rPr>
      </w:pPr>
    </w:p>
    <w:p w:rsidR="005A30D7" w:rsidP="005A30D7" w:rsidRDefault="005A30D7">
      <w:pPr>
        <w:pStyle w:val="p-artikel"/>
        <w:spacing w:after="0"/>
        <w:ind w:firstLine="284"/>
        <w:rPr>
          <w:rFonts w:ascii="Times New Roman" w:hAnsi="Times New Roman" w:cs="Times New Roman"/>
          <w:sz w:val="24"/>
          <w:szCs w:val="24"/>
        </w:rPr>
      </w:pPr>
      <w:r w:rsidRPr="005A30D7">
        <w:rPr>
          <w:rFonts w:ascii="Times New Roman" w:hAnsi="Times New Roman" w:cs="Times New Roman"/>
          <w:sz w:val="24"/>
          <w:szCs w:val="24"/>
        </w:rPr>
        <w:t>De departementale begrotingsstaat van het Ministerie van Binnenlandse Zaken en Koninkrijksrelaties (VII) voor het jaar 2019 wordt gewijzigd, zoals blijkt uit de desbetreffende bij deze wet behorende staat.</w:t>
      </w:r>
    </w:p>
    <w:p w:rsidRPr="005A30D7" w:rsidR="005A30D7" w:rsidP="005A30D7" w:rsidRDefault="005A30D7">
      <w:pPr>
        <w:pStyle w:val="p-artikel"/>
        <w:spacing w:after="0"/>
        <w:rPr>
          <w:rFonts w:ascii="Times New Roman" w:hAnsi="Times New Roman" w:cs="Times New Roman"/>
          <w:sz w:val="24"/>
          <w:szCs w:val="24"/>
        </w:rPr>
      </w:pPr>
    </w:p>
    <w:p w:rsidR="005A30D7" w:rsidP="005A30D7" w:rsidRDefault="005A30D7">
      <w:pPr>
        <w:pStyle w:val="artikel-title"/>
        <w:spacing w:after="0" w:line="240" w:lineRule="auto"/>
        <w:rPr>
          <w:rFonts w:ascii="Times New Roman" w:hAnsi="Times New Roman" w:cs="Times New Roman"/>
          <w:sz w:val="24"/>
          <w:szCs w:val="24"/>
        </w:rPr>
      </w:pPr>
      <w:r w:rsidRPr="005A30D7">
        <w:rPr>
          <w:rFonts w:ascii="Times New Roman" w:hAnsi="Times New Roman" w:cs="Times New Roman"/>
          <w:sz w:val="24"/>
          <w:szCs w:val="24"/>
        </w:rPr>
        <w:t>Artikel 2</w:t>
      </w:r>
    </w:p>
    <w:p w:rsidRPr="005A30D7" w:rsidR="005A30D7" w:rsidP="005A30D7" w:rsidRDefault="005A30D7">
      <w:pPr>
        <w:pStyle w:val="artikel-title"/>
        <w:spacing w:after="0" w:line="240" w:lineRule="auto"/>
        <w:rPr>
          <w:rFonts w:ascii="Times New Roman" w:hAnsi="Times New Roman" w:cs="Times New Roman"/>
          <w:sz w:val="24"/>
          <w:szCs w:val="24"/>
        </w:rPr>
      </w:pPr>
    </w:p>
    <w:p w:rsidR="005A30D7" w:rsidP="005A30D7" w:rsidRDefault="005A30D7">
      <w:pPr>
        <w:pStyle w:val="p-artikel"/>
        <w:spacing w:after="0"/>
        <w:ind w:firstLine="284"/>
        <w:rPr>
          <w:rFonts w:ascii="Times New Roman" w:hAnsi="Times New Roman" w:cs="Times New Roman"/>
          <w:sz w:val="24"/>
          <w:szCs w:val="24"/>
        </w:rPr>
      </w:pPr>
      <w:r w:rsidRPr="005A30D7">
        <w:rPr>
          <w:rFonts w:ascii="Times New Roman" w:hAnsi="Times New Roman" w:cs="Times New Roman"/>
          <w:sz w:val="24"/>
          <w:szCs w:val="24"/>
        </w:rPr>
        <w:t>De begrotingsstaat inzake de agentschappen voor het jaar 2019 wordt gewijzigd, zoals blijkt uit de desbetreffende bij deze wet behorende staat.</w:t>
      </w:r>
    </w:p>
    <w:p w:rsidRPr="005A30D7" w:rsidR="005A30D7" w:rsidP="005A30D7" w:rsidRDefault="005A30D7">
      <w:pPr>
        <w:pStyle w:val="p-artikel"/>
        <w:spacing w:after="0"/>
        <w:rPr>
          <w:rFonts w:ascii="Times New Roman" w:hAnsi="Times New Roman" w:cs="Times New Roman"/>
          <w:sz w:val="24"/>
          <w:szCs w:val="24"/>
        </w:rPr>
      </w:pPr>
    </w:p>
    <w:p w:rsidR="005A30D7" w:rsidP="005A30D7" w:rsidRDefault="005A30D7">
      <w:pPr>
        <w:pStyle w:val="artikel-title"/>
        <w:spacing w:after="0" w:line="240" w:lineRule="auto"/>
        <w:rPr>
          <w:rFonts w:ascii="Times New Roman" w:hAnsi="Times New Roman" w:cs="Times New Roman"/>
          <w:sz w:val="24"/>
          <w:szCs w:val="24"/>
        </w:rPr>
      </w:pPr>
      <w:r w:rsidRPr="005A30D7">
        <w:rPr>
          <w:rFonts w:ascii="Times New Roman" w:hAnsi="Times New Roman" w:cs="Times New Roman"/>
          <w:sz w:val="24"/>
          <w:szCs w:val="24"/>
        </w:rPr>
        <w:t>Artikel 3</w:t>
      </w:r>
    </w:p>
    <w:p w:rsidRPr="005A30D7" w:rsidR="005A30D7" w:rsidP="005A30D7" w:rsidRDefault="005A30D7">
      <w:pPr>
        <w:pStyle w:val="artikel-title"/>
        <w:spacing w:after="0" w:line="240" w:lineRule="auto"/>
        <w:rPr>
          <w:rFonts w:ascii="Times New Roman" w:hAnsi="Times New Roman" w:cs="Times New Roman"/>
          <w:sz w:val="24"/>
          <w:szCs w:val="24"/>
        </w:rPr>
      </w:pPr>
    </w:p>
    <w:p w:rsidR="005A30D7" w:rsidP="005A30D7" w:rsidRDefault="005A30D7">
      <w:pPr>
        <w:pStyle w:val="p-artikel"/>
        <w:spacing w:after="0"/>
        <w:ind w:firstLine="284"/>
        <w:rPr>
          <w:rFonts w:ascii="Times New Roman" w:hAnsi="Times New Roman" w:cs="Times New Roman"/>
          <w:sz w:val="24"/>
          <w:szCs w:val="24"/>
        </w:rPr>
      </w:pPr>
      <w:r w:rsidRPr="005A30D7">
        <w:rPr>
          <w:rFonts w:ascii="Times New Roman" w:hAnsi="Times New Roman" w:cs="Times New Roman"/>
          <w:sz w:val="24"/>
          <w:szCs w:val="24"/>
        </w:rPr>
        <w:t>De vaststelling van de begrotingsstaten geschiedt in duizenden euro’s.</w:t>
      </w:r>
    </w:p>
    <w:p w:rsidRPr="005A30D7" w:rsidR="005A30D7" w:rsidP="005A30D7" w:rsidRDefault="005A30D7">
      <w:pPr>
        <w:pStyle w:val="p-artikel"/>
        <w:spacing w:after="0"/>
        <w:rPr>
          <w:rFonts w:ascii="Times New Roman" w:hAnsi="Times New Roman" w:cs="Times New Roman"/>
          <w:sz w:val="24"/>
          <w:szCs w:val="24"/>
        </w:rPr>
      </w:pPr>
    </w:p>
    <w:p w:rsidR="005A30D7" w:rsidP="005A30D7" w:rsidRDefault="005A30D7">
      <w:pPr>
        <w:pStyle w:val="artikel-title"/>
        <w:spacing w:after="0" w:line="240" w:lineRule="auto"/>
        <w:rPr>
          <w:rFonts w:ascii="Times New Roman" w:hAnsi="Times New Roman" w:cs="Times New Roman"/>
          <w:sz w:val="24"/>
          <w:szCs w:val="24"/>
        </w:rPr>
      </w:pPr>
      <w:r w:rsidRPr="005A30D7">
        <w:rPr>
          <w:rFonts w:ascii="Times New Roman" w:hAnsi="Times New Roman" w:cs="Times New Roman"/>
          <w:sz w:val="24"/>
          <w:szCs w:val="24"/>
        </w:rPr>
        <w:lastRenderedPageBreak/>
        <w:t>Artikel 4</w:t>
      </w:r>
    </w:p>
    <w:p w:rsidRPr="005A30D7" w:rsidR="005A30D7" w:rsidP="005A30D7" w:rsidRDefault="005A30D7">
      <w:pPr>
        <w:pStyle w:val="artikel-title"/>
        <w:spacing w:after="0" w:line="240" w:lineRule="auto"/>
        <w:rPr>
          <w:rFonts w:ascii="Times New Roman" w:hAnsi="Times New Roman" w:cs="Times New Roman"/>
          <w:sz w:val="24"/>
          <w:szCs w:val="24"/>
        </w:rPr>
      </w:pPr>
    </w:p>
    <w:p w:rsidRPr="005A30D7" w:rsidR="005A30D7" w:rsidP="005A30D7" w:rsidRDefault="005A30D7">
      <w:pPr>
        <w:pStyle w:val="p-artikel"/>
        <w:spacing w:after="0"/>
        <w:ind w:firstLine="284"/>
        <w:rPr>
          <w:rFonts w:ascii="Times New Roman" w:hAnsi="Times New Roman" w:cs="Times New Roman"/>
          <w:sz w:val="24"/>
          <w:szCs w:val="24"/>
        </w:rPr>
      </w:pPr>
      <w:r w:rsidRPr="005A30D7">
        <w:rPr>
          <w:rFonts w:ascii="Times New Roman" w:hAnsi="Times New Roman" w:cs="Times New Roman"/>
          <w:sz w:val="24"/>
          <w:szCs w:val="24"/>
        </w:rPr>
        <w:t>Deze wet treedt in werking met ingang van de dag na de datum van uitgifte van het Staatsblad waarin zij wordt geplaatst en werkt terug tot en met 1 december 2019.</w:t>
      </w:r>
    </w:p>
    <w:p w:rsidR="005A30D7" w:rsidP="005A30D7" w:rsidRDefault="005A30D7">
      <w:pPr>
        <w:pStyle w:val="p-slotformulering"/>
        <w:rPr>
          <w:rFonts w:ascii="Times New Roman" w:hAnsi="Times New Roman" w:cs="Times New Roman"/>
          <w:sz w:val="24"/>
          <w:szCs w:val="24"/>
        </w:rPr>
      </w:pPr>
    </w:p>
    <w:p w:rsidR="005A30D7" w:rsidP="005A30D7" w:rsidRDefault="005A30D7">
      <w:pPr>
        <w:pStyle w:val="p-slotformulering"/>
        <w:rPr>
          <w:rFonts w:ascii="Times New Roman" w:hAnsi="Times New Roman" w:cs="Times New Roman"/>
          <w:sz w:val="24"/>
          <w:szCs w:val="24"/>
        </w:rPr>
      </w:pPr>
    </w:p>
    <w:p w:rsidRPr="005A30D7" w:rsidR="005A30D7" w:rsidP="005A30D7" w:rsidRDefault="005A30D7">
      <w:pPr>
        <w:pStyle w:val="p-slotformulering"/>
        <w:ind w:firstLine="284"/>
        <w:rPr>
          <w:rFonts w:ascii="Times New Roman" w:hAnsi="Times New Roman" w:cs="Times New Roman"/>
          <w:sz w:val="24"/>
          <w:szCs w:val="24"/>
        </w:rPr>
      </w:pPr>
      <w:r w:rsidRPr="005A30D7">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5A30D7" w:rsidR="005A30D7" w:rsidP="005A30D7" w:rsidRDefault="005A30D7">
      <w:pPr>
        <w:pStyle w:val="p-slotformulering"/>
        <w:rPr>
          <w:rFonts w:ascii="Times New Roman" w:hAnsi="Times New Roman" w:cs="Times New Roman"/>
          <w:sz w:val="24"/>
          <w:szCs w:val="24"/>
        </w:rPr>
      </w:pPr>
      <w:r w:rsidRPr="005A30D7">
        <w:rPr>
          <w:rFonts w:ascii="Times New Roman" w:hAnsi="Times New Roman" w:cs="Times New Roman"/>
          <w:sz w:val="24"/>
          <w:szCs w:val="24"/>
        </w:rPr>
        <w:br/>
        <w:t>Gegeven</w:t>
      </w:r>
    </w:p>
    <w:p w:rsidR="005A30D7" w:rsidP="005A30D7" w:rsidRDefault="005A30D7">
      <w:pPr>
        <w:rPr>
          <w:rFonts w:ascii="Times New Roman" w:hAnsi="Times New Roman"/>
          <w:sz w:val="24"/>
        </w:rPr>
      </w:pPr>
    </w:p>
    <w:p w:rsidR="005A30D7" w:rsidP="005A30D7" w:rsidRDefault="005A30D7">
      <w:pPr>
        <w:rPr>
          <w:rFonts w:ascii="Times New Roman" w:hAnsi="Times New Roman"/>
          <w:sz w:val="24"/>
        </w:rPr>
      </w:pPr>
    </w:p>
    <w:p w:rsidR="005A30D7" w:rsidP="005A30D7" w:rsidRDefault="005A30D7">
      <w:pPr>
        <w:rPr>
          <w:rFonts w:ascii="Times New Roman" w:hAnsi="Times New Roman"/>
          <w:sz w:val="24"/>
        </w:rPr>
      </w:pPr>
    </w:p>
    <w:p w:rsidR="005A30D7" w:rsidP="005A30D7" w:rsidRDefault="005A30D7">
      <w:pPr>
        <w:rPr>
          <w:rFonts w:ascii="Times New Roman" w:hAnsi="Times New Roman"/>
          <w:sz w:val="24"/>
        </w:rPr>
      </w:pPr>
    </w:p>
    <w:p w:rsidR="005A30D7" w:rsidP="005A30D7" w:rsidRDefault="005A30D7">
      <w:pPr>
        <w:rPr>
          <w:rFonts w:ascii="Times New Roman" w:hAnsi="Times New Roman"/>
          <w:sz w:val="24"/>
        </w:rPr>
      </w:pPr>
    </w:p>
    <w:p w:rsidR="005A30D7" w:rsidP="005A30D7" w:rsidRDefault="005A30D7">
      <w:pPr>
        <w:rPr>
          <w:rFonts w:ascii="Times New Roman" w:hAnsi="Times New Roman"/>
          <w:sz w:val="24"/>
        </w:rPr>
      </w:pPr>
    </w:p>
    <w:p w:rsidR="005A30D7" w:rsidP="005A30D7" w:rsidRDefault="005A30D7">
      <w:pPr>
        <w:rPr>
          <w:rFonts w:ascii="Times New Roman" w:hAnsi="Times New Roman"/>
          <w:sz w:val="24"/>
        </w:rPr>
      </w:pPr>
    </w:p>
    <w:p w:rsidR="005A30D7" w:rsidP="005A30D7" w:rsidRDefault="005A30D7">
      <w:pPr>
        <w:rPr>
          <w:rFonts w:ascii="Times New Roman" w:hAnsi="Times New Roman"/>
          <w:sz w:val="24"/>
        </w:rPr>
      </w:pPr>
    </w:p>
    <w:p w:rsidRPr="005A30D7" w:rsidR="005A30D7" w:rsidP="005A30D7" w:rsidRDefault="005A30D7">
      <w:pPr>
        <w:rPr>
          <w:rFonts w:ascii="Times New Roman" w:hAnsi="Times New Roman"/>
          <w:sz w:val="24"/>
        </w:rPr>
      </w:pPr>
    </w:p>
    <w:p w:rsidRPr="005A30D7" w:rsidR="005A30D7" w:rsidP="005A30D7" w:rsidRDefault="005A30D7">
      <w:pPr>
        <w:pStyle w:val="deze"/>
        <w:spacing w:after="0"/>
        <w:rPr>
          <w:rFonts w:ascii="Times New Roman" w:hAnsi="Times New Roman" w:cs="Times New Roman"/>
          <w:sz w:val="24"/>
          <w:szCs w:val="24"/>
        </w:rPr>
      </w:pPr>
      <w:r w:rsidRPr="005A30D7">
        <w:rPr>
          <w:rFonts w:ascii="Times New Roman" w:hAnsi="Times New Roman" w:cs="Times New Roman"/>
          <w:sz w:val="24"/>
          <w:szCs w:val="24"/>
        </w:rPr>
        <w:t>De Minister van Binnenlandse Zaken en Koninkrijksrelaties</w:t>
      </w:r>
      <w:r>
        <w:rPr>
          <w:rFonts w:ascii="Times New Roman" w:hAnsi="Times New Roman" w:cs="Times New Roman"/>
          <w:sz w:val="24"/>
          <w:szCs w:val="24"/>
        </w:rPr>
        <w:t>,</w:t>
      </w:r>
    </w:p>
    <w:p w:rsidR="005200DE" w:rsidP="005200DE" w:rsidRDefault="005200DE">
      <w:pPr>
        <w:rPr>
          <w:rFonts w:ascii="Times New Roman" w:hAnsi="Times New Roman"/>
          <w:sz w:val="24"/>
        </w:rPr>
      </w:pPr>
    </w:p>
    <w:p w:rsidR="005200DE" w:rsidP="005200DE" w:rsidRDefault="005200DE">
      <w:pPr>
        <w:rPr>
          <w:rFonts w:ascii="Times New Roman" w:hAnsi="Times New Roman"/>
          <w:sz w:val="24"/>
        </w:rPr>
      </w:pPr>
    </w:p>
    <w:p w:rsidR="005200DE" w:rsidP="005200DE" w:rsidRDefault="005200DE">
      <w:pPr>
        <w:rPr>
          <w:rFonts w:ascii="Times New Roman" w:hAnsi="Times New Roman"/>
          <w:sz w:val="24"/>
        </w:rPr>
      </w:pPr>
    </w:p>
    <w:p w:rsidR="005200DE" w:rsidP="005200DE" w:rsidRDefault="005200DE">
      <w:pPr>
        <w:rPr>
          <w:rFonts w:ascii="Times New Roman" w:hAnsi="Times New Roman"/>
          <w:sz w:val="24"/>
        </w:rPr>
      </w:pPr>
    </w:p>
    <w:p w:rsidR="005200DE" w:rsidP="005200DE" w:rsidRDefault="005200DE">
      <w:pPr>
        <w:rPr>
          <w:rFonts w:ascii="Times New Roman" w:hAnsi="Times New Roman"/>
          <w:sz w:val="24"/>
        </w:rPr>
      </w:pPr>
    </w:p>
    <w:p w:rsidR="005200DE" w:rsidP="005200DE" w:rsidRDefault="005200DE">
      <w:pPr>
        <w:rPr>
          <w:rFonts w:ascii="Times New Roman" w:hAnsi="Times New Roman"/>
          <w:sz w:val="24"/>
        </w:rPr>
      </w:pPr>
    </w:p>
    <w:p w:rsidR="005200DE" w:rsidP="005200DE" w:rsidRDefault="005200DE">
      <w:pPr>
        <w:rPr>
          <w:rFonts w:ascii="Times New Roman" w:hAnsi="Times New Roman"/>
          <w:sz w:val="24"/>
        </w:rPr>
      </w:pPr>
    </w:p>
    <w:p w:rsidRPr="005A30D7" w:rsidR="005200DE" w:rsidP="005200DE" w:rsidRDefault="005200DE">
      <w:pPr>
        <w:rPr>
          <w:rFonts w:ascii="Times New Roman" w:hAnsi="Times New Roman"/>
          <w:sz w:val="24"/>
        </w:rPr>
      </w:pPr>
    </w:p>
    <w:p w:rsidR="005A30D7" w:rsidP="005200DE" w:rsidRDefault="005200DE">
      <w:r w:rsidRPr="005A30D7">
        <w:rPr>
          <w:rFonts w:ascii="Times New Roman" w:hAnsi="Times New Roman"/>
          <w:sz w:val="24"/>
        </w:rPr>
        <w:t>De Minister van Binnenlandse Zaken en Koninkrijksrelaties</w:t>
      </w:r>
      <w:r>
        <w:rPr>
          <w:rFonts w:ascii="Times New Roman" w:hAnsi="Times New Roman"/>
          <w:sz w:val="24"/>
        </w:rPr>
        <w:t>,</w:t>
      </w:r>
    </w:p>
    <w:p w:rsidR="005200DE" w:rsidP="005A30D7" w:rsidRDefault="005200DE">
      <w:pPr>
        <w:pStyle w:val="page-break"/>
        <w:sectPr w:rsidR="005200DE" w:rsidSect="00A11E73">
          <w:footerReference w:type="even" r:id="rId7"/>
          <w:footerReference w:type="default" r:id="rId8"/>
          <w:pgSz w:w="11906" w:h="16838"/>
          <w:pgMar w:top="1418" w:right="1418" w:bottom="1418" w:left="1418" w:header="357" w:footer="1440" w:gutter="0"/>
          <w:pgNumType w:start="1"/>
          <w:cols w:space="708"/>
          <w:noEndnote/>
        </w:sectPr>
      </w:pPr>
    </w:p>
    <w:p w:rsidR="005A30D7" w:rsidP="005A30D7" w:rsidRDefault="005A30D7">
      <w:pPr>
        <w:pStyle w:val="page-break"/>
      </w:pPr>
    </w:p>
    <w:tbl>
      <w:tblPr>
        <w:tblW w:w="10977" w:type="dxa"/>
        <w:tblInd w:w="659" w:type="dxa"/>
        <w:tblCellMar>
          <w:left w:w="10" w:type="dxa"/>
          <w:right w:w="10" w:type="dxa"/>
        </w:tblCellMar>
        <w:tblLook w:val="04A0" w:firstRow="1" w:lastRow="0" w:firstColumn="1" w:lastColumn="0" w:noHBand="0" w:noVBand="1"/>
      </w:tblPr>
      <w:tblGrid>
        <w:gridCol w:w="323"/>
        <w:gridCol w:w="2200"/>
        <w:gridCol w:w="1116"/>
        <w:gridCol w:w="776"/>
        <w:gridCol w:w="966"/>
        <w:gridCol w:w="1116"/>
        <w:gridCol w:w="716"/>
        <w:gridCol w:w="966"/>
        <w:gridCol w:w="1116"/>
        <w:gridCol w:w="716"/>
        <w:gridCol w:w="966"/>
      </w:tblGrid>
      <w:tr w:rsidR="005A30D7" w:rsidTr="005200DE">
        <w:trPr>
          <w:tblHeader/>
        </w:trPr>
        <w:tc>
          <w:tcPr>
            <w:tcW w:w="0" w:type="auto"/>
            <w:gridSpan w:val="11"/>
            <w:shd w:val="clear" w:color="auto" w:fill="009EE0"/>
            <w:tcMar>
              <w:top w:w="22" w:type="dxa"/>
              <w:left w:w="113" w:type="dxa"/>
              <w:bottom w:w="22" w:type="dxa"/>
            </w:tcMar>
          </w:tcPr>
          <w:p w:rsidRPr="005F576F" w:rsidR="005A30D7" w:rsidP="00DE784E" w:rsidRDefault="005A30D7">
            <w:pPr>
              <w:pStyle w:val="kio2-table-title"/>
              <w:rPr>
                <w:rFonts w:ascii="Times New Roman" w:hAnsi="Times New Roman" w:cs="Times New Roman"/>
                <w:szCs w:val="18"/>
              </w:rPr>
            </w:pPr>
            <w:r w:rsidRPr="005F576F">
              <w:rPr>
                <w:rFonts w:ascii="Times New Roman" w:hAnsi="Times New Roman" w:cs="Times New Roman"/>
                <w:szCs w:val="18"/>
              </w:rPr>
              <w:t>Tabel 1 Wijziging van de begrotingsstaat van het Ministerie van Binnenlandse Zaken (VII) voor het jaar 2019 (Tweede suppletoire begroting) (bedragen x € 1.000)</w:t>
            </w:r>
          </w:p>
        </w:tc>
      </w:tr>
      <w:tr w:rsidR="005A30D7" w:rsidTr="005200DE">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5F576F" w:rsidR="005A30D7" w:rsidP="00DE784E" w:rsidRDefault="005A30D7">
            <w:pPr>
              <w:pStyle w:val="p-table"/>
              <w:rPr>
                <w:rFonts w:ascii="Times New Roman" w:hAnsi="Times New Roman" w:cs="Times New Roman"/>
                <w:color w:val="000000"/>
                <w:szCs w:val="18"/>
              </w:rPr>
            </w:pPr>
            <w:r w:rsidRPr="005F576F">
              <w:rPr>
                <w:rFonts w:ascii="Times New Roman" w:hAnsi="Times New Roman" w:cs="Times New Roman"/>
                <w:color w:val="000000"/>
                <w:szCs w:val="18"/>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F576F" w:rsidR="005A30D7" w:rsidP="00DE784E" w:rsidRDefault="005A30D7">
            <w:pPr>
              <w:pStyle w:val="p-table"/>
              <w:rPr>
                <w:rFonts w:ascii="Times New Roman" w:hAnsi="Times New Roman" w:cs="Times New Roman"/>
                <w:color w:val="000000"/>
                <w:szCs w:val="18"/>
              </w:rPr>
            </w:pPr>
            <w:r w:rsidRPr="005F576F">
              <w:rPr>
                <w:rFonts w:ascii="Times New Roman" w:hAnsi="Times New Roman" w:cs="Times New Roman"/>
                <w:color w:val="000000"/>
                <w:szCs w:val="18"/>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F576F" w:rsidR="005A30D7" w:rsidP="00DE784E" w:rsidRDefault="005A30D7">
            <w:pPr>
              <w:pStyle w:val="p-table"/>
              <w:rPr>
                <w:rFonts w:ascii="Times New Roman" w:hAnsi="Times New Roman" w:cs="Times New Roman"/>
                <w:color w:val="000000"/>
                <w:szCs w:val="18"/>
              </w:rPr>
            </w:pPr>
            <w:r w:rsidRPr="005F576F">
              <w:rPr>
                <w:rFonts w:ascii="Times New Roman" w:hAnsi="Times New Roman" w:cs="Times New Roman"/>
                <w:color w:val="000000"/>
                <w:szCs w:val="18"/>
              </w:rPr>
              <w:t>Vastgestelde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F576F" w:rsidR="005A30D7" w:rsidP="00DE784E" w:rsidRDefault="005A30D7">
            <w:pPr>
              <w:pStyle w:val="p-table"/>
              <w:rPr>
                <w:rFonts w:ascii="Times New Roman" w:hAnsi="Times New Roman" w:cs="Times New Roman"/>
                <w:color w:val="000000"/>
                <w:szCs w:val="18"/>
              </w:rPr>
            </w:pPr>
            <w:r w:rsidRPr="005F576F">
              <w:rPr>
                <w:rFonts w:ascii="Times New Roman" w:hAnsi="Times New Roman" w:cs="Times New Roman"/>
                <w:color w:val="000000"/>
                <w:szCs w:val="18"/>
              </w:rPr>
              <w:t>Mutaties 1</w:t>
            </w:r>
            <w:r w:rsidRPr="005F576F">
              <w:rPr>
                <w:rFonts w:ascii="Times New Roman" w:hAnsi="Times New Roman" w:cs="Times New Roman"/>
                <w:color w:val="000000"/>
                <w:szCs w:val="18"/>
                <w:vertAlign w:val="superscript"/>
              </w:rPr>
              <w:t>e</w:t>
            </w:r>
            <w:r w:rsidRPr="005F576F">
              <w:rPr>
                <w:rFonts w:ascii="Times New Roman" w:hAnsi="Times New Roman" w:cs="Times New Roman"/>
                <w:color w:val="000000"/>
                <w:szCs w:val="18"/>
              </w:rPr>
              <w:t xml:space="preserve"> suppletoire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F576F" w:rsidR="005A30D7" w:rsidP="00DE784E" w:rsidRDefault="005A30D7">
            <w:pPr>
              <w:pStyle w:val="p-table"/>
              <w:rPr>
                <w:rFonts w:ascii="Times New Roman" w:hAnsi="Times New Roman" w:cs="Times New Roman"/>
                <w:color w:val="000000"/>
                <w:szCs w:val="18"/>
              </w:rPr>
            </w:pPr>
            <w:r w:rsidRPr="005F576F">
              <w:rPr>
                <w:rFonts w:ascii="Times New Roman" w:hAnsi="Times New Roman" w:cs="Times New Roman"/>
                <w:color w:val="000000"/>
                <w:szCs w:val="18"/>
              </w:rPr>
              <w:t>Mutaties 2</w:t>
            </w:r>
            <w:r w:rsidRPr="005F576F">
              <w:rPr>
                <w:rFonts w:ascii="Times New Roman" w:hAnsi="Times New Roman" w:cs="Times New Roman"/>
                <w:color w:val="000000"/>
                <w:szCs w:val="18"/>
                <w:vertAlign w:val="superscript"/>
              </w:rPr>
              <w:t>e</w:t>
            </w:r>
            <w:r w:rsidRPr="005F576F">
              <w:rPr>
                <w:rFonts w:ascii="Times New Roman" w:hAnsi="Times New Roman" w:cs="Times New Roman"/>
                <w:color w:val="000000"/>
                <w:szCs w:val="18"/>
              </w:rPr>
              <w:t xml:space="preserve"> suppletoire begroting</w:t>
            </w:r>
            <w:r w:rsidRPr="005F576F">
              <w:rPr>
                <w:rFonts w:ascii="Times New Roman" w:hAnsi="Times New Roman" w:cs="Times New Roman"/>
                <w:color w:val="000000"/>
                <w:szCs w:val="18"/>
                <w:vertAlign w:val="superscript"/>
              </w:rPr>
              <w:t>1</w:t>
            </w:r>
          </w:p>
        </w:tc>
      </w:tr>
      <w:tr w:rsidR="005A30D7" w:rsidTr="005200DE">
        <w:tc>
          <w:tcPr>
            <w:tcW w:w="0" w:type="auto"/>
            <w:tcBorders>
              <w:bottom w:val="single" w:color="009EE0" w:sz="2" w:space="0"/>
            </w:tcBorders>
            <w:shd w:val="clear" w:color="auto" w:fill="auto"/>
            <w:tcMar>
              <w:top w:w="22" w:type="dxa"/>
              <w:bottom w:w="22" w:type="dxa"/>
              <w:right w:w="28" w:type="dxa"/>
            </w:tcMar>
          </w:tcPr>
          <w:p w:rsidRPr="005F576F" w:rsidR="005A30D7" w:rsidP="00DE784E" w:rsidRDefault="005A30D7">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F576F" w:rsidR="005A30D7" w:rsidP="00DE784E" w:rsidRDefault="005A30D7">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5F576F" w:rsidR="005A30D7" w:rsidP="00DE784E" w:rsidRDefault="005A30D7">
            <w:pPr>
              <w:pStyle w:val="p-table"/>
              <w:jc w:val="center"/>
              <w:rPr>
                <w:rFonts w:ascii="Times New Roman" w:hAnsi="Times New Roman" w:cs="Times New Roman"/>
                <w:szCs w:val="18"/>
              </w:rPr>
            </w:pPr>
            <w:r w:rsidRPr="005F576F">
              <w:rPr>
                <w:rFonts w:ascii="Times New Roman" w:hAnsi="Times New Roman" w:cs="Times New Roman"/>
                <w:szCs w:val="18"/>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5F576F" w:rsidR="005A30D7" w:rsidP="00DE784E" w:rsidRDefault="005A30D7">
            <w:pPr>
              <w:pStyle w:val="p-table"/>
              <w:jc w:val="center"/>
              <w:rPr>
                <w:rFonts w:ascii="Times New Roman" w:hAnsi="Times New Roman" w:cs="Times New Roman"/>
                <w:szCs w:val="18"/>
              </w:rPr>
            </w:pPr>
            <w:r w:rsidRPr="005F576F">
              <w:rPr>
                <w:rFonts w:ascii="Times New Roman" w:hAnsi="Times New Roman" w:cs="Times New Roman"/>
                <w:szCs w:val="18"/>
              </w:rPr>
              <w:t>Uitgaven</w:t>
            </w:r>
          </w:p>
        </w:tc>
        <w:tc>
          <w:tcPr>
            <w:tcW w:w="0" w:type="auto"/>
            <w:tcBorders>
              <w:bottom w:val="single" w:color="009EE0" w:sz="2" w:space="0"/>
            </w:tcBorders>
            <w:shd w:val="clear" w:color="auto" w:fill="auto"/>
            <w:tcMar>
              <w:top w:w="22" w:type="dxa"/>
              <w:left w:w="28" w:type="dxa"/>
              <w:bottom w:w="22" w:type="dxa"/>
              <w:right w:w="28" w:type="dxa"/>
            </w:tcMar>
          </w:tcPr>
          <w:p w:rsidRPr="005F576F" w:rsidR="005A30D7" w:rsidP="00DE784E" w:rsidRDefault="005A30D7">
            <w:pPr>
              <w:pStyle w:val="p-table"/>
              <w:jc w:val="center"/>
              <w:rPr>
                <w:rFonts w:ascii="Times New Roman" w:hAnsi="Times New Roman" w:cs="Times New Roman"/>
                <w:szCs w:val="18"/>
              </w:rPr>
            </w:pPr>
            <w:r w:rsidRPr="005F576F">
              <w:rPr>
                <w:rFonts w:ascii="Times New Roman" w:hAnsi="Times New Roman" w:cs="Times New Roman"/>
                <w:szCs w:val="18"/>
              </w:rPr>
              <w:t>Ontvangsten</w:t>
            </w:r>
          </w:p>
        </w:tc>
        <w:tc>
          <w:tcPr>
            <w:tcW w:w="0" w:type="auto"/>
            <w:tcBorders>
              <w:bottom w:val="single" w:color="009EE0" w:sz="2" w:space="0"/>
            </w:tcBorders>
            <w:shd w:val="clear" w:color="auto" w:fill="auto"/>
            <w:tcMar>
              <w:top w:w="22" w:type="dxa"/>
              <w:left w:w="28" w:type="dxa"/>
              <w:bottom w:w="22" w:type="dxa"/>
              <w:right w:w="28" w:type="dxa"/>
            </w:tcMar>
          </w:tcPr>
          <w:p w:rsidRPr="005F576F" w:rsidR="005A30D7" w:rsidP="00DE784E" w:rsidRDefault="005A30D7">
            <w:pPr>
              <w:pStyle w:val="p-table"/>
              <w:jc w:val="center"/>
              <w:rPr>
                <w:rFonts w:ascii="Times New Roman" w:hAnsi="Times New Roman" w:cs="Times New Roman"/>
                <w:szCs w:val="18"/>
              </w:rPr>
            </w:pPr>
            <w:r w:rsidRPr="005F576F">
              <w:rPr>
                <w:rFonts w:ascii="Times New Roman" w:hAnsi="Times New Roman" w:cs="Times New Roman"/>
                <w:szCs w:val="18"/>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5F576F" w:rsidR="005A30D7" w:rsidP="00DE784E" w:rsidRDefault="005A30D7">
            <w:pPr>
              <w:pStyle w:val="p-table"/>
              <w:jc w:val="center"/>
              <w:rPr>
                <w:rFonts w:ascii="Times New Roman" w:hAnsi="Times New Roman" w:cs="Times New Roman"/>
                <w:szCs w:val="18"/>
              </w:rPr>
            </w:pPr>
            <w:r w:rsidRPr="005F576F">
              <w:rPr>
                <w:rFonts w:ascii="Times New Roman" w:hAnsi="Times New Roman" w:cs="Times New Roman"/>
                <w:szCs w:val="18"/>
              </w:rPr>
              <w:t>Uitgaven</w:t>
            </w:r>
          </w:p>
        </w:tc>
        <w:tc>
          <w:tcPr>
            <w:tcW w:w="0" w:type="auto"/>
            <w:tcBorders>
              <w:bottom w:val="single" w:color="009EE0" w:sz="2" w:space="0"/>
            </w:tcBorders>
            <w:shd w:val="clear" w:color="auto" w:fill="auto"/>
            <w:tcMar>
              <w:top w:w="22" w:type="dxa"/>
              <w:left w:w="28" w:type="dxa"/>
              <w:bottom w:w="22" w:type="dxa"/>
              <w:right w:w="28" w:type="dxa"/>
            </w:tcMar>
          </w:tcPr>
          <w:p w:rsidRPr="005F576F" w:rsidR="005A30D7" w:rsidP="00DE784E" w:rsidRDefault="005A30D7">
            <w:pPr>
              <w:pStyle w:val="p-table"/>
              <w:jc w:val="center"/>
              <w:rPr>
                <w:rFonts w:ascii="Times New Roman" w:hAnsi="Times New Roman" w:cs="Times New Roman"/>
                <w:szCs w:val="18"/>
              </w:rPr>
            </w:pPr>
            <w:r w:rsidRPr="005F576F">
              <w:rPr>
                <w:rFonts w:ascii="Times New Roman" w:hAnsi="Times New Roman" w:cs="Times New Roman"/>
                <w:szCs w:val="18"/>
              </w:rPr>
              <w:t>Ontvangsten</w:t>
            </w:r>
          </w:p>
        </w:tc>
        <w:tc>
          <w:tcPr>
            <w:tcW w:w="0" w:type="auto"/>
            <w:tcBorders>
              <w:bottom w:val="single" w:color="009EE0" w:sz="2" w:space="0"/>
            </w:tcBorders>
            <w:shd w:val="clear" w:color="auto" w:fill="auto"/>
            <w:tcMar>
              <w:top w:w="22" w:type="dxa"/>
              <w:left w:w="28" w:type="dxa"/>
              <w:bottom w:w="22" w:type="dxa"/>
              <w:right w:w="28" w:type="dxa"/>
            </w:tcMar>
          </w:tcPr>
          <w:p w:rsidRPr="005F576F" w:rsidR="005A30D7" w:rsidP="00DE784E" w:rsidRDefault="005A30D7">
            <w:pPr>
              <w:pStyle w:val="p-table"/>
              <w:jc w:val="center"/>
              <w:rPr>
                <w:rFonts w:ascii="Times New Roman" w:hAnsi="Times New Roman" w:cs="Times New Roman"/>
                <w:szCs w:val="18"/>
              </w:rPr>
            </w:pPr>
            <w:r w:rsidRPr="005F576F">
              <w:rPr>
                <w:rFonts w:ascii="Times New Roman" w:hAnsi="Times New Roman" w:cs="Times New Roman"/>
                <w:szCs w:val="18"/>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5F576F" w:rsidR="005A30D7" w:rsidP="00DE784E" w:rsidRDefault="005A30D7">
            <w:pPr>
              <w:pStyle w:val="p-table"/>
              <w:jc w:val="center"/>
              <w:rPr>
                <w:rFonts w:ascii="Times New Roman" w:hAnsi="Times New Roman" w:cs="Times New Roman"/>
                <w:szCs w:val="18"/>
              </w:rPr>
            </w:pPr>
            <w:r w:rsidRPr="005F576F">
              <w:rPr>
                <w:rFonts w:ascii="Times New Roman" w:hAnsi="Times New Roman" w:cs="Times New Roman"/>
                <w:szCs w:val="18"/>
              </w:rPr>
              <w:t>Uitgaven</w:t>
            </w:r>
          </w:p>
        </w:tc>
        <w:tc>
          <w:tcPr>
            <w:tcW w:w="0" w:type="auto"/>
            <w:tcBorders>
              <w:bottom w:val="single" w:color="009EE0" w:sz="2" w:space="0"/>
            </w:tcBorders>
            <w:shd w:val="clear" w:color="auto" w:fill="auto"/>
            <w:tcMar>
              <w:top w:w="22" w:type="dxa"/>
              <w:left w:w="28" w:type="dxa"/>
              <w:bottom w:w="22" w:type="dxa"/>
              <w:right w:w="28" w:type="dxa"/>
            </w:tcMar>
          </w:tcPr>
          <w:p w:rsidRPr="005F576F" w:rsidR="005A30D7" w:rsidP="00DE784E" w:rsidRDefault="005A30D7">
            <w:pPr>
              <w:pStyle w:val="p-table"/>
              <w:jc w:val="center"/>
              <w:rPr>
                <w:rFonts w:ascii="Times New Roman" w:hAnsi="Times New Roman" w:cs="Times New Roman"/>
                <w:szCs w:val="18"/>
              </w:rPr>
            </w:pPr>
            <w:r w:rsidRPr="005F576F">
              <w:rPr>
                <w:rFonts w:ascii="Times New Roman" w:hAnsi="Times New Roman" w:cs="Times New Roman"/>
                <w:szCs w:val="18"/>
              </w:rPr>
              <w:t>Ontvangsten</w:t>
            </w:r>
          </w:p>
        </w:tc>
      </w:tr>
      <w:tr w:rsidR="005A30D7" w:rsidTr="005200DE">
        <w:tc>
          <w:tcPr>
            <w:tcW w:w="0" w:type="auto"/>
            <w:shd w:val="clear" w:color="auto" w:fill="auto"/>
            <w:tcMar>
              <w:top w:w="22" w:type="dxa"/>
              <w:bottom w:w="22" w:type="dxa"/>
              <w:right w:w="28" w:type="dxa"/>
            </w:tcMar>
          </w:tcPr>
          <w:p w:rsidRPr="005F576F" w:rsidR="005A30D7" w:rsidP="00DE784E" w:rsidRDefault="005A30D7">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F576F" w:rsidR="005A30D7" w:rsidP="00DE784E" w:rsidRDefault="005A30D7">
            <w:pPr>
              <w:pStyle w:val="p-table"/>
              <w:rPr>
                <w:rFonts w:ascii="Times New Roman" w:hAnsi="Times New Roman" w:cs="Times New Roman"/>
                <w:szCs w:val="18"/>
              </w:rPr>
            </w:pPr>
            <w:r w:rsidRPr="005F576F">
              <w:rPr>
                <w:rFonts w:ascii="Times New Roman" w:hAnsi="Times New Roman" w:cs="Times New Roman"/>
                <w:b/>
                <w:szCs w:val="18"/>
              </w:rPr>
              <w:t>Totaal</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b/>
                <w:szCs w:val="18"/>
              </w:rPr>
              <w:t>5.421.259</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b/>
                <w:szCs w:val="18"/>
              </w:rPr>
              <w:t>5.560.406</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b/>
                <w:szCs w:val="18"/>
              </w:rPr>
              <w:t>679.437</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b/>
                <w:szCs w:val="18"/>
              </w:rPr>
              <w:t>124.331</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b/>
                <w:szCs w:val="18"/>
              </w:rPr>
              <w:t>123.261</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b/>
                <w:szCs w:val="18"/>
              </w:rPr>
              <w:t>30.808</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b/>
                <w:szCs w:val="18"/>
              </w:rPr>
              <w:t>113.068</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b/>
                <w:szCs w:val="18"/>
              </w:rPr>
              <w:t>6.895</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b/>
                <w:szCs w:val="18"/>
              </w:rPr>
              <w:t>93.205</w:t>
            </w:r>
          </w:p>
        </w:tc>
      </w:tr>
      <w:tr w:rsidR="005A30D7" w:rsidTr="005200DE">
        <w:tc>
          <w:tcPr>
            <w:tcW w:w="0" w:type="auto"/>
            <w:shd w:val="clear" w:color="auto" w:fill="auto"/>
            <w:tcMar>
              <w:top w:w="22" w:type="dxa"/>
              <w:bottom w:w="22" w:type="dxa"/>
              <w:right w:w="28" w:type="dxa"/>
            </w:tcMar>
          </w:tcPr>
          <w:p w:rsidRPr="005F576F" w:rsidR="005A30D7" w:rsidP="00DE784E" w:rsidRDefault="005A30D7">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F576F" w:rsidR="005A30D7" w:rsidP="00DE784E" w:rsidRDefault="005A30D7">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F576F" w:rsidR="005A30D7" w:rsidP="00DE784E" w:rsidRDefault="005A30D7">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F576F" w:rsidR="005A30D7" w:rsidP="00DE784E" w:rsidRDefault="005A30D7">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F576F" w:rsidR="005A30D7" w:rsidP="00DE784E" w:rsidRDefault="005A30D7">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F576F" w:rsidR="005A30D7" w:rsidP="00DE784E" w:rsidRDefault="005A30D7">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F576F" w:rsidR="005A30D7" w:rsidP="00DE784E" w:rsidRDefault="005A30D7">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F576F" w:rsidR="005A30D7" w:rsidP="00DE784E" w:rsidRDefault="005A30D7">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F576F" w:rsidR="005A30D7" w:rsidP="00DE784E" w:rsidRDefault="005A30D7">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F576F" w:rsidR="005A30D7" w:rsidP="00DE784E" w:rsidRDefault="005A30D7">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F576F" w:rsidR="005A30D7" w:rsidP="00DE784E" w:rsidRDefault="005A30D7">
            <w:pPr>
              <w:pStyle w:val="p-table"/>
              <w:rPr>
                <w:rFonts w:ascii="Times New Roman" w:hAnsi="Times New Roman" w:cs="Times New Roman"/>
                <w:szCs w:val="18"/>
              </w:rPr>
            </w:pPr>
          </w:p>
        </w:tc>
      </w:tr>
      <w:tr w:rsidR="005A30D7" w:rsidTr="005200DE">
        <w:tc>
          <w:tcPr>
            <w:tcW w:w="0" w:type="auto"/>
            <w:shd w:val="clear" w:color="auto" w:fill="auto"/>
            <w:tcMar>
              <w:top w:w="22" w:type="dxa"/>
              <w:bottom w:w="22" w:type="dxa"/>
              <w:right w:w="28" w:type="dxa"/>
            </w:tcMar>
          </w:tcPr>
          <w:p w:rsidRPr="005F576F" w:rsidR="005A30D7" w:rsidP="00DE784E" w:rsidRDefault="005A30D7">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F576F" w:rsidR="005A30D7" w:rsidP="00DE784E" w:rsidRDefault="005A30D7">
            <w:pPr>
              <w:pStyle w:val="p-table"/>
              <w:rPr>
                <w:rFonts w:ascii="Times New Roman" w:hAnsi="Times New Roman" w:cs="Times New Roman"/>
                <w:szCs w:val="18"/>
              </w:rPr>
            </w:pPr>
            <w:r w:rsidRPr="005F576F">
              <w:rPr>
                <w:rFonts w:ascii="Times New Roman" w:hAnsi="Times New Roman" w:cs="Times New Roman"/>
                <w:b/>
                <w:szCs w:val="18"/>
              </w:rPr>
              <w:t>Beleidsartikelen</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b/>
                <w:szCs w:val="18"/>
              </w:rPr>
              <w:t>5.013.304</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b/>
                <w:szCs w:val="18"/>
              </w:rPr>
              <w:t>5.152.451</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b/>
                <w:szCs w:val="18"/>
              </w:rPr>
              <w:t>662.005</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b/>
                <w:szCs w:val="18"/>
              </w:rPr>
              <w:t>26.778</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b/>
                <w:szCs w:val="18"/>
              </w:rPr>
              <w:t>25.708</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b/>
                <w:szCs w:val="18"/>
              </w:rPr>
              <w:t>‒ 26.659</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b/>
                <w:szCs w:val="18"/>
              </w:rPr>
              <w:t>73.166</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b/>
                <w:szCs w:val="18"/>
              </w:rPr>
              <w:t>‒ 33.007</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b/>
                <w:szCs w:val="18"/>
              </w:rPr>
              <w:t>78.781</w:t>
            </w:r>
          </w:p>
        </w:tc>
      </w:tr>
      <w:tr w:rsidR="005A30D7" w:rsidTr="005200DE">
        <w:tc>
          <w:tcPr>
            <w:tcW w:w="0" w:type="auto"/>
            <w:shd w:val="clear" w:color="auto" w:fill="auto"/>
            <w:tcMar>
              <w:top w:w="22"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1</w:t>
            </w:r>
          </w:p>
        </w:tc>
        <w:tc>
          <w:tcPr>
            <w:tcW w:w="0" w:type="auto"/>
            <w:shd w:val="clear" w:color="auto" w:fill="auto"/>
            <w:tcMar>
              <w:top w:w="22" w:type="dxa"/>
              <w:left w:w="28" w:type="dxa"/>
              <w:bottom w:w="22" w:type="dxa"/>
              <w:right w:w="28" w:type="dxa"/>
            </w:tcMar>
          </w:tcPr>
          <w:p w:rsidRPr="005F576F" w:rsidR="005A30D7" w:rsidP="00DE784E" w:rsidRDefault="005A30D7">
            <w:pPr>
              <w:pStyle w:val="p-table"/>
              <w:rPr>
                <w:rFonts w:ascii="Times New Roman" w:hAnsi="Times New Roman" w:cs="Times New Roman"/>
                <w:szCs w:val="18"/>
              </w:rPr>
            </w:pPr>
            <w:r w:rsidRPr="005F576F">
              <w:rPr>
                <w:rFonts w:ascii="Times New Roman" w:hAnsi="Times New Roman" w:cs="Times New Roman"/>
                <w:szCs w:val="18"/>
              </w:rPr>
              <w:t>Openbaar bestuur en democratie</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59.323</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59.323</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21.965</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1.472</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1.472</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5.208</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 3.465</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 455</w:t>
            </w:r>
          </w:p>
        </w:tc>
      </w:tr>
      <w:tr w:rsidR="005A30D7" w:rsidTr="005200DE">
        <w:tc>
          <w:tcPr>
            <w:tcW w:w="0" w:type="auto"/>
            <w:shd w:val="clear" w:color="auto" w:fill="auto"/>
            <w:tcMar>
              <w:top w:w="22"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2</w:t>
            </w:r>
          </w:p>
        </w:tc>
        <w:tc>
          <w:tcPr>
            <w:tcW w:w="0" w:type="auto"/>
            <w:shd w:val="clear" w:color="auto" w:fill="auto"/>
            <w:tcMar>
              <w:top w:w="22" w:type="dxa"/>
              <w:left w:w="28" w:type="dxa"/>
              <w:bottom w:w="22" w:type="dxa"/>
              <w:right w:w="28" w:type="dxa"/>
            </w:tcMar>
          </w:tcPr>
          <w:p w:rsidRPr="005F576F" w:rsidR="005A30D7" w:rsidP="00DE784E" w:rsidRDefault="005A30D7">
            <w:pPr>
              <w:pStyle w:val="p-table"/>
              <w:rPr>
                <w:rFonts w:ascii="Times New Roman" w:hAnsi="Times New Roman" w:cs="Times New Roman"/>
                <w:szCs w:val="18"/>
              </w:rPr>
            </w:pPr>
            <w:r w:rsidRPr="005F576F">
              <w:rPr>
                <w:rFonts w:ascii="Times New Roman" w:hAnsi="Times New Roman" w:cs="Times New Roman"/>
                <w:szCs w:val="18"/>
              </w:rPr>
              <w:t>Nationale veiligheid</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274.253</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274.253</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13.214</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10.653</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10.653</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1.500</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12.425</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12.425</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0</w:t>
            </w:r>
          </w:p>
        </w:tc>
      </w:tr>
      <w:tr w:rsidR="005A30D7" w:rsidTr="005200DE">
        <w:tc>
          <w:tcPr>
            <w:tcW w:w="0" w:type="auto"/>
            <w:shd w:val="clear" w:color="auto" w:fill="auto"/>
            <w:tcMar>
              <w:top w:w="22"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3</w:t>
            </w:r>
          </w:p>
        </w:tc>
        <w:tc>
          <w:tcPr>
            <w:tcW w:w="0" w:type="auto"/>
            <w:shd w:val="clear" w:color="auto" w:fill="auto"/>
            <w:tcMar>
              <w:top w:w="22" w:type="dxa"/>
              <w:left w:w="28" w:type="dxa"/>
              <w:bottom w:w="22" w:type="dxa"/>
              <w:right w:w="28" w:type="dxa"/>
            </w:tcMar>
          </w:tcPr>
          <w:p w:rsidRPr="005F576F" w:rsidR="005A30D7" w:rsidP="00DE784E" w:rsidRDefault="005A30D7">
            <w:pPr>
              <w:pStyle w:val="p-table"/>
              <w:rPr>
                <w:rFonts w:ascii="Times New Roman" w:hAnsi="Times New Roman" w:cs="Times New Roman"/>
                <w:szCs w:val="18"/>
              </w:rPr>
            </w:pPr>
            <w:r w:rsidRPr="005F576F">
              <w:rPr>
                <w:rFonts w:ascii="Times New Roman" w:hAnsi="Times New Roman" w:cs="Times New Roman"/>
                <w:szCs w:val="18"/>
              </w:rPr>
              <w:t>Woningmarkt</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4.104.088</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4.104.213</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521.000</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9.813</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9.813</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 30.723</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17.656</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17.656</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32.958</w:t>
            </w:r>
          </w:p>
        </w:tc>
      </w:tr>
      <w:tr w:rsidR="005A30D7" w:rsidTr="005200DE">
        <w:tc>
          <w:tcPr>
            <w:tcW w:w="0" w:type="auto"/>
            <w:shd w:val="clear" w:color="auto" w:fill="auto"/>
            <w:tcMar>
              <w:top w:w="22"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4</w:t>
            </w:r>
          </w:p>
        </w:tc>
        <w:tc>
          <w:tcPr>
            <w:tcW w:w="0" w:type="auto"/>
            <w:shd w:val="clear" w:color="auto" w:fill="auto"/>
            <w:tcMar>
              <w:top w:w="22" w:type="dxa"/>
              <w:left w:w="28" w:type="dxa"/>
              <w:bottom w:w="22" w:type="dxa"/>
              <w:right w:w="28" w:type="dxa"/>
            </w:tcMar>
          </w:tcPr>
          <w:p w:rsidRPr="005F576F" w:rsidR="005A30D7" w:rsidP="00DE784E" w:rsidRDefault="005A30D7">
            <w:pPr>
              <w:pStyle w:val="p-table"/>
              <w:rPr>
                <w:rFonts w:ascii="Times New Roman" w:hAnsi="Times New Roman" w:cs="Times New Roman"/>
                <w:szCs w:val="18"/>
              </w:rPr>
            </w:pPr>
            <w:r w:rsidRPr="005F576F">
              <w:rPr>
                <w:rFonts w:ascii="Times New Roman" w:hAnsi="Times New Roman" w:cs="Times New Roman"/>
                <w:szCs w:val="18"/>
              </w:rPr>
              <w:t>Energietransitie gebouwde omgeving en bouwkwaliteit</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155.508</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286.508</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91</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 22.205</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 22.205</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33.837</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 63.663</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0</w:t>
            </w:r>
          </w:p>
        </w:tc>
      </w:tr>
      <w:tr w:rsidR="005A30D7" w:rsidTr="005200DE">
        <w:tc>
          <w:tcPr>
            <w:tcW w:w="0" w:type="auto"/>
            <w:shd w:val="clear" w:color="auto" w:fill="auto"/>
            <w:tcMar>
              <w:top w:w="22"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5</w:t>
            </w:r>
          </w:p>
        </w:tc>
        <w:tc>
          <w:tcPr>
            <w:tcW w:w="0" w:type="auto"/>
            <w:shd w:val="clear" w:color="auto" w:fill="auto"/>
            <w:tcMar>
              <w:top w:w="22" w:type="dxa"/>
              <w:left w:w="28" w:type="dxa"/>
              <w:bottom w:w="22" w:type="dxa"/>
              <w:right w:w="28" w:type="dxa"/>
            </w:tcMar>
          </w:tcPr>
          <w:p w:rsidRPr="005F576F" w:rsidR="005A30D7" w:rsidP="00DE784E" w:rsidRDefault="005A30D7">
            <w:pPr>
              <w:pStyle w:val="p-table"/>
              <w:rPr>
                <w:rFonts w:ascii="Times New Roman" w:hAnsi="Times New Roman" w:cs="Times New Roman"/>
                <w:szCs w:val="18"/>
              </w:rPr>
            </w:pPr>
            <w:r w:rsidRPr="005F576F">
              <w:rPr>
                <w:rFonts w:ascii="Times New Roman" w:hAnsi="Times New Roman" w:cs="Times New Roman"/>
                <w:szCs w:val="18"/>
              </w:rPr>
              <w:t>Ruimtelijke ordening en omgevingswet</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94.897</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102.919</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3.824</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10.354</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9.284</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3.750</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10.134</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10.134</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9.890</w:t>
            </w:r>
          </w:p>
        </w:tc>
      </w:tr>
      <w:tr w:rsidR="005A30D7" w:rsidTr="005200DE">
        <w:tc>
          <w:tcPr>
            <w:tcW w:w="0" w:type="auto"/>
            <w:shd w:val="clear" w:color="auto" w:fill="auto"/>
            <w:tcMar>
              <w:top w:w="22"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6</w:t>
            </w:r>
          </w:p>
        </w:tc>
        <w:tc>
          <w:tcPr>
            <w:tcW w:w="0" w:type="auto"/>
            <w:shd w:val="clear" w:color="auto" w:fill="auto"/>
            <w:tcMar>
              <w:top w:w="22" w:type="dxa"/>
              <w:left w:w="28" w:type="dxa"/>
              <w:bottom w:w="22" w:type="dxa"/>
              <w:right w:w="28" w:type="dxa"/>
            </w:tcMar>
          </w:tcPr>
          <w:p w:rsidRPr="005F576F" w:rsidR="005A30D7" w:rsidP="00DE784E" w:rsidRDefault="005A30D7">
            <w:pPr>
              <w:pStyle w:val="p-table"/>
              <w:rPr>
                <w:rFonts w:ascii="Times New Roman" w:hAnsi="Times New Roman" w:cs="Times New Roman"/>
                <w:szCs w:val="18"/>
              </w:rPr>
            </w:pPr>
            <w:r w:rsidRPr="005F576F">
              <w:rPr>
                <w:rFonts w:ascii="Times New Roman" w:hAnsi="Times New Roman" w:cs="Times New Roman"/>
                <w:szCs w:val="18"/>
              </w:rPr>
              <w:t>Overheidsdienstverlening en informatiesamenleving</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174.479</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174.479</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1.609</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5.724</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5.724</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 1.186</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 6.431</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 6.431</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7.462</w:t>
            </w:r>
          </w:p>
        </w:tc>
      </w:tr>
      <w:tr w:rsidR="005A30D7" w:rsidTr="005200DE">
        <w:tc>
          <w:tcPr>
            <w:tcW w:w="0" w:type="auto"/>
            <w:shd w:val="clear" w:color="auto" w:fill="auto"/>
            <w:tcMar>
              <w:top w:w="22"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7</w:t>
            </w:r>
          </w:p>
        </w:tc>
        <w:tc>
          <w:tcPr>
            <w:tcW w:w="0" w:type="auto"/>
            <w:shd w:val="clear" w:color="auto" w:fill="auto"/>
            <w:tcMar>
              <w:top w:w="22" w:type="dxa"/>
              <w:left w:w="28" w:type="dxa"/>
              <w:bottom w:w="22" w:type="dxa"/>
              <w:right w:w="28" w:type="dxa"/>
            </w:tcMar>
          </w:tcPr>
          <w:p w:rsidRPr="005F576F" w:rsidR="005A30D7" w:rsidP="00DE784E" w:rsidRDefault="005A30D7">
            <w:pPr>
              <w:pStyle w:val="p-table"/>
              <w:rPr>
                <w:rFonts w:ascii="Times New Roman" w:hAnsi="Times New Roman" w:cs="Times New Roman"/>
                <w:szCs w:val="18"/>
              </w:rPr>
            </w:pPr>
            <w:r w:rsidRPr="005F576F">
              <w:rPr>
                <w:rFonts w:ascii="Times New Roman" w:hAnsi="Times New Roman" w:cs="Times New Roman"/>
                <w:szCs w:val="18"/>
              </w:rPr>
              <w:t xml:space="preserve">Werkgevers- en </w:t>
            </w:r>
            <w:proofErr w:type="spellStart"/>
            <w:r w:rsidRPr="005F576F">
              <w:rPr>
                <w:rFonts w:ascii="Times New Roman" w:hAnsi="Times New Roman" w:cs="Times New Roman"/>
                <w:szCs w:val="18"/>
              </w:rPr>
              <w:t>bedrijfsvoeringsbeleid</w:t>
            </w:r>
            <w:proofErr w:type="spellEnd"/>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33.427</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33.427</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520</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8.278</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8.278</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 223</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 223</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1.027</w:t>
            </w:r>
          </w:p>
        </w:tc>
      </w:tr>
      <w:tr w:rsidR="005A30D7" w:rsidTr="005200DE">
        <w:tc>
          <w:tcPr>
            <w:tcW w:w="0" w:type="auto"/>
            <w:shd w:val="clear" w:color="auto" w:fill="auto"/>
            <w:tcMar>
              <w:top w:w="22"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9</w:t>
            </w:r>
          </w:p>
        </w:tc>
        <w:tc>
          <w:tcPr>
            <w:tcW w:w="0" w:type="auto"/>
            <w:shd w:val="clear" w:color="auto" w:fill="auto"/>
            <w:tcMar>
              <w:top w:w="22" w:type="dxa"/>
              <w:left w:w="28" w:type="dxa"/>
              <w:bottom w:w="22" w:type="dxa"/>
              <w:right w:w="28" w:type="dxa"/>
            </w:tcMar>
          </w:tcPr>
          <w:p w:rsidRPr="005F576F" w:rsidR="005A30D7" w:rsidP="00DE784E" w:rsidRDefault="005A30D7">
            <w:pPr>
              <w:pStyle w:val="p-table"/>
              <w:rPr>
                <w:rFonts w:ascii="Times New Roman" w:hAnsi="Times New Roman" w:cs="Times New Roman"/>
                <w:szCs w:val="18"/>
              </w:rPr>
            </w:pPr>
            <w:r w:rsidRPr="005F576F">
              <w:rPr>
                <w:rFonts w:ascii="Times New Roman" w:hAnsi="Times New Roman" w:cs="Times New Roman"/>
                <w:szCs w:val="18"/>
              </w:rPr>
              <w:t>Uitvoering Rijksvastgoedbeleid</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117.329</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117.329</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99.782</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2.689</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2.689</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560</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560</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27.899</w:t>
            </w:r>
          </w:p>
        </w:tc>
      </w:tr>
      <w:tr w:rsidR="005A30D7" w:rsidTr="005200DE">
        <w:tc>
          <w:tcPr>
            <w:tcW w:w="0" w:type="auto"/>
            <w:shd w:val="clear" w:color="auto" w:fill="auto"/>
            <w:tcMar>
              <w:top w:w="22" w:type="dxa"/>
              <w:bottom w:w="22" w:type="dxa"/>
              <w:right w:w="28" w:type="dxa"/>
            </w:tcMar>
          </w:tcPr>
          <w:p w:rsidRPr="005F576F" w:rsidR="005A30D7" w:rsidP="00DE784E" w:rsidRDefault="005A30D7">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F576F" w:rsidR="005A30D7" w:rsidP="00DE784E" w:rsidRDefault="005A30D7">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F576F" w:rsidR="005A30D7" w:rsidP="00DE784E" w:rsidRDefault="005A30D7">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F576F" w:rsidR="005A30D7" w:rsidP="00DE784E" w:rsidRDefault="005A30D7">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F576F" w:rsidR="005A30D7" w:rsidP="00DE784E" w:rsidRDefault="005A30D7">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F576F" w:rsidR="005A30D7" w:rsidP="00DE784E" w:rsidRDefault="005A30D7">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F576F" w:rsidR="005A30D7" w:rsidP="00DE784E" w:rsidRDefault="005A30D7">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F576F" w:rsidR="005A30D7" w:rsidP="00DE784E" w:rsidRDefault="005A30D7">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F576F" w:rsidR="005A30D7" w:rsidP="00DE784E" w:rsidRDefault="005A30D7">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F576F" w:rsidR="005A30D7" w:rsidP="00DE784E" w:rsidRDefault="005A30D7">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F576F" w:rsidR="005A30D7" w:rsidP="00DE784E" w:rsidRDefault="005A30D7">
            <w:pPr>
              <w:pStyle w:val="p-table"/>
              <w:rPr>
                <w:rFonts w:ascii="Times New Roman" w:hAnsi="Times New Roman" w:cs="Times New Roman"/>
                <w:szCs w:val="18"/>
              </w:rPr>
            </w:pPr>
          </w:p>
        </w:tc>
      </w:tr>
      <w:tr w:rsidR="005A30D7" w:rsidTr="005200DE">
        <w:tc>
          <w:tcPr>
            <w:tcW w:w="0" w:type="auto"/>
            <w:shd w:val="clear" w:color="auto" w:fill="auto"/>
            <w:tcMar>
              <w:top w:w="22" w:type="dxa"/>
              <w:bottom w:w="22" w:type="dxa"/>
              <w:right w:w="28" w:type="dxa"/>
            </w:tcMar>
          </w:tcPr>
          <w:p w:rsidRPr="005F576F" w:rsidR="005A30D7" w:rsidP="00DE784E" w:rsidRDefault="005A30D7">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5F576F" w:rsidR="005A30D7" w:rsidP="00DE784E" w:rsidRDefault="005A30D7">
            <w:pPr>
              <w:pStyle w:val="p-table"/>
              <w:rPr>
                <w:rFonts w:ascii="Times New Roman" w:hAnsi="Times New Roman" w:cs="Times New Roman"/>
                <w:szCs w:val="18"/>
              </w:rPr>
            </w:pPr>
            <w:r w:rsidRPr="005F576F">
              <w:rPr>
                <w:rFonts w:ascii="Times New Roman" w:hAnsi="Times New Roman" w:cs="Times New Roman"/>
                <w:b/>
                <w:szCs w:val="18"/>
              </w:rPr>
              <w:t>Niet-beleidsartikelen</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b/>
                <w:szCs w:val="18"/>
              </w:rPr>
              <w:t>407.955</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b/>
                <w:szCs w:val="18"/>
              </w:rPr>
              <w:t>407.955</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b/>
                <w:szCs w:val="18"/>
              </w:rPr>
              <w:t>17.432</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b/>
                <w:szCs w:val="18"/>
              </w:rPr>
              <w:t>97.553</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b/>
                <w:szCs w:val="18"/>
              </w:rPr>
              <w:t>97.553</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b/>
                <w:szCs w:val="18"/>
              </w:rPr>
              <w:t>57.467</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b/>
                <w:szCs w:val="18"/>
              </w:rPr>
              <w:t>39.902</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b/>
                <w:szCs w:val="18"/>
              </w:rPr>
              <w:t>39.902</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b/>
                <w:szCs w:val="18"/>
              </w:rPr>
              <w:t>14.424</w:t>
            </w:r>
          </w:p>
        </w:tc>
      </w:tr>
      <w:tr w:rsidR="005A30D7" w:rsidTr="005200DE">
        <w:tc>
          <w:tcPr>
            <w:tcW w:w="0" w:type="auto"/>
            <w:shd w:val="clear" w:color="auto" w:fill="auto"/>
            <w:tcMar>
              <w:top w:w="22"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11</w:t>
            </w:r>
          </w:p>
        </w:tc>
        <w:tc>
          <w:tcPr>
            <w:tcW w:w="0" w:type="auto"/>
            <w:shd w:val="clear" w:color="auto" w:fill="auto"/>
            <w:tcMar>
              <w:top w:w="22" w:type="dxa"/>
              <w:left w:w="28" w:type="dxa"/>
              <w:bottom w:w="22" w:type="dxa"/>
              <w:right w:w="28" w:type="dxa"/>
            </w:tcMar>
          </w:tcPr>
          <w:p w:rsidRPr="005F576F" w:rsidR="005A30D7" w:rsidP="00DE784E" w:rsidRDefault="005A30D7">
            <w:pPr>
              <w:pStyle w:val="p-table"/>
              <w:rPr>
                <w:rFonts w:ascii="Times New Roman" w:hAnsi="Times New Roman" w:cs="Times New Roman"/>
                <w:szCs w:val="18"/>
              </w:rPr>
            </w:pPr>
            <w:r w:rsidRPr="005F576F">
              <w:rPr>
                <w:rFonts w:ascii="Times New Roman" w:hAnsi="Times New Roman" w:cs="Times New Roman"/>
                <w:szCs w:val="18"/>
              </w:rPr>
              <w:t>Centraal apparaat</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401.397</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401.397</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17.432</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44.994</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44.994</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44.366</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22.328</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22.328</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14.424</w:t>
            </w:r>
          </w:p>
        </w:tc>
      </w:tr>
      <w:tr w:rsidR="005A30D7" w:rsidTr="005200DE">
        <w:tc>
          <w:tcPr>
            <w:tcW w:w="0" w:type="auto"/>
            <w:shd w:val="clear" w:color="auto" w:fill="auto"/>
            <w:tcMar>
              <w:top w:w="22"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12</w:t>
            </w:r>
          </w:p>
        </w:tc>
        <w:tc>
          <w:tcPr>
            <w:tcW w:w="0" w:type="auto"/>
            <w:shd w:val="clear" w:color="auto" w:fill="auto"/>
            <w:tcMar>
              <w:top w:w="22" w:type="dxa"/>
              <w:left w:w="28" w:type="dxa"/>
              <w:bottom w:w="22" w:type="dxa"/>
              <w:right w:w="28" w:type="dxa"/>
            </w:tcMar>
          </w:tcPr>
          <w:p w:rsidRPr="005F576F" w:rsidR="005A30D7" w:rsidP="00DE784E" w:rsidRDefault="005A30D7">
            <w:pPr>
              <w:pStyle w:val="p-table"/>
              <w:rPr>
                <w:rFonts w:ascii="Times New Roman" w:hAnsi="Times New Roman" w:cs="Times New Roman"/>
                <w:szCs w:val="18"/>
              </w:rPr>
            </w:pPr>
            <w:r w:rsidRPr="005F576F">
              <w:rPr>
                <w:rFonts w:ascii="Times New Roman" w:hAnsi="Times New Roman" w:cs="Times New Roman"/>
                <w:szCs w:val="18"/>
              </w:rPr>
              <w:t>Algemeen</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6.558</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6.558</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0</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22.708</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22.708</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13.101</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47.425</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47.425</w:t>
            </w:r>
          </w:p>
        </w:tc>
        <w:tc>
          <w:tcPr>
            <w:tcW w:w="0" w:type="auto"/>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0</w:t>
            </w:r>
          </w:p>
        </w:tc>
      </w:tr>
      <w:tr w:rsidR="005A30D7" w:rsidTr="005200DE">
        <w:tc>
          <w:tcPr>
            <w:tcW w:w="0" w:type="auto"/>
            <w:tcBorders>
              <w:bottom w:val="single" w:color="009EE0" w:sz="2" w:space="0"/>
            </w:tcBorders>
            <w:shd w:val="clear" w:color="auto" w:fill="auto"/>
            <w:tcMar>
              <w:top w:w="22"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13</w:t>
            </w:r>
          </w:p>
        </w:tc>
        <w:tc>
          <w:tcPr>
            <w:tcW w:w="0" w:type="auto"/>
            <w:tcBorders>
              <w:bottom w:val="single" w:color="009EE0" w:sz="2" w:space="0"/>
            </w:tcBorders>
            <w:shd w:val="clear" w:color="auto" w:fill="auto"/>
            <w:tcMar>
              <w:top w:w="22" w:type="dxa"/>
              <w:left w:w="28" w:type="dxa"/>
              <w:bottom w:w="22" w:type="dxa"/>
              <w:right w:w="28" w:type="dxa"/>
            </w:tcMar>
          </w:tcPr>
          <w:p w:rsidRPr="005F576F" w:rsidR="005A30D7" w:rsidP="00DE784E" w:rsidRDefault="005A30D7">
            <w:pPr>
              <w:pStyle w:val="p-table"/>
              <w:rPr>
                <w:rFonts w:ascii="Times New Roman" w:hAnsi="Times New Roman" w:cs="Times New Roman"/>
                <w:szCs w:val="18"/>
              </w:rPr>
            </w:pPr>
            <w:r w:rsidRPr="005F576F">
              <w:rPr>
                <w:rFonts w:ascii="Times New Roman" w:hAnsi="Times New Roman" w:cs="Times New Roman"/>
                <w:szCs w:val="18"/>
              </w:rPr>
              <w:t>Nog onverdeeld</w:t>
            </w:r>
          </w:p>
        </w:tc>
        <w:tc>
          <w:tcPr>
            <w:tcW w:w="0" w:type="auto"/>
            <w:tcBorders>
              <w:bottom w:val="single" w:color="009EE0" w:sz="2" w:space="0"/>
            </w:tcBorders>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29.851</w:t>
            </w:r>
          </w:p>
        </w:tc>
        <w:tc>
          <w:tcPr>
            <w:tcW w:w="0" w:type="auto"/>
            <w:tcBorders>
              <w:bottom w:val="single" w:color="009EE0" w:sz="2" w:space="0"/>
            </w:tcBorders>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29.851</w:t>
            </w:r>
          </w:p>
        </w:tc>
        <w:tc>
          <w:tcPr>
            <w:tcW w:w="0" w:type="auto"/>
            <w:tcBorders>
              <w:bottom w:val="single" w:color="009EE0" w:sz="2" w:space="0"/>
            </w:tcBorders>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 29.851</w:t>
            </w:r>
          </w:p>
        </w:tc>
        <w:tc>
          <w:tcPr>
            <w:tcW w:w="0" w:type="auto"/>
            <w:tcBorders>
              <w:bottom w:val="single" w:color="009EE0" w:sz="2" w:space="0"/>
            </w:tcBorders>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 29.851</w:t>
            </w:r>
          </w:p>
        </w:tc>
        <w:tc>
          <w:tcPr>
            <w:tcW w:w="0" w:type="auto"/>
            <w:tcBorders>
              <w:bottom w:val="single" w:color="009EE0" w:sz="2" w:space="0"/>
            </w:tcBorders>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Cs w:val="18"/>
              </w:rPr>
            </w:pPr>
            <w:r w:rsidRPr="005F576F">
              <w:rPr>
                <w:rFonts w:ascii="Times New Roman" w:hAnsi="Times New Roman" w:cs="Times New Roman"/>
                <w:szCs w:val="18"/>
              </w:rPr>
              <w:t>0</w:t>
            </w:r>
          </w:p>
        </w:tc>
      </w:tr>
    </w:tbl>
    <w:p w:rsidRPr="005F576F" w:rsidR="005A30D7" w:rsidP="005A30D7" w:rsidRDefault="005A30D7">
      <w:pPr>
        <w:pStyle w:val="p-footnote"/>
        <w:numPr>
          <w:ilvl w:val="0"/>
          <w:numId w:val="2"/>
        </w:numPr>
        <w:rPr>
          <w:rFonts w:ascii="Times New Roman" w:hAnsi="Times New Roman" w:cs="Times New Roman"/>
          <w:sz w:val="18"/>
          <w:szCs w:val="18"/>
        </w:rPr>
      </w:pPr>
      <w:r w:rsidRPr="005F576F">
        <w:rPr>
          <w:rFonts w:ascii="Times New Roman" w:hAnsi="Times New Roman" w:cs="Times New Roman"/>
          <w:sz w:val="18"/>
          <w:szCs w:val="18"/>
        </w:rPr>
        <w:t xml:space="preserve">De incidentele suppletoire begroting inzake </w:t>
      </w:r>
      <w:proofErr w:type="spellStart"/>
      <w:r w:rsidRPr="005F576F">
        <w:rPr>
          <w:rFonts w:ascii="Times New Roman" w:hAnsi="Times New Roman" w:cs="Times New Roman"/>
          <w:sz w:val="18"/>
          <w:szCs w:val="18"/>
        </w:rPr>
        <w:t>Urgenda</w:t>
      </w:r>
      <w:proofErr w:type="spellEnd"/>
      <w:r w:rsidRPr="005F576F">
        <w:rPr>
          <w:rFonts w:ascii="Times New Roman" w:hAnsi="Times New Roman" w:cs="Times New Roman"/>
          <w:sz w:val="18"/>
          <w:szCs w:val="18"/>
        </w:rPr>
        <w:t>-maatregelen is verwerkt in de Mutaties 2e suppletoire begroting: artikel 4 Energietransitie gebouwde omgeving en bouwkwaliteit.</w:t>
      </w:r>
    </w:p>
    <w:p w:rsidR="005A30D7" w:rsidP="005A30D7" w:rsidRDefault="005A30D7">
      <w:pPr>
        <w:pStyle w:val="p-marginbottom"/>
      </w:pPr>
    </w:p>
    <w:p w:rsidR="005A30D7" w:rsidP="005A30D7" w:rsidRDefault="005A30D7">
      <w:pPr>
        <w:pStyle w:val="page-break"/>
      </w:pPr>
    </w:p>
    <w:tbl>
      <w:tblPr>
        <w:tblW w:w="9694" w:type="dxa"/>
        <w:tblInd w:w="2162" w:type="dxa"/>
        <w:tblCellMar>
          <w:left w:w="10" w:type="dxa"/>
          <w:right w:w="10" w:type="dxa"/>
        </w:tblCellMar>
        <w:tblLook w:val="04A0" w:firstRow="1" w:lastRow="0" w:firstColumn="1" w:lastColumn="0" w:noHBand="0" w:noVBand="1"/>
      </w:tblPr>
      <w:tblGrid>
        <w:gridCol w:w="2506"/>
        <w:gridCol w:w="902"/>
        <w:gridCol w:w="902"/>
        <w:gridCol w:w="888"/>
        <w:gridCol w:w="680"/>
        <w:gridCol w:w="680"/>
        <w:gridCol w:w="888"/>
        <w:gridCol w:w="680"/>
        <w:gridCol w:w="680"/>
        <w:gridCol w:w="888"/>
      </w:tblGrid>
      <w:tr w:rsidR="005A30D7" w:rsidTr="005200DE">
        <w:trPr>
          <w:tblHeader/>
        </w:trPr>
        <w:tc>
          <w:tcPr>
            <w:tcW w:w="0" w:type="auto"/>
            <w:gridSpan w:val="10"/>
            <w:shd w:val="clear" w:color="auto" w:fill="009EE0"/>
            <w:tcMar>
              <w:top w:w="22" w:type="dxa"/>
              <w:left w:w="113" w:type="dxa"/>
              <w:bottom w:w="22" w:type="dxa"/>
            </w:tcMar>
          </w:tcPr>
          <w:p w:rsidRPr="005F576F" w:rsidR="005A30D7" w:rsidP="00DE784E" w:rsidRDefault="005A30D7">
            <w:pPr>
              <w:pStyle w:val="kio2-table-title"/>
              <w:rPr>
                <w:rFonts w:ascii="Times New Roman" w:hAnsi="Times New Roman" w:cs="Times New Roman"/>
                <w:sz w:val="20"/>
              </w:rPr>
            </w:pPr>
            <w:r w:rsidRPr="005F576F">
              <w:rPr>
                <w:rFonts w:ascii="Times New Roman" w:hAnsi="Times New Roman" w:cs="Times New Roman"/>
                <w:sz w:val="20"/>
              </w:rPr>
              <w:t>Tabel 2 Wijziging begrotingsstaat inzake de baten-lasten agentschappen van het Ministerie van Binnenlandse Zaken en Koninkrijksrelaties (VII) voor het jaar 2019 (Tweede suppletoire begroting) (bedragen x € 1.000)</w:t>
            </w:r>
          </w:p>
        </w:tc>
      </w:tr>
      <w:tr w:rsidR="005A30D7" w:rsidTr="005200DE">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5F576F" w:rsidR="005A30D7" w:rsidP="00DE784E" w:rsidRDefault="005A30D7">
            <w:pPr>
              <w:pStyle w:val="p-table"/>
              <w:rPr>
                <w:rFonts w:ascii="Times New Roman" w:hAnsi="Times New Roman" w:cs="Times New Roman"/>
                <w:color w:val="000000"/>
                <w:sz w:val="20"/>
              </w:rPr>
            </w:pPr>
            <w:r w:rsidRPr="005F576F">
              <w:rPr>
                <w:rFonts w:ascii="Times New Roman" w:hAnsi="Times New Roman" w:cs="Times New Roman"/>
                <w:color w:val="000000"/>
                <w:sz w:val="20"/>
              </w:rPr>
              <w:t>Naam</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F576F" w:rsidR="005A30D7" w:rsidP="00DE784E" w:rsidRDefault="005A30D7">
            <w:pPr>
              <w:pStyle w:val="p-table"/>
              <w:rPr>
                <w:rFonts w:ascii="Times New Roman" w:hAnsi="Times New Roman" w:cs="Times New Roman"/>
                <w:color w:val="000000"/>
                <w:sz w:val="20"/>
              </w:rPr>
            </w:pPr>
            <w:r w:rsidRPr="005F576F">
              <w:rPr>
                <w:rFonts w:ascii="Times New Roman" w:hAnsi="Times New Roman" w:cs="Times New Roman"/>
                <w:color w:val="000000"/>
                <w:sz w:val="20"/>
              </w:rPr>
              <w:t>Vastgestelde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F576F" w:rsidR="005A30D7" w:rsidP="00DE784E" w:rsidRDefault="005A30D7">
            <w:pPr>
              <w:pStyle w:val="p-table"/>
              <w:rPr>
                <w:rFonts w:ascii="Times New Roman" w:hAnsi="Times New Roman" w:cs="Times New Roman"/>
                <w:color w:val="000000"/>
                <w:sz w:val="20"/>
              </w:rPr>
            </w:pPr>
            <w:r w:rsidRPr="005F576F">
              <w:rPr>
                <w:rFonts w:ascii="Times New Roman" w:hAnsi="Times New Roman" w:cs="Times New Roman"/>
                <w:color w:val="000000"/>
                <w:sz w:val="20"/>
              </w:rPr>
              <w:t>Mutaties 1</w:t>
            </w:r>
            <w:r w:rsidRPr="005F576F">
              <w:rPr>
                <w:rFonts w:ascii="Times New Roman" w:hAnsi="Times New Roman" w:cs="Times New Roman"/>
                <w:color w:val="000000"/>
                <w:sz w:val="20"/>
                <w:vertAlign w:val="superscript"/>
              </w:rPr>
              <w:t>e</w:t>
            </w:r>
            <w:r w:rsidRPr="005F576F">
              <w:rPr>
                <w:rFonts w:ascii="Times New Roman" w:hAnsi="Times New Roman" w:cs="Times New Roman"/>
                <w:color w:val="000000"/>
                <w:sz w:val="20"/>
              </w:rPr>
              <w:t xml:space="preserve"> suppletoire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F576F" w:rsidR="005A30D7" w:rsidP="00DE784E" w:rsidRDefault="005A30D7">
            <w:pPr>
              <w:pStyle w:val="p-table"/>
              <w:rPr>
                <w:rFonts w:ascii="Times New Roman" w:hAnsi="Times New Roman" w:cs="Times New Roman"/>
                <w:color w:val="000000"/>
                <w:sz w:val="20"/>
              </w:rPr>
            </w:pPr>
            <w:r w:rsidRPr="005F576F">
              <w:rPr>
                <w:rFonts w:ascii="Times New Roman" w:hAnsi="Times New Roman" w:cs="Times New Roman"/>
                <w:color w:val="000000"/>
                <w:sz w:val="20"/>
              </w:rPr>
              <w:t>Mutaties 2</w:t>
            </w:r>
            <w:r w:rsidRPr="005F576F">
              <w:rPr>
                <w:rFonts w:ascii="Times New Roman" w:hAnsi="Times New Roman" w:cs="Times New Roman"/>
                <w:color w:val="000000"/>
                <w:sz w:val="20"/>
                <w:vertAlign w:val="superscript"/>
              </w:rPr>
              <w:t>e</w:t>
            </w:r>
            <w:r w:rsidRPr="005F576F">
              <w:rPr>
                <w:rFonts w:ascii="Times New Roman" w:hAnsi="Times New Roman" w:cs="Times New Roman"/>
                <w:color w:val="000000"/>
                <w:sz w:val="20"/>
              </w:rPr>
              <w:t xml:space="preserve"> suppletoire begroting</w:t>
            </w:r>
          </w:p>
        </w:tc>
      </w:tr>
      <w:tr w:rsidR="005A30D7" w:rsidTr="005200DE">
        <w:tc>
          <w:tcPr>
            <w:tcW w:w="0" w:type="auto"/>
            <w:tcBorders>
              <w:bottom w:val="single" w:color="009EE0" w:sz="2" w:space="0"/>
            </w:tcBorders>
            <w:shd w:val="clear" w:color="auto" w:fill="auto"/>
            <w:tcMar>
              <w:top w:w="22" w:type="dxa"/>
              <w:bottom w:w="22" w:type="dxa"/>
              <w:right w:w="28" w:type="dxa"/>
            </w:tcMar>
          </w:tcPr>
          <w:p w:rsidRPr="005F576F" w:rsidR="005A30D7" w:rsidP="00DE784E" w:rsidRDefault="005A30D7">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F576F" w:rsidR="005A30D7" w:rsidP="00DE784E" w:rsidRDefault="005A30D7">
            <w:pPr>
              <w:pStyle w:val="p-table"/>
              <w:jc w:val="center"/>
              <w:rPr>
                <w:rFonts w:ascii="Times New Roman" w:hAnsi="Times New Roman" w:cs="Times New Roman"/>
                <w:sz w:val="20"/>
              </w:rPr>
            </w:pPr>
            <w:r w:rsidRPr="005F576F">
              <w:rPr>
                <w:rFonts w:ascii="Times New Roman" w:hAnsi="Times New Roman" w:cs="Times New Roman"/>
                <w:sz w:val="20"/>
              </w:rPr>
              <w:t>Baten</w:t>
            </w:r>
          </w:p>
        </w:tc>
        <w:tc>
          <w:tcPr>
            <w:tcW w:w="0" w:type="auto"/>
            <w:tcBorders>
              <w:bottom w:val="single" w:color="009EE0" w:sz="2" w:space="0"/>
            </w:tcBorders>
            <w:shd w:val="clear" w:color="auto" w:fill="auto"/>
            <w:tcMar>
              <w:top w:w="22" w:type="dxa"/>
              <w:left w:w="28" w:type="dxa"/>
              <w:bottom w:w="22" w:type="dxa"/>
              <w:right w:w="28" w:type="dxa"/>
            </w:tcMar>
          </w:tcPr>
          <w:p w:rsidRPr="005F576F" w:rsidR="005A30D7" w:rsidP="00DE784E" w:rsidRDefault="005A30D7">
            <w:pPr>
              <w:pStyle w:val="p-table"/>
              <w:jc w:val="center"/>
              <w:rPr>
                <w:rFonts w:ascii="Times New Roman" w:hAnsi="Times New Roman" w:cs="Times New Roman"/>
                <w:sz w:val="20"/>
              </w:rPr>
            </w:pPr>
            <w:r w:rsidRPr="005F576F">
              <w:rPr>
                <w:rFonts w:ascii="Times New Roman" w:hAnsi="Times New Roman" w:cs="Times New Roman"/>
                <w:sz w:val="20"/>
              </w:rPr>
              <w:t>Lasten</w:t>
            </w:r>
          </w:p>
        </w:tc>
        <w:tc>
          <w:tcPr>
            <w:tcW w:w="0" w:type="auto"/>
            <w:tcBorders>
              <w:bottom w:val="single" w:color="009EE0" w:sz="2" w:space="0"/>
            </w:tcBorders>
            <w:shd w:val="clear" w:color="auto" w:fill="auto"/>
            <w:tcMar>
              <w:top w:w="22" w:type="dxa"/>
              <w:left w:w="28" w:type="dxa"/>
              <w:bottom w:w="22" w:type="dxa"/>
              <w:right w:w="28" w:type="dxa"/>
            </w:tcMar>
          </w:tcPr>
          <w:p w:rsidRPr="005F576F" w:rsidR="005A30D7" w:rsidP="00DE784E" w:rsidRDefault="005A30D7">
            <w:pPr>
              <w:pStyle w:val="p-table"/>
              <w:jc w:val="center"/>
              <w:rPr>
                <w:rFonts w:ascii="Times New Roman" w:hAnsi="Times New Roman" w:cs="Times New Roman"/>
                <w:sz w:val="20"/>
              </w:rPr>
            </w:pPr>
            <w:r w:rsidRPr="005F576F">
              <w:rPr>
                <w:rFonts w:ascii="Times New Roman" w:hAnsi="Times New Roman" w:cs="Times New Roman"/>
                <w:sz w:val="20"/>
              </w:rPr>
              <w:t>Saldo baten en lasten</w:t>
            </w:r>
          </w:p>
        </w:tc>
        <w:tc>
          <w:tcPr>
            <w:tcW w:w="0" w:type="auto"/>
            <w:tcBorders>
              <w:bottom w:val="single" w:color="009EE0" w:sz="2" w:space="0"/>
            </w:tcBorders>
            <w:shd w:val="clear" w:color="auto" w:fill="auto"/>
            <w:tcMar>
              <w:top w:w="22" w:type="dxa"/>
              <w:left w:w="28" w:type="dxa"/>
              <w:bottom w:w="22" w:type="dxa"/>
              <w:right w:w="28" w:type="dxa"/>
            </w:tcMar>
          </w:tcPr>
          <w:p w:rsidRPr="005F576F" w:rsidR="005A30D7" w:rsidP="00DE784E" w:rsidRDefault="005A30D7">
            <w:pPr>
              <w:pStyle w:val="p-table"/>
              <w:jc w:val="center"/>
              <w:rPr>
                <w:rFonts w:ascii="Times New Roman" w:hAnsi="Times New Roman" w:cs="Times New Roman"/>
                <w:sz w:val="20"/>
              </w:rPr>
            </w:pPr>
            <w:r w:rsidRPr="005F576F">
              <w:rPr>
                <w:rFonts w:ascii="Times New Roman" w:hAnsi="Times New Roman" w:cs="Times New Roman"/>
                <w:sz w:val="20"/>
              </w:rPr>
              <w:t>Baten</w:t>
            </w:r>
          </w:p>
        </w:tc>
        <w:tc>
          <w:tcPr>
            <w:tcW w:w="0" w:type="auto"/>
            <w:tcBorders>
              <w:bottom w:val="single" w:color="009EE0" w:sz="2" w:space="0"/>
            </w:tcBorders>
            <w:shd w:val="clear" w:color="auto" w:fill="auto"/>
            <w:tcMar>
              <w:top w:w="22" w:type="dxa"/>
              <w:left w:w="28" w:type="dxa"/>
              <w:bottom w:w="22" w:type="dxa"/>
              <w:right w:w="28" w:type="dxa"/>
            </w:tcMar>
          </w:tcPr>
          <w:p w:rsidRPr="005F576F" w:rsidR="005A30D7" w:rsidP="00DE784E" w:rsidRDefault="005A30D7">
            <w:pPr>
              <w:pStyle w:val="p-table"/>
              <w:jc w:val="center"/>
              <w:rPr>
                <w:rFonts w:ascii="Times New Roman" w:hAnsi="Times New Roman" w:cs="Times New Roman"/>
                <w:sz w:val="20"/>
              </w:rPr>
            </w:pPr>
            <w:r w:rsidRPr="005F576F">
              <w:rPr>
                <w:rFonts w:ascii="Times New Roman" w:hAnsi="Times New Roman" w:cs="Times New Roman"/>
                <w:sz w:val="20"/>
              </w:rPr>
              <w:t>Lasten</w:t>
            </w:r>
          </w:p>
        </w:tc>
        <w:tc>
          <w:tcPr>
            <w:tcW w:w="0" w:type="auto"/>
            <w:tcBorders>
              <w:bottom w:val="single" w:color="009EE0" w:sz="2" w:space="0"/>
            </w:tcBorders>
            <w:shd w:val="clear" w:color="auto" w:fill="auto"/>
            <w:tcMar>
              <w:top w:w="22" w:type="dxa"/>
              <w:left w:w="28" w:type="dxa"/>
              <w:bottom w:w="22" w:type="dxa"/>
              <w:right w:w="28" w:type="dxa"/>
            </w:tcMar>
          </w:tcPr>
          <w:p w:rsidRPr="005F576F" w:rsidR="005A30D7" w:rsidP="00DE784E" w:rsidRDefault="005A30D7">
            <w:pPr>
              <w:pStyle w:val="p-table"/>
              <w:jc w:val="center"/>
              <w:rPr>
                <w:rFonts w:ascii="Times New Roman" w:hAnsi="Times New Roman" w:cs="Times New Roman"/>
                <w:sz w:val="20"/>
              </w:rPr>
            </w:pPr>
            <w:r w:rsidRPr="005F576F">
              <w:rPr>
                <w:rFonts w:ascii="Times New Roman" w:hAnsi="Times New Roman" w:cs="Times New Roman"/>
                <w:sz w:val="20"/>
              </w:rPr>
              <w:t>Saldo baten en lasten</w:t>
            </w:r>
          </w:p>
        </w:tc>
        <w:tc>
          <w:tcPr>
            <w:tcW w:w="0" w:type="auto"/>
            <w:tcBorders>
              <w:bottom w:val="single" w:color="009EE0" w:sz="2" w:space="0"/>
            </w:tcBorders>
            <w:shd w:val="clear" w:color="auto" w:fill="auto"/>
            <w:tcMar>
              <w:top w:w="22" w:type="dxa"/>
              <w:left w:w="28" w:type="dxa"/>
              <w:bottom w:w="22" w:type="dxa"/>
              <w:right w:w="28" w:type="dxa"/>
            </w:tcMar>
          </w:tcPr>
          <w:p w:rsidRPr="005F576F" w:rsidR="005A30D7" w:rsidP="00DE784E" w:rsidRDefault="005A30D7">
            <w:pPr>
              <w:pStyle w:val="p-table"/>
              <w:jc w:val="center"/>
              <w:rPr>
                <w:rFonts w:ascii="Times New Roman" w:hAnsi="Times New Roman" w:cs="Times New Roman"/>
                <w:sz w:val="20"/>
              </w:rPr>
            </w:pPr>
            <w:r w:rsidRPr="005F576F">
              <w:rPr>
                <w:rFonts w:ascii="Times New Roman" w:hAnsi="Times New Roman" w:cs="Times New Roman"/>
                <w:sz w:val="20"/>
              </w:rPr>
              <w:t>Baten</w:t>
            </w:r>
          </w:p>
        </w:tc>
        <w:tc>
          <w:tcPr>
            <w:tcW w:w="0" w:type="auto"/>
            <w:tcBorders>
              <w:bottom w:val="single" w:color="009EE0" w:sz="2" w:space="0"/>
            </w:tcBorders>
            <w:shd w:val="clear" w:color="auto" w:fill="auto"/>
            <w:tcMar>
              <w:top w:w="22" w:type="dxa"/>
              <w:left w:w="28" w:type="dxa"/>
              <w:bottom w:w="22" w:type="dxa"/>
              <w:right w:w="28" w:type="dxa"/>
            </w:tcMar>
          </w:tcPr>
          <w:p w:rsidRPr="005F576F" w:rsidR="005A30D7" w:rsidP="00DE784E" w:rsidRDefault="005A30D7">
            <w:pPr>
              <w:pStyle w:val="p-table"/>
              <w:jc w:val="center"/>
              <w:rPr>
                <w:rFonts w:ascii="Times New Roman" w:hAnsi="Times New Roman" w:cs="Times New Roman"/>
                <w:sz w:val="20"/>
              </w:rPr>
            </w:pPr>
            <w:r w:rsidRPr="005F576F">
              <w:rPr>
                <w:rFonts w:ascii="Times New Roman" w:hAnsi="Times New Roman" w:cs="Times New Roman"/>
                <w:sz w:val="20"/>
              </w:rPr>
              <w:t>Lasten</w:t>
            </w:r>
          </w:p>
        </w:tc>
        <w:tc>
          <w:tcPr>
            <w:tcW w:w="0" w:type="auto"/>
            <w:tcBorders>
              <w:bottom w:val="single" w:color="009EE0" w:sz="2" w:space="0"/>
            </w:tcBorders>
            <w:shd w:val="clear" w:color="auto" w:fill="auto"/>
            <w:tcMar>
              <w:top w:w="22" w:type="dxa"/>
              <w:left w:w="28" w:type="dxa"/>
              <w:bottom w:w="22" w:type="dxa"/>
              <w:right w:w="28" w:type="dxa"/>
            </w:tcMar>
          </w:tcPr>
          <w:p w:rsidRPr="005F576F" w:rsidR="005A30D7" w:rsidP="00DE784E" w:rsidRDefault="005A30D7">
            <w:pPr>
              <w:pStyle w:val="p-table"/>
              <w:jc w:val="center"/>
              <w:rPr>
                <w:rFonts w:ascii="Times New Roman" w:hAnsi="Times New Roman" w:cs="Times New Roman"/>
                <w:sz w:val="20"/>
              </w:rPr>
            </w:pPr>
            <w:r w:rsidRPr="005F576F">
              <w:rPr>
                <w:rFonts w:ascii="Times New Roman" w:hAnsi="Times New Roman" w:cs="Times New Roman"/>
                <w:sz w:val="20"/>
              </w:rPr>
              <w:t>Saldo baten en lasten</w:t>
            </w:r>
          </w:p>
        </w:tc>
      </w:tr>
      <w:tr w:rsidR="005A30D7" w:rsidTr="005200DE">
        <w:tc>
          <w:tcPr>
            <w:tcW w:w="0" w:type="auto"/>
            <w:shd w:val="clear" w:color="auto" w:fill="auto"/>
            <w:tcMar>
              <w:top w:w="22" w:type="dxa"/>
              <w:bottom w:w="22" w:type="dxa"/>
              <w:right w:w="28" w:type="dxa"/>
            </w:tcMar>
            <w:vAlign w:val="bottom"/>
          </w:tcPr>
          <w:p w:rsidRPr="005F576F" w:rsidR="005A30D7" w:rsidP="00DE784E" w:rsidRDefault="005A30D7">
            <w:pPr>
              <w:pStyle w:val="p-table"/>
              <w:rPr>
                <w:rFonts w:ascii="Times New Roman" w:hAnsi="Times New Roman" w:cs="Times New Roman"/>
                <w:sz w:val="20"/>
              </w:rPr>
            </w:pPr>
            <w:r w:rsidRPr="005F576F">
              <w:rPr>
                <w:rFonts w:ascii="Times New Roman" w:hAnsi="Times New Roman" w:cs="Times New Roman"/>
                <w:sz w:val="20"/>
              </w:rPr>
              <w:t>Rijksdienst voor identiteitsgegevens (</w:t>
            </w:r>
            <w:proofErr w:type="spellStart"/>
            <w:r w:rsidRPr="005F576F">
              <w:rPr>
                <w:rFonts w:ascii="Times New Roman" w:hAnsi="Times New Roman" w:cs="Times New Roman"/>
                <w:sz w:val="20"/>
              </w:rPr>
              <w:t>RvIG</w:t>
            </w:r>
            <w:proofErr w:type="spellEnd"/>
            <w:r w:rsidRPr="005F576F">
              <w:rPr>
                <w:rFonts w:ascii="Times New Roman" w:hAnsi="Times New Roman" w:cs="Times New Roman"/>
                <w:sz w:val="20"/>
              </w:rPr>
              <w:t>)</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93.691</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93.691</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2.027</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6.764</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 4.737</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r>
      <w:tr w:rsidR="005A30D7" w:rsidTr="005200DE">
        <w:tc>
          <w:tcPr>
            <w:tcW w:w="0" w:type="auto"/>
            <w:shd w:val="clear" w:color="auto" w:fill="auto"/>
            <w:tcMar>
              <w:top w:w="22" w:type="dxa"/>
              <w:bottom w:w="22" w:type="dxa"/>
              <w:right w:w="28" w:type="dxa"/>
            </w:tcMar>
            <w:vAlign w:val="bottom"/>
          </w:tcPr>
          <w:p w:rsidRPr="005F576F" w:rsidR="005A30D7" w:rsidP="00DE784E" w:rsidRDefault="005A30D7">
            <w:pPr>
              <w:pStyle w:val="p-table"/>
              <w:rPr>
                <w:rFonts w:ascii="Times New Roman" w:hAnsi="Times New Roman" w:cs="Times New Roman"/>
                <w:sz w:val="20"/>
              </w:rPr>
            </w:pPr>
            <w:proofErr w:type="spellStart"/>
            <w:r w:rsidRPr="005F576F">
              <w:rPr>
                <w:rFonts w:ascii="Times New Roman" w:hAnsi="Times New Roman" w:cs="Times New Roman"/>
                <w:sz w:val="20"/>
              </w:rPr>
              <w:t>Logius</w:t>
            </w:r>
            <w:proofErr w:type="spellEnd"/>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228.779</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228.779</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r>
      <w:tr w:rsidR="005A30D7" w:rsidTr="005200DE">
        <w:tc>
          <w:tcPr>
            <w:tcW w:w="0" w:type="auto"/>
            <w:shd w:val="clear" w:color="auto" w:fill="auto"/>
            <w:tcMar>
              <w:top w:w="22" w:type="dxa"/>
              <w:bottom w:w="22" w:type="dxa"/>
              <w:right w:w="28" w:type="dxa"/>
            </w:tcMar>
            <w:vAlign w:val="bottom"/>
          </w:tcPr>
          <w:p w:rsidRPr="005F576F" w:rsidR="005A30D7" w:rsidP="00DE784E" w:rsidRDefault="005A30D7">
            <w:pPr>
              <w:pStyle w:val="p-table"/>
              <w:rPr>
                <w:rFonts w:ascii="Times New Roman" w:hAnsi="Times New Roman" w:cs="Times New Roman"/>
                <w:sz w:val="20"/>
              </w:rPr>
            </w:pPr>
            <w:r w:rsidRPr="005F576F">
              <w:rPr>
                <w:rFonts w:ascii="Times New Roman" w:hAnsi="Times New Roman" w:cs="Times New Roman"/>
                <w:sz w:val="20"/>
              </w:rPr>
              <w:t>P-</w:t>
            </w:r>
            <w:proofErr w:type="spellStart"/>
            <w:r w:rsidRPr="005F576F">
              <w:rPr>
                <w:rFonts w:ascii="Times New Roman" w:hAnsi="Times New Roman" w:cs="Times New Roman"/>
                <w:sz w:val="20"/>
              </w:rPr>
              <w:t>Direkt</w:t>
            </w:r>
            <w:proofErr w:type="spellEnd"/>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98.656</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98.656</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r>
      <w:tr w:rsidR="005A30D7" w:rsidTr="005200DE">
        <w:tc>
          <w:tcPr>
            <w:tcW w:w="0" w:type="auto"/>
            <w:shd w:val="clear" w:color="auto" w:fill="auto"/>
            <w:tcMar>
              <w:top w:w="22" w:type="dxa"/>
              <w:bottom w:w="22" w:type="dxa"/>
              <w:right w:w="28" w:type="dxa"/>
            </w:tcMar>
            <w:vAlign w:val="bottom"/>
          </w:tcPr>
          <w:p w:rsidRPr="005F576F" w:rsidR="005A30D7" w:rsidP="00DE784E" w:rsidRDefault="005A30D7">
            <w:pPr>
              <w:pStyle w:val="p-table"/>
              <w:rPr>
                <w:rFonts w:ascii="Times New Roman" w:hAnsi="Times New Roman" w:cs="Times New Roman"/>
                <w:sz w:val="20"/>
              </w:rPr>
            </w:pPr>
            <w:r w:rsidRPr="005F576F">
              <w:rPr>
                <w:rFonts w:ascii="Times New Roman" w:hAnsi="Times New Roman" w:cs="Times New Roman"/>
                <w:sz w:val="20"/>
              </w:rPr>
              <w:t>Uitvoeringorganisatie Bedrijfsvoering Rijk (UBR)</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235.286</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235.286</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13.502</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13.502</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r>
      <w:tr w:rsidR="005A30D7" w:rsidTr="005200DE">
        <w:tc>
          <w:tcPr>
            <w:tcW w:w="0" w:type="auto"/>
            <w:shd w:val="clear" w:color="auto" w:fill="auto"/>
            <w:tcMar>
              <w:top w:w="22" w:type="dxa"/>
              <w:bottom w:w="22" w:type="dxa"/>
              <w:right w:w="28" w:type="dxa"/>
            </w:tcMar>
            <w:vAlign w:val="bottom"/>
          </w:tcPr>
          <w:p w:rsidRPr="005F576F" w:rsidR="005A30D7" w:rsidP="00DE784E" w:rsidRDefault="005A30D7">
            <w:pPr>
              <w:pStyle w:val="p-table"/>
              <w:rPr>
                <w:rFonts w:ascii="Times New Roman" w:hAnsi="Times New Roman" w:cs="Times New Roman"/>
                <w:sz w:val="20"/>
              </w:rPr>
            </w:pPr>
            <w:proofErr w:type="spellStart"/>
            <w:r w:rsidRPr="005F576F">
              <w:rPr>
                <w:rFonts w:ascii="Times New Roman" w:hAnsi="Times New Roman" w:cs="Times New Roman"/>
                <w:sz w:val="20"/>
              </w:rPr>
              <w:t>FMHaaglanden</w:t>
            </w:r>
            <w:proofErr w:type="spellEnd"/>
            <w:r w:rsidRPr="005F576F">
              <w:rPr>
                <w:rFonts w:ascii="Times New Roman" w:hAnsi="Times New Roman" w:cs="Times New Roman"/>
                <w:sz w:val="20"/>
              </w:rPr>
              <w:t xml:space="preserve"> (FMH)</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122.438</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122.438</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7.324</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7.324</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r>
      <w:tr w:rsidR="005A30D7" w:rsidTr="005200DE">
        <w:tc>
          <w:tcPr>
            <w:tcW w:w="0" w:type="auto"/>
            <w:shd w:val="clear" w:color="auto" w:fill="auto"/>
            <w:tcMar>
              <w:top w:w="22" w:type="dxa"/>
              <w:bottom w:w="22" w:type="dxa"/>
              <w:right w:w="28" w:type="dxa"/>
            </w:tcMar>
            <w:vAlign w:val="bottom"/>
          </w:tcPr>
          <w:p w:rsidRPr="005200DE" w:rsidR="005A30D7" w:rsidP="00DE784E" w:rsidRDefault="005A30D7">
            <w:pPr>
              <w:pStyle w:val="p-table"/>
              <w:rPr>
                <w:rFonts w:ascii="Times New Roman" w:hAnsi="Times New Roman" w:cs="Times New Roman"/>
                <w:sz w:val="20"/>
                <w:lang w:val="en-GB"/>
              </w:rPr>
            </w:pPr>
            <w:r w:rsidRPr="005200DE">
              <w:rPr>
                <w:rFonts w:ascii="Times New Roman" w:hAnsi="Times New Roman" w:cs="Times New Roman"/>
                <w:sz w:val="20"/>
                <w:lang w:val="en-GB"/>
              </w:rPr>
              <w:t>Shared Service Centrum (SSC ICT)</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318.791</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318.791</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 43.591</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 43.591</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r>
      <w:tr w:rsidR="005A30D7" w:rsidTr="005200DE">
        <w:tc>
          <w:tcPr>
            <w:tcW w:w="0" w:type="auto"/>
            <w:shd w:val="clear" w:color="auto" w:fill="auto"/>
            <w:tcMar>
              <w:top w:w="22" w:type="dxa"/>
              <w:bottom w:w="22" w:type="dxa"/>
              <w:right w:w="28" w:type="dxa"/>
            </w:tcMar>
            <w:vAlign w:val="bottom"/>
          </w:tcPr>
          <w:p w:rsidRPr="005F576F" w:rsidR="005A30D7" w:rsidP="00DE784E" w:rsidRDefault="005A30D7">
            <w:pPr>
              <w:pStyle w:val="p-table"/>
              <w:rPr>
                <w:rFonts w:ascii="Times New Roman" w:hAnsi="Times New Roman" w:cs="Times New Roman"/>
                <w:sz w:val="20"/>
              </w:rPr>
            </w:pPr>
            <w:r w:rsidRPr="005F576F">
              <w:rPr>
                <w:rFonts w:ascii="Times New Roman" w:hAnsi="Times New Roman" w:cs="Times New Roman"/>
                <w:sz w:val="20"/>
              </w:rPr>
              <w:t>Rijksvastgoedbedrijf (RVB)</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1.185.175</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1.185.175</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30.000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30.000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 45.000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 45.000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r>
      <w:tr w:rsidR="005A30D7" w:rsidTr="005200DE">
        <w:tc>
          <w:tcPr>
            <w:tcW w:w="0" w:type="auto"/>
            <w:tcBorders>
              <w:bottom w:val="single" w:color="009EE0" w:sz="2" w:space="0"/>
            </w:tcBorders>
            <w:shd w:val="clear" w:color="auto" w:fill="auto"/>
            <w:tcMar>
              <w:top w:w="22" w:type="dxa"/>
              <w:bottom w:w="22" w:type="dxa"/>
              <w:right w:w="28" w:type="dxa"/>
            </w:tcMar>
            <w:vAlign w:val="bottom"/>
          </w:tcPr>
          <w:p w:rsidRPr="005F576F" w:rsidR="005A30D7" w:rsidP="00DE784E" w:rsidRDefault="005A30D7">
            <w:pPr>
              <w:pStyle w:val="p-table"/>
              <w:rPr>
                <w:rFonts w:ascii="Times New Roman" w:hAnsi="Times New Roman" w:cs="Times New Roman"/>
                <w:sz w:val="20"/>
              </w:rPr>
            </w:pPr>
            <w:r w:rsidRPr="005F576F">
              <w:rPr>
                <w:rFonts w:ascii="Times New Roman" w:hAnsi="Times New Roman" w:cs="Times New Roman"/>
                <w:sz w:val="20"/>
              </w:rPr>
              <w:t>Dienst van de Huurcommissie (DHC)</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12.630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12.630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 1.505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2.040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 3.545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r>
      <w:tr w:rsidR="005A30D7" w:rsidTr="005200DE">
        <w:tc>
          <w:tcPr>
            <w:tcW w:w="0" w:type="auto"/>
            <w:tcBorders>
              <w:bottom w:val="single" w:color="009EE0" w:sz="2" w:space="0"/>
            </w:tcBorders>
            <w:shd w:val="clear" w:color="auto" w:fill="auto"/>
            <w:tcMar>
              <w:top w:w="22" w:type="dxa"/>
              <w:bottom w:w="22" w:type="dxa"/>
              <w:right w:w="28" w:type="dxa"/>
            </w:tcMar>
            <w:vAlign w:val="bottom"/>
          </w:tcPr>
          <w:p w:rsidRPr="005F576F" w:rsidR="005A30D7" w:rsidP="00DE784E" w:rsidRDefault="005A30D7">
            <w:pPr>
              <w:pStyle w:val="p-table"/>
              <w:rPr>
                <w:rFonts w:ascii="Times New Roman" w:hAnsi="Times New Roman" w:cs="Times New Roman"/>
                <w:sz w:val="20"/>
              </w:rPr>
            </w:pPr>
            <w:r w:rsidRPr="005F576F">
              <w:rPr>
                <w:rFonts w:ascii="Times New Roman" w:hAnsi="Times New Roman" w:cs="Times New Roman"/>
                <w:b/>
                <w:sz w:val="20"/>
              </w:rPr>
              <w:t>Totaal</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b/>
                <w:sz w:val="20"/>
              </w:rPr>
              <w:t>2.295.446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b/>
                <w:sz w:val="20"/>
              </w:rPr>
              <w:t>2.295.446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b/>
                <w:sz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b/>
                <w:sz w:val="20"/>
              </w:rPr>
              <w:t>7.757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b/>
                <w:sz w:val="20"/>
              </w:rPr>
              <w:t>16.039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b/>
                <w:sz w:val="20"/>
              </w:rPr>
              <w:t>‒ 8.282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b/>
                <w:sz w:val="20"/>
              </w:rPr>
              <w:t>‒ 45.000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b/>
                <w:sz w:val="20"/>
              </w:rPr>
              <w:t>‒ 45.000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b/>
                <w:sz w:val="20"/>
              </w:rPr>
              <w:t>0</w:t>
            </w:r>
          </w:p>
        </w:tc>
      </w:tr>
    </w:tbl>
    <w:p w:rsidR="005A30D7" w:rsidP="005A30D7" w:rsidRDefault="005A30D7">
      <w:pPr>
        <w:pStyle w:val="p-marginbottom"/>
      </w:pPr>
    </w:p>
    <w:tbl>
      <w:tblPr>
        <w:tblW w:w="10359" w:type="dxa"/>
        <w:tblInd w:w="1835" w:type="dxa"/>
        <w:tblCellMar>
          <w:left w:w="10" w:type="dxa"/>
          <w:right w:w="10" w:type="dxa"/>
        </w:tblCellMar>
        <w:tblLook w:val="04A0" w:firstRow="1" w:lastRow="0" w:firstColumn="1" w:lastColumn="0" w:noHBand="0" w:noVBand="1"/>
      </w:tblPr>
      <w:tblGrid>
        <w:gridCol w:w="1779"/>
        <w:gridCol w:w="856"/>
        <w:gridCol w:w="1656"/>
        <w:gridCol w:w="1378"/>
        <w:gridCol w:w="1656"/>
        <w:gridCol w:w="1378"/>
        <w:gridCol w:w="1656"/>
      </w:tblGrid>
      <w:tr w:rsidRPr="005F576F" w:rsidR="005A30D7" w:rsidTr="005200DE">
        <w:trPr>
          <w:tblHeader/>
        </w:trPr>
        <w:tc>
          <w:tcPr>
            <w:tcW w:w="10359" w:type="dxa"/>
            <w:gridSpan w:val="7"/>
            <w:shd w:val="clear" w:color="auto" w:fill="009EE0"/>
            <w:tcMar>
              <w:top w:w="22" w:type="dxa"/>
              <w:left w:w="113" w:type="dxa"/>
              <w:bottom w:w="22" w:type="dxa"/>
            </w:tcMar>
          </w:tcPr>
          <w:p w:rsidRPr="005F576F" w:rsidR="005A30D7" w:rsidP="00DE784E" w:rsidRDefault="005A30D7">
            <w:pPr>
              <w:pStyle w:val="kio2-table-title"/>
              <w:rPr>
                <w:rFonts w:ascii="Times New Roman" w:hAnsi="Times New Roman" w:cs="Times New Roman"/>
                <w:sz w:val="20"/>
              </w:rPr>
            </w:pPr>
            <w:r w:rsidRPr="005F576F">
              <w:rPr>
                <w:rFonts w:ascii="Times New Roman" w:hAnsi="Times New Roman" w:cs="Times New Roman"/>
                <w:sz w:val="20"/>
              </w:rPr>
              <w:lastRenderedPageBreak/>
              <w:t>Tabel 3 Wijziging begrotingsstaat inzake de baten-lastenagentschappen van het Ministerie van Binnenlandse Zaken en Koninkrijksrelaties (VII) voor het jaar 2019 (Tweede suppletoire begroting) (bedragen x € 1.000)</w:t>
            </w:r>
          </w:p>
        </w:tc>
      </w:tr>
      <w:tr w:rsidRPr="005F576F" w:rsidR="005A30D7" w:rsidTr="005200DE">
        <w:trPr>
          <w:tblHeader/>
        </w:trPr>
        <w:tc>
          <w:tcPr>
            <w:tcW w:w="1779" w:type="dxa"/>
            <w:tcBorders>
              <w:top w:val="single" w:color="000000" w:sz="2" w:space="0"/>
              <w:bottom w:val="single" w:color="009EE0" w:sz="2" w:space="0"/>
            </w:tcBorders>
            <w:shd w:val="clear" w:color="auto" w:fill="auto"/>
            <w:tcMar>
              <w:top w:w="28" w:type="dxa"/>
              <w:bottom w:w="28" w:type="dxa"/>
              <w:right w:w="28" w:type="dxa"/>
            </w:tcMar>
          </w:tcPr>
          <w:p w:rsidRPr="005F576F" w:rsidR="005A30D7" w:rsidP="00DE784E" w:rsidRDefault="005A30D7">
            <w:pPr>
              <w:pStyle w:val="p-table"/>
              <w:rPr>
                <w:rFonts w:ascii="Times New Roman" w:hAnsi="Times New Roman" w:cs="Times New Roman"/>
                <w:color w:val="000000"/>
                <w:sz w:val="20"/>
              </w:rPr>
            </w:pPr>
            <w:r w:rsidRPr="005F576F">
              <w:rPr>
                <w:rFonts w:ascii="Times New Roman" w:hAnsi="Times New Roman" w:cs="Times New Roman"/>
                <w:color w:val="000000"/>
                <w:sz w:val="20"/>
              </w:rPr>
              <w:t>Naam</w:t>
            </w:r>
          </w:p>
        </w:tc>
        <w:tc>
          <w:tcPr>
            <w:tcW w:w="0" w:type="auto"/>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F576F" w:rsidR="005A30D7" w:rsidP="00DE784E" w:rsidRDefault="005A30D7">
            <w:pPr>
              <w:pStyle w:val="p-table"/>
              <w:rPr>
                <w:rFonts w:ascii="Times New Roman" w:hAnsi="Times New Roman" w:cs="Times New Roman"/>
                <w:color w:val="000000"/>
                <w:sz w:val="20"/>
              </w:rPr>
            </w:pPr>
            <w:r w:rsidRPr="005F576F">
              <w:rPr>
                <w:rFonts w:ascii="Times New Roman" w:hAnsi="Times New Roman" w:cs="Times New Roman"/>
                <w:color w:val="000000"/>
                <w:sz w:val="20"/>
              </w:rPr>
              <w:t>Vastgestelde begroting</w:t>
            </w:r>
          </w:p>
        </w:tc>
        <w:tc>
          <w:tcPr>
            <w:tcW w:w="0" w:type="auto"/>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F576F" w:rsidR="005A30D7" w:rsidP="00DE784E" w:rsidRDefault="005A30D7">
            <w:pPr>
              <w:pStyle w:val="p-table"/>
              <w:rPr>
                <w:rFonts w:ascii="Times New Roman" w:hAnsi="Times New Roman" w:cs="Times New Roman"/>
                <w:color w:val="000000"/>
                <w:sz w:val="20"/>
              </w:rPr>
            </w:pPr>
            <w:r w:rsidRPr="005F576F">
              <w:rPr>
                <w:rFonts w:ascii="Times New Roman" w:hAnsi="Times New Roman" w:cs="Times New Roman"/>
                <w:color w:val="000000"/>
                <w:sz w:val="20"/>
              </w:rPr>
              <w:t>Mutaties 1</w:t>
            </w:r>
            <w:r w:rsidRPr="005F576F">
              <w:rPr>
                <w:rFonts w:ascii="Times New Roman" w:hAnsi="Times New Roman" w:cs="Times New Roman"/>
                <w:color w:val="000000"/>
                <w:sz w:val="20"/>
                <w:vertAlign w:val="superscript"/>
              </w:rPr>
              <w:t>e</w:t>
            </w:r>
            <w:r w:rsidRPr="005F576F">
              <w:rPr>
                <w:rFonts w:ascii="Times New Roman" w:hAnsi="Times New Roman" w:cs="Times New Roman"/>
                <w:color w:val="000000"/>
                <w:sz w:val="20"/>
              </w:rPr>
              <w:t xml:space="preserve"> suppletoire begroting</w:t>
            </w:r>
          </w:p>
        </w:tc>
        <w:tc>
          <w:tcPr>
            <w:tcW w:w="0" w:type="auto"/>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F576F" w:rsidR="005A30D7" w:rsidP="00DE784E" w:rsidRDefault="005A30D7">
            <w:pPr>
              <w:pStyle w:val="p-table"/>
              <w:rPr>
                <w:rFonts w:ascii="Times New Roman" w:hAnsi="Times New Roman" w:cs="Times New Roman"/>
                <w:color w:val="000000"/>
                <w:sz w:val="20"/>
              </w:rPr>
            </w:pPr>
            <w:r w:rsidRPr="005F576F">
              <w:rPr>
                <w:rFonts w:ascii="Times New Roman" w:hAnsi="Times New Roman" w:cs="Times New Roman"/>
                <w:color w:val="000000"/>
                <w:sz w:val="20"/>
              </w:rPr>
              <w:t>Mutaties 2</w:t>
            </w:r>
            <w:r w:rsidRPr="005F576F">
              <w:rPr>
                <w:rFonts w:ascii="Times New Roman" w:hAnsi="Times New Roman" w:cs="Times New Roman"/>
                <w:color w:val="000000"/>
                <w:sz w:val="20"/>
                <w:vertAlign w:val="superscript"/>
              </w:rPr>
              <w:t>e</w:t>
            </w:r>
            <w:r w:rsidRPr="005F576F">
              <w:rPr>
                <w:rFonts w:ascii="Times New Roman" w:hAnsi="Times New Roman" w:cs="Times New Roman"/>
                <w:color w:val="000000"/>
                <w:sz w:val="20"/>
              </w:rPr>
              <w:t xml:space="preserve"> suppletoire begroting</w:t>
            </w:r>
          </w:p>
        </w:tc>
      </w:tr>
      <w:tr w:rsidRPr="005F576F" w:rsidR="005A30D7" w:rsidTr="005200DE">
        <w:tc>
          <w:tcPr>
            <w:tcW w:w="1779" w:type="dxa"/>
            <w:tcBorders>
              <w:bottom w:val="single" w:color="009EE0" w:sz="2" w:space="0"/>
            </w:tcBorders>
            <w:shd w:val="clear" w:color="auto" w:fill="auto"/>
            <w:tcMar>
              <w:top w:w="22" w:type="dxa"/>
              <w:bottom w:w="22" w:type="dxa"/>
              <w:right w:w="28" w:type="dxa"/>
            </w:tcMar>
          </w:tcPr>
          <w:p w:rsidRPr="005F576F" w:rsidR="005A30D7" w:rsidP="00DE784E" w:rsidRDefault="005A30D7">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Totaal kapitaal uitgaven</w:t>
            </w:r>
          </w:p>
        </w:tc>
        <w:tc>
          <w:tcPr>
            <w:tcW w:w="0" w:type="auto"/>
            <w:tcBorders>
              <w:bottom w:val="single" w:color="009EE0" w:sz="2" w:space="0"/>
            </w:tcBorders>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Totaal kapitaalontvangsten</w:t>
            </w:r>
          </w:p>
        </w:tc>
        <w:tc>
          <w:tcPr>
            <w:tcW w:w="0" w:type="auto"/>
            <w:tcBorders>
              <w:bottom w:val="single" w:color="009EE0" w:sz="2" w:space="0"/>
            </w:tcBorders>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Totaal kapitaaluitgaven</w:t>
            </w:r>
          </w:p>
        </w:tc>
        <w:tc>
          <w:tcPr>
            <w:tcW w:w="0" w:type="auto"/>
            <w:tcBorders>
              <w:bottom w:val="single" w:color="009EE0" w:sz="2" w:space="0"/>
            </w:tcBorders>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Totaal kapitaalontvangsten</w:t>
            </w:r>
          </w:p>
        </w:tc>
        <w:tc>
          <w:tcPr>
            <w:tcW w:w="0" w:type="auto"/>
            <w:tcBorders>
              <w:bottom w:val="single" w:color="009EE0" w:sz="2" w:space="0"/>
            </w:tcBorders>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Totaal kapitaaluitgaven</w:t>
            </w:r>
          </w:p>
        </w:tc>
        <w:tc>
          <w:tcPr>
            <w:tcW w:w="0" w:type="auto"/>
            <w:tcBorders>
              <w:bottom w:val="single" w:color="009EE0" w:sz="2" w:space="0"/>
            </w:tcBorders>
            <w:shd w:val="clear" w:color="auto" w:fill="auto"/>
            <w:tcMar>
              <w:top w:w="22" w:type="dxa"/>
              <w:left w:w="28" w:type="dxa"/>
              <w:bottom w:w="22" w:type="dxa"/>
              <w:right w:w="28" w:type="dxa"/>
            </w:tcMar>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Totaal kapitaalontvangsten</w:t>
            </w:r>
          </w:p>
        </w:tc>
      </w:tr>
      <w:tr w:rsidRPr="005F576F" w:rsidR="005A30D7" w:rsidTr="005200DE">
        <w:tc>
          <w:tcPr>
            <w:tcW w:w="1779" w:type="dxa"/>
            <w:shd w:val="clear" w:color="auto" w:fill="auto"/>
            <w:tcMar>
              <w:top w:w="22" w:type="dxa"/>
              <w:bottom w:w="22" w:type="dxa"/>
              <w:right w:w="28" w:type="dxa"/>
            </w:tcMar>
            <w:vAlign w:val="bottom"/>
          </w:tcPr>
          <w:p w:rsidRPr="005F576F" w:rsidR="005A30D7" w:rsidP="00DE784E" w:rsidRDefault="005A30D7">
            <w:pPr>
              <w:pStyle w:val="p-table"/>
              <w:rPr>
                <w:rFonts w:ascii="Times New Roman" w:hAnsi="Times New Roman" w:cs="Times New Roman"/>
                <w:sz w:val="20"/>
              </w:rPr>
            </w:pPr>
            <w:r w:rsidRPr="005F576F">
              <w:rPr>
                <w:rFonts w:ascii="Times New Roman" w:hAnsi="Times New Roman" w:cs="Times New Roman"/>
                <w:sz w:val="20"/>
              </w:rPr>
              <w:t>Rijksdienst voor identiteitsgegevens (</w:t>
            </w:r>
            <w:proofErr w:type="spellStart"/>
            <w:r w:rsidRPr="005F576F">
              <w:rPr>
                <w:rFonts w:ascii="Times New Roman" w:hAnsi="Times New Roman" w:cs="Times New Roman"/>
                <w:sz w:val="20"/>
              </w:rPr>
              <w:t>RvIG</w:t>
            </w:r>
            <w:proofErr w:type="spellEnd"/>
            <w:r w:rsidRPr="005F576F">
              <w:rPr>
                <w:rFonts w:ascii="Times New Roman" w:hAnsi="Times New Roman" w:cs="Times New Roman"/>
                <w:sz w:val="20"/>
              </w:rPr>
              <w:t>)</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4.000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2.000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2.000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2.000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bookmarkStart w:name="_GoBack" w:id="0"/>
        <w:bookmarkEnd w:id="0"/>
      </w:tr>
      <w:tr w:rsidRPr="005F576F" w:rsidR="005A30D7" w:rsidTr="005200DE">
        <w:tc>
          <w:tcPr>
            <w:tcW w:w="1779" w:type="dxa"/>
            <w:shd w:val="clear" w:color="auto" w:fill="auto"/>
            <w:tcMar>
              <w:top w:w="22" w:type="dxa"/>
              <w:bottom w:w="22" w:type="dxa"/>
              <w:right w:w="28" w:type="dxa"/>
            </w:tcMar>
            <w:vAlign w:val="bottom"/>
          </w:tcPr>
          <w:p w:rsidRPr="005F576F" w:rsidR="005A30D7" w:rsidP="00DE784E" w:rsidRDefault="005A30D7">
            <w:pPr>
              <w:pStyle w:val="p-table"/>
              <w:rPr>
                <w:rFonts w:ascii="Times New Roman" w:hAnsi="Times New Roman" w:cs="Times New Roman"/>
                <w:sz w:val="20"/>
              </w:rPr>
            </w:pPr>
            <w:proofErr w:type="spellStart"/>
            <w:r w:rsidRPr="005F576F">
              <w:rPr>
                <w:rFonts w:ascii="Times New Roman" w:hAnsi="Times New Roman" w:cs="Times New Roman"/>
                <w:sz w:val="20"/>
              </w:rPr>
              <w:t>Logius</w:t>
            </w:r>
            <w:proofErr w:type="spellEnd"/>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400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r>
      <w:tr w:rsidRPr="005F576F" w:rsidR="005A30D7" w:rsidTr="005200DE">
        <w:tc>
          <w:tcPr>
            <w:tcW w:w="1779" w:type="dxa"/>
            <w:shd w:val="clear" w:color="auto" w:fill="auto"/>
            <w:tcMar>
              <w:top w:w="22" w:type="dxa"/>
              <w:bottom w:w="22" w:type="dxa"/>
              <w:right w:w="28" w:type="dxa"/>
            </w:tcMar>
            <w:vAlign w:val="bottom"/>
          </w:tcPr>
          <w:p w:rsidRPr="005F576F" w:rsidR="005A30D7" w:rsidP="00DE784E" w:rsidRDefault="005A30D7">
            <w:pPr>
              <w:pStyle w:val="p-table"/>
              <w:rPr>
                <w:rFonts w:ascii="Times New Roman" w:hAnsi="Times New Roman" w:cs="Times New Roman"/>
                <w:sz w:val="20"/>
              </w:rPr>
            </w:pPr>
            <w:r w:rsidRPr="005F576F">
              <w:rPr>
                <w:rFonts w:ascii="Times New Roman" w:hAnsi="Times New Roman" w:cs="Times New Roman"/>
                <w:sz w:val="20"/>
              </w:rPr>
              <w:t>P-</w:t>
            </w:r>
            <w:proofErr w:type="spellStart"/>
            <w:r w:rsidRPr="005F576F">
              <w:rPr>
                <w:rFonts w:ascii="Times New Roman" w:hAnsi="Times New Roman" w:cs="Times New Roman"/>
                <w:sz w:val="20"/>
              </w:rPr>
              <w:t>Direkt</w:t>
            </w:r>
            <w:proofErr w:type="spellEnd"/>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18.317</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8.000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r>
      <w:tr w:rsidRPr="005F576F" w:rsidR="005A30D7" w:rsidTr="005200DE">
        <w:tc>
          <w:tcPr>
            <w:tcW w:w="1779" w:type="dxa"/>
            <w:shd w:val="clear" w:color="auto" w:fill="auto"/>
            <w:tcMar>
              <w:top w:w="22" w:type="dxa"/>
              <w:bottom w:w="22" w:type="dxa"/>
              <w:right w:w="28" w:type="dxa"/>
            </w:tcMar>
            <w:vAlign w:val="bottom"/>
          </w:tcPr>
          <w:p w:rsidRPr="005F576F" w:rsidR="005A30D7" w:rsidP="00DE784E" w:rsidRDefault="005A30D7">
            <w:pPr>
              <w:pStyle w:val="p-table"/>
              <w:rPr>
                <w:rFonts w:ascii="Times New Roman" w:hAnsi="Times New Roman" w:cs="Times New Roman"/>
                <w:sz w:val="20"/>
              </w:rPr>
            </w:pPr>
            <w:r w:rsidRPr="005F576F">
              <w:rPr>
                <w:rFonts w:ascii="Times New Roman" w:hAnsi="Times New Roman" w:cs="Times New Roman"/>
                <w:sz w:val="20"/>
              </w:rPr>
              <w:t>Uitvoeringorganisatie Bedrijfsvoering Rijk (UBR)</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1.727</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1.000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r>
      <w:tr w:rsidRPr="005F576F" w:rsidR="005A30D7" w:rsidTr="005200DE">
        <w:tc>
          <w:tcPr>
            <w:tcW w:w="1779" w:type="dxa"/>
            <w:shd w:val="clear" w:color="auto" w:fill="auto"/>
            <w:tcMar>
              <w:top w:w="22" w:type="dxa"/>
              <w:bottom w:w="22" w:type="dxa"/>
              <w:right w:w="28" w:type="dxa"/>
            </w:tcMar>
            <w:vAlign w:val="bottom"/>
          </w:tcPr>
          <w:p w:rsidRPr="005F576F" w:rsidR="005A30D7" w:rsidP="00DE784E" w:rsidRDefault="005A30D7">
            <w:pPr>
              <w:pStyle w:val="p-table"/>
              <w:rPr>
                <w:rFonts w:ascii="Times New Roman" w:hAnsi="Times New Roman" w:cs="Times New Roman"/>
                <w:sz w:val="20"/>
              </w:rPr>
            </w:pPr>
            <w:proofErr w:type="spellStart"/>
            <w:r w:rsidRPr="005F576F">
              <w:rPr>
                <w:rFonts w:ascii="Times New Roman" w:hAnsi="Times New Roman" w:cs="Times New Roman"/>
                <w:sz w:val="20"/>
              </w:rPr>
              <w:t>FMHaaglanden</w:t>
            </w:r>
            <w:proofErr w:type="spellEnd"/>
            <w:r w:rsidRPr="005F576F">
              <w:rPr>
                <w:rFonts w:ascii="Times New Roman" w:hAnsi="Times New Roman" w:cs="Times New Roman"/>
                <w:sz w:val="20"/>
              </w:rPr>
              <w:t xml:space="preserve"> (FMH)</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16.062</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9.100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7.335</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1.623</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r>
      <w:tr w:rsidRPr="005F576F" w:rsidR="005A30D7" w:rsidTr="005200DE">
        <w:tc>
          <w:tcPr>
            <w:tcW w:w="1779" w:type="dxa"/>
            <w:shd w:val="clear" w:color="auto" w:fill="auto"/>
            <w:tcMar>
              <w:top w:w="22" w:type="dxa"/>
              <w:bottom w:w="22" w:type="dxa"/>
              <w:right w:w="28" w:type="dxa"/>
            </w:tcMar>
            <w:vAlign w:val="bottom"/>
          </w:tcPr>
          <w:p w:rsidRPr="005200DE" w:rsidR="005A30D7" w:rsidP="00DE784E" w:rsidRDefault="005A30D7">
            <w:pPr>
              <w:pStyle w:val="p-table"/>
              <w:rPr>
                <w:rFonts w:ascii="Times New Roman" w:hAnsi="Times New Roman" w:cs="Times New Roman"/>
                <w:sz w:val="20"/>
                <w:lang w:val="en-GB"/>
              </w:rPr>
            </w:pPr>
            <w:r w:rsidRPr="005200DE">
              <w:rPr>
                <w:rFonts w:ascii="Times New Roman" w:hAnsi="Times New Roman" w:cs="Times New Roman"/>
                <w:sz w:val="20"/>
                <w:lang w:val="en-GB"/>
              </w:rPr>
              <w:t>Shared Service Centrum (SSC ICT)</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116.833</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47.118</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35.245</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44.415</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r>
      <w:tr w:rsidRPr="005F576F" w:rsidR="005A30D7" w:rsidTr="005200DE">
        <w:tc>
          <w:tcPr>
            <w:tcW w:w="1779" w:type="dxa"/>
            <w:shd w:val="clear" w:color="auto" w:fill="auto"/>
            <w:tcMar>
              <w:top w:w="22" w:type="dxa"/>
              <w:bottom w:w="22" w:type="dxa"/>
              <w:right w:w="28" w:type="dxa"/>
            </w:tcMar>
            <w:vAlign w:val="bottom"/>
          </w:tcPr>
          <w:p w:rsidRPr="005F576F" w:rsidR="005A30D7" w:rsidP="00DE784E" w:rsidRDefault="005A30D7">
            <w:pPr>
              <w:pStyle w:val="p-table"/>
              <w:rPr>
                <w:rFonts w:ascii="Times New Roman" w:hAnsi="Times New Roman" w:cs="Times New Roman"/>
                <w:sz w:val="20"/>
              </w:rPr>
            </w:pPr>
            <w:r w:rsidRPr="005F576F">
              <w:rPr>
                <w:rFonts w:ascii="Times New Roman" w:hAnsi="Times New Roman" w:cs="Times New Roman"/>
                <w:sz w:val="20"/>
              </w:rPr>
              <w:t>Rijksvastgoedbedrijf (RVB)</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1.032.105</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701.000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81.487</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72.000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199.000</w:t>
            </w:r>
          </w:p>
        </w:tc>
        <w:tc>
          <w:tcPr>
            <w:tcW w:w="0" w:type="auto"/>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112.000</w:t>
            </w:r>
          </w:p>
        </w:tc>
      </w:tr>
      <w:tr w:rsidRPr="005F576F" w:rsidR="005A30D7" w:rsidTr="005200DE">
        <w:tc>
          <w:tcPr>
            <w:tcW w:w="1779" w:type="dxa"/>
            <w:tcBorders>
              <w:bottom w:val="single" w:color="009EE0" w:sz="2" w:space="0"/>
            </w:tcBorders>
            <w:shd w:val="clear" w:color="auto" w:fill="auto"/>
            <w:tcMar>
              <w:top w:w="22" w:type="dxa"/>
              <w:bottom w:w="22" w:type="dxa"/>
              <w:right w:w="28" w:type="dxa"/>
            </w:tcMar>
            <w:vAlign w:val="bottom"/>
          </w:tcPr>
          <w:p w:rsidRPr="005F576F" w:rsidR="005A30D7" w:rsidP="00DE784E" w:rsidRDefault="005A30D7">
            <w:pPr>
              <w:pStyle w:val="p-table"/>
              <w:rPr>
                <w:rFonts w:ascii="Times New Roman" w:hAnsi="Times New Roman" w:cs="Times New Roman"/>
                <w:sz w:val="20"/>
              </w:rPr>
            </w:pPr>
            <w:r w:rsidRPr="005F576F">
              <w:rPr>
                <w:rFonts w:ascii="Times New Roman" w:hAnsi="Times New Roman" w:cs="Times New Roman"/>
                <w:sz w:val="20"/>
              </w:rPr>
              <w:t>Dienst van de Huurcommissie (DHC)</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2.380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3.545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sz w:val="20"/>
              </w:rPr>
              <w:t>0</w:t>
            </w:r>
          </w:p>
        </w:tc>
      </w:tr>
      <w:tr w:rsidRPr="005F576F" w:rsidR="005A30D7" w:rsidTr="005200DE">
        <w:tc>
          <w:tcPr>
            <w:tcW w:w="1779" w:type="dxa"/>
            <w:tcBorders>
              <w:bottom w:val="single" w:color="009EE0" w:sz="2" w:space="0"/>
            </w:tcBorders>
            <w:shd w:val="clear" w:color="auto" w:fill="auto"/>
            <w:tcMar>
              <w:top w:w="22" w:type="dxa"/>
              <w:bottom w:w="22" w:type="dxa"/>
              <w:right w:w="28" w:type="dxa"/>
            </w:tcMar>
            <w:vAlign w:val="bottom"/>
          </w:tcPr>
          <w:p w:rsidRPr="005F576F" w:rsidR="005A30D7" w:rsidP="00DE784E" w:rsidRDefault="005A30D7">
            <w:pPr>
              <w:pStyle w:val="p-table"/>
              <w:rPr>
                <w:rFonts w:ascii="Times New Roman" w:hAnsi="Times New Roman" w:cs="Times New Roman"/>
                <w:sz w:val="20"/>
              </w:rPr>
            </w:pPr>
            <w:r w:rsidRPr="005F576F">
              <w:rPr>
                <w:rFonts w:ascii="Times New Roman" w:hAnsi="Times New Roman" w:cs="Times New Roman"/>
                <w:b/>
                <w:sz w:val="20"/>
              </w:rPr>
              <w:t>Totaal</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b/>
                <w:sz w:val="20"/>
              </w:rPr>
              <w:t>1.189.444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b/>
                <w:sz w:val="20"/>
              </w:rPr>
              <w:t>768.218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b/>
                <w:sz w:val="20"/>
              </w:rPr>
              <w:t>128.447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b/>
                <w:sz w:val="20"/>
              </w:rPr>
              <w:t>123.583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b/>
                <w:sz w:val="20"/>
              </w:rPr>
              <w:t>199.000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576F" w:rsidR="005A30D7" w:rsidP="00DE784E" w:rsidRDefault="005A30D7">
            <w:pPr>
              <w:pStyle w:val="p-table"/>
              <w:jc w:val="right"/>
              <w:rPr>
                <w:rFonts w:ascii="Times New Roman" w:hAnsi="Times New Roman" w:cs="Times New Roman"/>
                <w:sz w:val="20"/>
              </w:rPr>
            </w:pPr>
            <w:r w:rsidRPr="005F576F">
              <w:rPr>
                <w:rFonts w:ascii="Times New Roman" w:hAnsi="Times New Roman" w:cs="Times New Roman"/>
                <w:b/>
                <w:sz w:val="20"/>
              </w:rPr>
              <w:t>112.000</w:t>
            </w:r>
          </w:p>
        </w:tc>
      </w:tr>
    </w:tbl>
    <w:p w:rsidRPr="005F576F" w:rsidR="005A30D7" w:rsidP="005A30D7" w:rsidRDefault="005A30D7">
      <w:pPr>
        <w:pStyle w:val="p-marginbottom"/>
        <w:rPr>
          <w:rFonts w:ascii="Times New Roman" w:hAnsi="Times New Roman" w:cs="Times New Roman"/>
          <w:sz w:val="20"/>
        </w:rPr>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5200DE">
      <w:pgSz w:w="16838" w:h="11906" w:orient="landscape"/>
      <w:pgMar w:top="1418" w:right="1418" w:bottom="1418" w:left="1418" w:header="357" w:footer="1440" w:gutter="0"/>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30D7" w:rsidRDefault="005A30D7">
      <w:pPr>
        <w:spacing w:line="20" w:lineRule="exact"/>
      </w:pPr>
    </w:p>
  </w:endnote>
  <w:endnote w:type="continuationSeparator" w:id="0">
    <w:p w:rsidR="005A30D7" w:rsidRDefault="005A30D7">
      <w:pPr>
        <w:pStyle w:val="Amendement"/>
      </w:pPr>
      <w:r>
        <w:rPr>
          <w:b w:val="0"/>
          <w:bCs w:val="0"/>
        </w:rPr>
        <w:t xml:space="preserve"> </w:t>
      </w:r>
    </w:p>
  </w:endnote>
  <w:endnote w:type="continuationNotice" w:id="1">
    <w:p w:rsidR="005A30D7" w:rsidRDefault="005A30D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6161022"/>
      <w:docPartObj>
        <w:docPartGallery w:val="Page Numbers (Bottom of Page)"/>
        <w:docPartUnique/>
      </w:docPartObj>
    </w:sdtPr>
    <w:sdtContent>
      <w:p w:rsidR="005200DE" w:rsidRDefault="005200DE">
        <w:pPr>
          <w:pStyle w:val="Voettekst"/>
          <w:jc w:val="right"/>
        </w:pPr>
        <w:r>
          <w:fldChar w:fldCharType="begin"/>
        </w:r>
        <w:r>
          <w:instrText>PAGE   \* MERGEFORMAT</w:instrText>
        </w:r>
        <w:r>
          <w:fldChar w:fldCharType="separate"/>
        </w:r>
        <w:r>
          <w:rPr>
            <w:noProof/>
          </w:rPr>
          <w:t>5</w:t>
        </w:r>
        <w:r>
          <w:fldChar w:fldCharType="end"/>
        </w:r>
      </w:p>
    </w:sdtContent>
  </w:sdt>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30D7" w:rsidRDefault="005A30D7">
      <w:pPr>
        <w:pStyle w:val="Amendement"/>
      </w:pPr>
      <w:r>
        <w:rPr>
          <w:b w:val="0"/>
          <w:bCs w:val="0"/>
        </w:rPr>
        <w:separator/>
      </w:r>
    </w:p>
  </w:footnote>
  <w:footnote w:type="continuationSeparator" w:id="0">
    <w:p w:rsidR="005A30D7" w:rsidRDefault="005A30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4724FD"/>
    <w:multiLevelType w:val="multilevel"/>
    <w:tmpl w:val="7DF6C502"/>
    <w:styleLink w:val="ol-footnotes"/>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0D7"/>
    <w:rsid w:val="00012DBE"/>
    <w:rsid w:val="000A1D81"/>
    <w:rsid w:val="00111ED3"/>
    <w:rsid w:val="001C190E"/>
    <w:rsid w:val="002168F4"/>
    <w:rsid w:val="002A727C"/>
    <w:rsid w:val="005200DE"/>
    <w:rsid w:val="005A30D7"/>
    <w:rsid w:val="005D2707"/>
    <w:rsid w:val="005F576F"/>
    <w:rsid w:val="00606255"/>
    <w:rsid w:val="006221BF"/>
    <w:rsid w:val="006B607A"/>
    <w:rsid w:val="007D451C"/>
    <w:rsid w:val="00826224"/>
    <w:rsid w:val="00930A23"/>
    <w:rsid w:val="009C7354"/>
    <w:rsid w:val="009E6D7F"/>
    <w:rsid w:val="00A11E73"/>
    <w:rsid w:val="00A2521E"/>
    <w:rsid w:val="00AE436A"/>
    <w:rsid w:val="00B95A80"/>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14E06FC-09C7-4AD1-8D42-7BA38F53B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5A30D7"/>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5A30D7"/>
    <w:pPr>
      <w:keepNext/>
      <w:keepLines/>
      <w:widowControl w:val="0"/>
      <w:autoSpaceDN w:val="0"/>
      <w:textAlignment w:val="baseline"/>
    </w:pPr>
    <w:rPr>
      <w:rFonts w:ascii="DejaVu Sans" w:eastAsia="Arial Unicode MS" w:hAnsi="DejaVu Sans" w:cs="Tahoma"/>
      <w:kern w:val="3"/>
      <w:sz w:val="18"/>
    </w:rPr>
  </w:style>
  <w:style w:type="paragraph" w:customStyle="1" w:styleId="p-footnote">
    <w:name w:val="p-footnote"/>
    <w:rsid w:val="005A30D7"/>
    <w:pPr>
      <w:widowControl w:val="0"/>
      <w:autoSpaceDN w:val="0"/>
      <w:textAlignment w:val="baseline"/>
    </w:pPr>
    <w:rPr>
      <w:rFonts w:ascii="DejaVu Sans" w:eastAsia="Arial Unicode MS" w:hAnsi="DejaVu Sans" w:cs="Tahoma"/>
      <w:kern w:val="3"/>
      <w:sz w:val="13"/>
    </w:rPr>
  </w:style>
  <w:style w:type="paragraph" w:customStyle="1" w:styleId="kio2-table-title">
    <w:name w:val="kio2-table-title"/>
    <w:basedOn w:val="Standaard"/>
    <w:rsid w:val="005A30D7"/>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5A30D7"/>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5A30D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5A30D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5A30D7"/>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5A30D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5A30D7"/>
    <w:pPr>
      <w:widowControl w:val="0"/>
      <w:autoSpaceDN w:val="0"/>
      <w:ind w:firstLine="142"/>
      <w:textAlignment w:val="baseline"/>
    </w:pPr>
    <w:rPr>
      <w:rFonts w:ascii="DejaVu Sans" w:eastAsia="Arial Unicode MS" w:hAnsi="DejaVu Sans" w:cs="Tahoma"/>
      <w:kern w:val="3"/>
      <w:sz w:val="18"/>
    </w:rPr>
  </w:style>
  <w:style w:type="paragraph" w:customStyle="1" w:styleId="deze">
    <w:name w:val="deze"/>
    <w:rsid w:val="005A30D7"/>
    <w:pPr>
      <w:widowControl w:val="0"/>
      <w:autoSpaceDN w:val="0"/>
      <w:spacing w:after="180"/>
      <w:textAlignment w:val="baseline"/>
    </w:pPr>
    <w:rPr>
      <w:rFonts w:ascii="DejaVu Sans" w:eastAsia="Arial Unicode MS" w:hAnsi="DejaVu Sans" w:cs="Tahoma"/>
      <w:kern w:val="3"/>
      <w:sz w:val="18"/>
    </w:rPr>
  </w:style>
  <w:style w:type="numbering" w:customStyle="1" w:styleId="ol-footnotes">
    <w:name w:val="ol-footnotes"/>
    <w:basedOn w:val="Geenlijst"/>
    <w:rsid w:val="005A30D7"/>
    <w:pPr>
      <w:numPr>
        <w:numId w:val="1"/>
      </w:numPr>
    </w:pPr>
  </w:style>
  <w:style w:type="character" w:customStyle="1" w:styleId="VoettekstChar">
    <w:name w:val="Voettekst Char"/>
    <w:basedOn w:val="Standaardalinea-lettertype"/>
    <w:link w:val="Voettekst"/>
    <w:uiPriority w:val="99"/>
    <w:rsid w:val="005200DE"/>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832</ap:Words>
  <ap:Characters>4949</ap:Characters>
  <ap:DocSecurity>0</ap:DocSecurity>
  <ap:Lines>41</ap:Lines>
  <ap:Paragraphs>11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5770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2019-12-19T11:42:00.0000000Z</dcterms:created>
  <dcterms:modified xsi:type="dcterms:W3CDTF">2019-12-19T11:46:00.0000000Z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0x0101004CCE28EC8F08024D92100777DBD46525</vt:lpwstr>
  </property>
</Properties>
</file>