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3F6110" w:rsidR="00966A9C" w:rsidP="00966A9C" w:rsidRDefault="00966A9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3F6110">
              <w:rPr>
                <w:rFonts w:ascii="Times New Roman" w:hAnsi="Times New Roman"/>
              </w:rPr>
              <w:t>De Tweede Kamer der Staten-</w:t>
            </w:r>
            <w:r w:rsidRPr="003F6110">
              <w:rPr>
                <w:rFonts w:ascii="Times New Roman" w:hAnsi="Times New Roman"/>
              </w:rPr>
              <w:fldChar w:fldCharType="begin"/>
            </w:r>
            <w:r w:rsidRPr="003F6110">
              <w:rPr>
                <w:rFonts w:ascii="Times New Roman" w:hAnsi="Times New Roman"/>
              </w:rPr>
              <w:instrText xml:space="preserve">PRIVATE </w:instrText>
            </w:r>
            <w:r w:rsidRPr="003F6110">
              <w:rPr>
                <w:rFonts w:ascii="Times New Roman" w:hAnsi="Times New Roman"/>
              </w:rPr>
              <w:fldChar w:fldCharType="end"/>
            </w:r>
          </w:p>
          <w:p w:rsidRPr="003F6110" w:rsidR="00966A9C" w:rsidP="00966A9C" w:rsidRDefault="00966A9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3F6110">
              <w:rPr>
                <w:rFonts w:ascii="Times New Roman" w:hAnsi="Times New Roman"/>
              </w:rPr>
              <w:t>Generaal zendt bijgaand door</w:t>
            </w:r>
          </w:p>
          <w:p w:rsidRPr="003F6110" w:rsidR="00966A9C" w:rsidP="00966A9C" w:rsidRDefault="00966A9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3F6110">
              <w:rPr>
                <w:rFonts w:ascii="Times New Roman" w:hAnsi="Times New Roman"/>
              </w:rPr>
              <w:t>haar aangenomen wetsvoorstel</w:t>
            </w:r>
          </w:p>
          <w:p w:rsidRPr="003F6110" w:rsidR="00966A9C" w:rsidP="00966A9C" w:rsidRDefault="00966A9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3F6110">
              <w:rPr>
                <w:rFonts w:ascii="Times New Roman" w:hAnsi="Times New Roman"/>
              </w:rPr>
              <w:t>aan de Eerste Kamer.</w:t>
            </w:r>
          </w:p>
          <w:p w:rsidRPr="003F6110" w:rsidR="00966A9C" w:rsidP="00966A9C" w:rsidRDefault="00966A9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F6110" w:rsidR="00966A9C" w:rsidP="00966A9C" w:rsidRDefault="00966A9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3F6110">
              <w:rPr>
                <w:rFonts w:ascii="Times New Roman" w:hAnsi="Times New Roman"/>
              </w:rPr>
              <w:t>De Voorzitter,</w:t>
            </w:r>
          </w:p>
          <w:p w:rsidRPr="003F6110" w:rsidR="00966A9C" w:rsidP="00966A9C" w:rsidRDefault="00966A9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F6110" w:rsidR="00966A9C" w:rsidP="00966A9C" w:rsidRDefault="00966A9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F6110" w:rsidR="00966A9C" w:rsidP="00966A9C" w:rsidRDefault="00966A9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F6110" w:rsidR="00966A9C" w:rsidP="00966A9C" w:rsidRDefault="00966A9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F6110" w:rsidR="00966A9C" w:rsidP="00966A9C" w:rsidRDefault="00966A9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F6110" w:rsidR="00966A9C" w:rsidP="00966A9C" w:rsidRDefault="00966A9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F6110" w:rsidR="00966A9C" w:rsidP="00966A9C" w:rsidRDefault="00966A9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F6110" w:rsidR="00966A9C" w:rsidP="00966A9C" w:rsidRDefault="00966A9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F6110" w:rsidR="00966A9C" w:rsidP="00966A9C" w:rsidRDefault="00966A9C">
            <w:pPr>
              <w:rPr>
                <w:rFonts w:ascii="Times New Roman" w:hAnsi="Times New Roman"/>
              </w:rPr>
            </w:pPr>
          </w:p>
          <w:p w:rsidRPr="002168F4" w:rsidR="00CB3578" w:rsidP="00966A9C" w:rsidRDefault="00966A9C">
            <w:pPr>
              <w:pStyle w:val="Amendemen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19 december 2019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966A9C" w:rsidTr="00190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30659" w:rsidR="00966A9C" w:rsidP="000D5BC4" w:rsidRDefault="00966A9C">
            <w:pPr>
              <w:rPr>
                <w:rFonts w:ascii="Times New Roman" w:hAnsi="Times New Roman"/>
                <w:b/>
                <w:sz w:val="24"/>
              </w:rPr>
            </w:pPr>
            <w:r w:rsidRPr="00230659">
              <w:rPr>
                <w:rFonts w:ascii="Times New Roman" w:hAnsi="Times New Roman"/>
                <w:b/>
                <w:sz w:val="24"/>
              </w:rPr>
              <w:t>Wijziging van de begrotingsstaat van het Ministerie van Financiën (IXB) en de begrotingsstaat van Nationale Schuld (IXA) voor het jaar 2019 (wijziging samenhangende met de Najaarsnota)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966A9C" w:rsidTr="00257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966A9C" w:rsidRDefault="00966A9C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30659" w:rsidR="00CB3578" w:rsidRDefault="00CB3578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</w:p>
        </w:tc>
      </w:tr>
    </w:tbl>
    <w:p w:rsidR="003C1186" w:rsidP="005B4755" w:rsidRDefault="003C1186">
      <w:pPr>
        <w:ind w:firstLine="284"/>
        <w:rPr>
          <w:rFonts w:ascii="Times New Roman" w:hAnsi="Times New Roman"/>
          <w:sz w:val="24"/>
        </w:rPr>
      </w:pPr>
    </w:p>
    <w:p w:rsidR="00230659" w:rsidP="005B4755" w:rsidRDefault="00230659">
      <w:pPr>
        <w:ind w:firstLine="284"/>
        <w:rPr>
          <w:rFonts w:ascii="Times New Roman" w:hAnsi="Times New Roman"/>
          <w:sz w:val="24"/>
        </w:rPr>
      </w:pPr>
      <w:r w:rsidRPr="00230659">
        <w:rPr>
          <w:rFonts w:ascii="Times New Roman" w:hAnsi="Times New Roman"/>
          <w:sz w:val="24"/>
        </w:rPr>
        <w:t>Wij Willem-Alexander, bij de gratie Gods, Koning der Nederlanden, Prins van Oranje-Nassau, enz. enz. enz.</w:t>
      </w:r>
    </w:p>
    <w:p w:rsidRPr="00230659" w:rsidR="00230659" w:rsidP="00230659" w:rsidRDefault="00230659">
      <w:pPr>
        <w:ind w:firstLine="284"/>
        <w:rPr>
          <w:rFonts w:ascii="Times New Roman" w:hAnsi="Times New Roman"/>
          <w:sz w:val="24"/>
        </w:rPr>
      </w:pPr>
    </w:p>
    <w:p w:rsidRPr="00230659" w:rsidR="00230659" w:rsidP="00230659" w:rsidRDefault="00230659">
      <w:pPr>
        <w:ind w:firstLine="284"/>
        <w:rPr>
          <w:rFonts w:ascii="Times New Roman" w:hAnsi="Times New Roman"/>
          <w:sz w:val="24"/>
        </w:rPr>
      </w:pPr>
      <w:r w:rsidRPr="00230659">
        <w:rPr>
          <w:rFonts w:ascii="Times New Roman" w:hAnsi="Times New Roman"/>
          <w:sz w:val="24"/>
        </w:rPr>
        <w:t>Allen, die deze zullen zien of horen lezen, saluut! doen te weten:</w:t>
      </w:r>
    </w:p>
    <w:p w:rsidRPr="00230659" w:rsidR="00230659" w:rsidP="00230659" w:rsidRDefault="00230659">
      <w:pPr>
        <w:ind w:firstLine="284"/>
        <w:rPr>
          <w:rFonts w:ascii="Times New Roman" w:hAnsi="Times New Roman"/>
          <w:sz w:val="24"/>
        </w:rPr>
      </w:pPr>
      <w:r w:rsidRPr="00230659">
        <w:rPr>
          <w:rFonts w:ascii="Times New Roman" w:hAnsi="Times New Roman"/>
          <w:sz w:val="24"/>
        </w:rPr>
        <w:t>Alzo Wij in overweging genomen hebben, dat de noodzaak is gebleken van een wijziging van de departementale begrotingsstaat van het Ministerie van Financiën (IX) voor het jaar 2019;</w:t>
      </w:r>
    </w:p>
    <w:p w:rsidR="00230659" w:rsidP="00230659" w:rsidRDefault="00230659">
      <w:pPr>
        <w:ind w:firstLine="284"/>
        <w:rPr>
          <w:rFonts w:ascii="Times New Roman" w:hAnsi="Times New Roman"/>
          <w:sz w:val="24"/>
        </w:rPr>
      </w:pPr>
      <w:r w:rsidRPr="00230659">
        <w:rPr>
          <w:rFonts w:ascii="Times New Roman" w:hAnsi="Times New Roman"/>
          <w:sz w:val="24"/>
        </w:rPr>
        <w:t>Zo is het, dat Wij met gemeen overleg der Staten-Generaal, hebben goedgevonden en verstaan, gelijk Wij goedvinden en verstaan bij deze:</w:t>
      </w:r>
    </w:p>
    <w:p w:rsidRPr="00230659" w:rsidR="00230659" w:rsidP="00230659" w:rsidRDefault="00230659">
      <w:pPr>
        <w:rPr>
          <w:rFonts w:ascii="Times New Roman" w:hAnsi="Times New Roman"/>
          <w:sz w:val="24"/>
        </w:rPr>
      </w:pPr>
    </w:p>
    <w:p w:rsidR="00230659" w:rsidP="00230659" w:rsidRDefault="00230659">
      <w:pPr>
        <w:rPr>
          <w:rFonts w:ascii="Times New Roman" w:hAnsi="Times New Roman"/>
          <w:b/>
          <w:sz w:val="24"/>
        </w:rPr>
      </w:pPr>
      <w:r w:rsidRPr="00230659">
        <w:rPr>
          <w:rFonts w:ascii="Times New Roman" w:hAnsi="Times New Roman"/>
          <w:b/>
          <w:sz w:val="24"/>
        </w:rPr>
        <w:t>Artikel 1</w:t>
      </w:r>
    </w:p>
    <w:p w:rsidRPr="00230659" w:rsidR="00230659" w:rsidP="00230659" w:rsidRDefault="00230659">
      <w:pPr>
        <w:rPr>
          <w:rFonts w:ascii="Times New Roman" w:hAnsi="Times New Roman"/>
          <w:b/>
          <w:sz w:val="24"/>
        </w:rPr>
      </w:pPr>
    </w:p>
    <w:p w:rsidR="00230659" w:rsidP="00230659" w:rsidRDefault="00230659">
      <w:pPr>
        <w:ind w:firstLine="284"/>
        <w:rPr>
          <w:rFonts w:ascii="Times New Roman" w:hAnsi="Times New Roman"/>
          <w:sz w:val="24"/>
        </w:rPr>
      </w:pPr>
      <w:r w:rsidRPr="00230659">
        <w:rPr>
          <w:rFonts w:ascii="Times New Roman" w:hAnsi="Times New Roman"/>
          <w:sz w:val="24"/>
        </w:rPr>
        <w:t>De departementale begrotingsstaat van het Ministerie van Financiën (IXB) voor het jaar 2019 wordt gewijzigd, zoals blijkt uit de desbetreffende bij deze wet behorende staat.</w:t>
      </w:r>
    </w:p>
    <w:p w:rsidRPr="00230659" w:rsidR="00230659" w:rsidP="00230659" w:rsidRDefault="00230659">
      <w:pPr>
        <w:rPr>
          <w:rFonts w:ascii="Times New Roman" w:hAnsi="Times New Roman"/>
          <w:sz w:val="24"/>
        </w:rPr>
      </w:pPr>
    </w:p>
    <w:p w:rsidR="00230659" w:rsidP="00230659" w:rsidRDefault="00230659">
      <w:pPr>
        <w:rPr>
          <w:rFonts w:ascii="Times New Roman" w:hAnsi="Times New Roman"/>
          <w:b/>
          <w:sz w:val="24"/>
        </w:rPr>
      </w:pPr>
      <w:r w:rsidRPr="00230659">
        <w:rPr>
          <w:rFonts w:ascii="Times New Roman" w:hAnsi="Times New Roman"/>
          <w:b/>
          <w:sz w:val="24"/>
        </w:rPr>
        <w:t>Artikel 2</w:t>
      </w:r>
    </w:p>
    <w:p w:rsidRPr="00230659" w:rsidR="00230659" w:rsidP="00230659" w:rsidRDefault="00230659">
      <w:pPr>
        <w:rPr>
          <w:rFonts w:ascii="Times New Roman" w:hAnsi="Times New Roman"/>
          <w:b/>
          <w:sz w:val="24"/>
        </w:rPr>
      </w:pPr>
    </w:p>
    <w:p w:rsidR="00230659" w:rsidP="00230659" w:rsidRDefault="00230659">
      <w:pPr>
        <w:ind w:firstLine="284"/>
        <w:rPr>
          <w:rFonts w:ascii="Times New Roman" w:hAnsi="Times New Roman"/>
          <w:sz w:val="24"/>
        </w:rPr>
      </w:pPr>
      <w:r w:rsidRPr="00230659">
        <w:rPr>
          <w:rFonts w:ascii="Times New Roman" w:hAnsi="Times New Roman"/>
          <w:sz w:val="24"/>
        </w:rPr>
        <w:t>De begrotingsstaat van Nationale Schuld (IXA) voor het jaar 2019 wordt gewijzigd, zoals blijkt uit de desbetreffende bij deze wet behorende staat.</w:t>
      </w:r>
    </w:p>
    <w:p w:rsidRPr="00230659" w:rsidR="00230659" w:rsidP="00230659" w:rsidRDefault="00230659">
      <w:pPr>
        <w:rPr>
          <w:rFonts w:ascii="Times New Roman" w:hAnsi="Times New Roman"/>
          <w:sz w:val="24"/>
        </w:rPr>
      </w:pPr>
    </w:p>
    <w:p w:rsidR="00230659" w:rsidP="00230659" w:rsidRDefault="00230659">
      <w:pPr>
        <w:rPr>
          <w:rFonts w:ascii="Times New Roman" w:hAnsi="Times New Roman"/>
          <w:b/>
          <w:sz w:val="24"/>
        </w:rPr>
      </w:pPr>
      <w:r w:rsidRPr="00230659">
        <w:rPr>
          <w:rFonts w:ascii="Times New Roman" w:hAnsi="Times New Roman"/>
          <w:b/>
          <w:sz w:val="24"/>
        </w:rPr>
        <w:t>Artikel 3</w:t>
      </w:r>
    </w:p>
    <w:p w:rsidRPr="00230659" w:rsidR="00230659" w:rsidP="00230659" w:rsidRDefault="00230659">
      <w:pPr>
        <w:rPr>
          <w:rFonts w:ascii="Times New Roman" w:hAnsi="Times New Roman"/>
          <w:b/>
          <w:sz w:val="24"/>
        </w:rPr>
      </w:pPr>
    </w:p>
    <w:p w:rsidR="00230659" w:rsidP="00230659" w:rsidRDefault="00230659">
      <w:pPr>
        <w:ind w:firstLine="284"/>
        <w:rPr>
          <w:rFonts w:ascii="Times New Roman" w:hAnsi="Times New Roman"/>
          <w:sz w:val="24"/>
        </w:rPr>
      </w:pPr>
      <w:r w:rsidRPr="00230659">
        <w:rPr>
          <w:rFonts w:ascii="Times New Roman" w:hAnsi="Times New Roman"/>
          <w:sz w:val="24"/>
        </w:rPr>
        <w:t>De vaststelling van de begrotingsstaten geschiedt in duizenden euro’s.</w:t>
      </w:r>
    </w:p>
    <w:p w:rsidRPr="00230659" w:rsidR="00230659" w:rsidP="00230659" w:rsidRDefault="00230659">
      <w:pPr>
        <w:rPr>
          <w:rFonts w:ascii="Times New Roman" w:hAnsi="Times New Roman"/>
          <w:sz w:val="24"/>
        </w:rPr>
      </w:pPr>
    </w:p>
    <w:p w:rsidR="00230659" w:rsidP="00230659" w:rsidRDefault="00230659">
      <w:pPr>
        <w:rPr>
          <w:rFonts w:ascii="Times New Roman" w:hAnsi="Times New Roman"/>
          <w:b/>
          <w:sz w:val="24"/>
        </w:rPr>
      </w:pPr>
      <w:r w:rsidRPr="00230659">
        <w:rPr>
          <w:rFonts w:ascii="Times New Roman" w:hAnsi="Times New Roman"/>
          <w:b/>
          <w:sz w:val="24"/>
        </w:rPr>
        <w:t>Artikel 4</w:t>
      </w:r>
    </w:p>
    <w:p w:rsidRPr="00230659" w:rsidR="00230659" w:rsidP="00230659" w:rsidRDefault="00230659">
      <w:pPr>
        <w:rPr>
          <w:rFonts w:ascii="Times New Roman" w:hAnsi="Times New Roman"/>
          <w:b/>
          <w:sz w:val="24"/>
        </w:rPr>
      </w:pPr>
    </w:p>
    <w:p w:rsidRPr="00230659" w:rsidR="00230659" w:rsidP="00230659" w:rsidRDefault="00230659">
      <w:pPr>
        <w:ind w:firstLine="284"/>
        <w:rPr>
          <w:rFonts w:ascii="Times New Roman" w:hAnsi="Times New Roman"/>
          <w:sz w:val="24"/>
        </w:rPr>
      </w:pPr>
      <w:r w:rsidRPr="00230659">
        <w:rPr>
          <w:rFonts w:ascii="Times New Roman" w:hAnsi="Times New Roman"/>
          <w:sz w:val="24"/>
        </w:rPr>
        <w:lastRenderedPageBreak/>
        <w:t>Deze wet treedt in werking met ingang van 1 december van het onderhavige begrotingsjaar. Indien het Staatsblad waarin deze wet wordt geplaatst, wordt uitgegeven op of na de datum van 1 december, dan treedt zij in werking met ingang van de dag na de datum van uitgifte van dat Staatsblad en werkt zij terug tot en met 1 december van het onderhavige begrotingsjaar.</w:t>
      </w:r>
    </w:p>
    <w:p w:rsidR="00230659" w:rsidP="00230659" w:rsidRDefault="00230659">
      <w:pPr>
        <w:rPr>
          <w:rFonts w:ascii="Times New Roman" w:hAnsi="Times New Roman"/>
          <w:sz w:val="24"/>
        </w:rPr>
      </w:pPr>
    </w:p>
    <w:p w:rsidR="00230659" w:rsidP="00230659" w:rsidRDefault="00230659">
      <w:pPr>
        <w:rPr>
          <w:rFonts w:ascii="Times New Roman" w:hAnsi="Times New Roman"/>
          <w:sz w:val="24"/>
        </w:rPr>
      </w:pPr>
    </w:p>
    <w:p w:rsidR="00230659" w:rsidP="00230659" w:rsidRDefault="00230659">
      <w:pPr>
        <w:ind w:firstLine="284"/>
        <w:rPr>
          <w:rFonts w:ascii="Times New Roman" w:hAnsi="Times New Roman"/>
          <w:sz w:val="24"/>
        </w:rPr>
      </w:pPr>
      <w:r w:rsidRPr="00230659">
        <w:rPr>
          <w:rFonts w:ascii="Times New Roman" w:hAnsi="Times New Roman"/>
          <w:sz w:val="24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230659" w:rsidR="00230659" w:rsidP="00230659" w:rsidRDefault="00230659">
      <w:pPr>
        <w:rPr>
          <w:rFonts w:ascii="Times New Roman" w:hAnsi="Times New Roman"/>
          <w:sz w:val="24"/>
        </w:rPr>
      </w:pPr>
    </w:p>
    <w:p w:rsidRPr="00230659" w:rsidR="00230659" w:rsidP="00230659" w:rsidRDefault="00230659">
      <w:pPr>
        <w:rPr>
          <w:rFonts w:ascii="Times New Roman" w:hAnsi="Times New Roman"/>
          <w:sz w:val="24"/>
        </w:rPr>
      </w:pPr>
      <w:r w:rsidRPr="00230659">
        <w:rPr>
          <w:rFonts w:ascii="Times New Roman" w:hAnsi="Times New Roman"/>
          <w:sz w:val="24"/>
        </w:rPr>
        <w:t>Gegeven</w:t>
      </w:r>
    </w:p>
    <w:p w:rsidR="00230659" w:rsidP="00230659" w:rsidRDefault="00230659">
      <w:pPr>
        <w:rPr>
          <w:rFonts w:ascii="Times New Roman" w:hAnsi="Times New Roman"/>
          <w:sz w:val="24"/>
        </w:rPr>
      </w:pPr>
    </w:p>
    <w:p w:rsidR="00230659" w:rsidP="00230659" w:rsidRDefault="00230659">
      <w:pPr>
        <w:rPr>
          <w:rFonts w:ascii="Times New Roman" w:hAnsi="Times New Roman"/>
          <w:sz w:val="24"/>
        </w:rPr>
      </w:pPr>
    </w:p>
    <w:p w:rsidR="00230659" w:rsidP="00230659" w:rsidRDefault="00230659">
      <w:pPr>
        <w:rPr>
          <w:rFonts w:ascii="Times New Roman" w:hAnsi="Times New Roman"/>
          <w:sz w:val="24"/>
        </w:rPr>
      </w:pPr>
    </w:p>
    <w:p w:rsidR="00230659" w:rsidP="00230659" w:rsidRDefault="00230659">
      <w:pPr>
        <w:rPr>
          <w:rFonts w:ascii="Times New Roman" w:hAnsi="Times New Roman"/>
          <w:sz w:val="24"/>
        </w:rPr>
      </w:pPr>
    </w:p>
    <w:p w:rsidR="00230659" w:rsidP="00230659" w:rsidRDefault="00230659">
      <w:pPr>
        <w:rPr>
          <w:rFonts w:ascii="Times New Roman" w:hAnsi="Times New Roman"/>
          <w:sz w:val="24"/>
        </w:rPr>
      </w:pPr>
    </w:p>
    <w:p w:rsidR="00230659" w:rsidP="00230659" w:rsidRDefault="00230659">
      <w:pPr>
        <w:rPr>
          <w:rFonts w:ascii="Times New Roman" w:hAnsi="Times New Roman"/>
          <w:sz w:val="24"/>
        </w:rPr>
      </w:pPr>
    </w:p>
    <w:p w:rsidR="00230659" w:rsidP="00230659" w:rsidRDefault="00230659">
      <w:pPr>
        <w:rPr>
          <w:rFonts w:ascii="Times New Roman" w:hAnsi="Times New Roman"/>
          <w:sz w:val="24"/>
        </w:rPr>
      </w:pPr>
    </w:p>
    <w:p w:rsidR="00230659" w:rsidP="00230659" w:rsidRDefault="00230659">
      <w:pPr>
        <w:rPr>
          <w:rFonts w:ascii="Times New Roman" w:hAnsi="Times New Roman"/>
          <w:sz w:val="24"/>
        </w:rPr>
      </w:pPr>
    </w:p>
    <w:p w:rsidRPr="00230659" w:rsidR="00230659" w:rsidP="00230659" w:rsidRDefault="00230659">
      <w:pPr>
        <w:rPr>
          <w:rFonts w:ascii="Times New Roman" w:hAnsi="Times New Roman"/>
          <w:sz w:val="24"/>
        </w:rPr>
      </w:pPr>
    </w:p>
    <w:p w:rsidRPr="00230659" w:rsidR="00230659" w:rsidP="00230659" w:rsidRDefault="00230659">
      <w:pPr>
        <w:rPr>
          <w:rFonts w:ascii="Times New Roman" w:hAnsi="Times New Roman"/>
          <w:sz w:val="24"/>
        </w:rPr>
      </w:pPr>
      <w:r w:rsidRPr="00230659">
        <w:rPr>
          <w:rFonts w:ascii="Times New Roman" w:hAnsi="Times New Roman"/>
          <w:sz w:val="24"/>
        </w:rPr>
        <w:t>De Minister van Financiën</w:t>
      </w:r>
      <w:r>
        <w:rPr>
          <w:rFonts w:ascii="Times New Roman" w:hAnsi="Times New Roman"/>
          <w:sz w:val="24"/>
        </w:rPr>
        <w:t xml:space="preserve">, </w:t>
      </w:r>
    </w:p>
    <w:p w:rsidR="00966A9C" w:rsidP="00966A9C" w:rsidRDefault="00966A9C">
      <w:pPr>
        <w:rPr>
          <w:rFonts w:ascii="Times New Roman" w:hAnsi="Times New Roman"/>
          <w:sz w:val="24"/>
        </w:rPr>
      </w:pPr>
    </w:p>
    <w:p w:rsidR="00966A9C" w:rsidP="00966A9C" w:rsidRDefault="00966A9C">
      <w:pPr>
        <w:rPr>
          <w:rFonts w:ascii="Times New Roman" w:hAnsi="Times New Roman"/>
          <w:sz w:val="24"/>
        </w:rPr>
      </w:pPr>
    </w:p>
    <w:p w:rsidR="00966A9C" w:rsidP="00966A9C" w:rsidRDefault="00966A9C">
      <w:pPr>
        <w:rPr>
          <w:rFonts w:ascii="Times New Roman" w:hAnsi="Times New Roman"/>
          <w:sz w:val="24"/>
        </w:rPr>
      </w:pPr>
    </w:p>
    <w:p w:rsidR="00966A9C" w:rsidP="00966A9C" w:rsidRDefault="00966A9C">
      <w:pPr>
        <w:rPr>
          <w:rFonts w:ascii="Times New Roman" w:hAnsi="Times New Roman"/>
          <w:sz w:val="24"/>
        </w:rPr>
      </w:pPr>
    </w:p>
    <w:p w:rsidR="00966A9C" w:rsidP="00966A9C" w:rsidRDefault="00966A9C">
      <w:pPr>
        <w:rPr>
          <w:rFonts w:ascii="Times New Roman" w:hAnsi="Times New Roman"/>
          <w:sz w:val="24"/>
        </w:rPr>
      </w:pPr>
    </w:p>
    <w:p w:rsidR="00966A9C" w:rsidP="00966A9C" w:rsidRDefault="00966A9C">
      <w:pPr>
        <w:rPr>
          <w:rFonts w:ascii="Times New Roman" w:hAnsi="Times New Roman"/>
          <w:sz w:val="24"/>
        </w:rPr>
      </w:pPr>
    </w:p>
    <w:p w:rsidR="00966A9C" w:rsidP="00966A9C" w:rsidRDefault="00966A9C">
      <w:pPr>
        <w:rPr>
          <w:rFonts w:ascii="Times New Roman" w:hAnsi="Times New Roman"/>
          <w:sz w:val="24"/>
        </w:rPr>
      </w:pPr>
    </w:p>
    <w:p w:rsidR="00966A9C" w:rsidP="00966A9C" w:rsidRDefault="00966A9C">
      <w:pPr>
        <w:rPr>
          <w:rFonts w:ascii="Times New Roman" w:hAnsi="Times New Roman"/>
          <w:sz w:val="24"/>
        </w:rPr>
      </w:pPr>
    </w:p>
    <w:p w:rsidRPr="00230659" w:rsidR="00966A9C" w:rsidP="00966A9C" w:rsidRDefault="00966A9C">
      <w:pPr>
        <w:rPr>
          <w:rFonts w:ascii="Times New Roman" w:hAnsi="Times New Roman"/>
          <w:sz w:val="24"/>
        </w:rPr>
      </w:pPr>
    </w:p>
    <w:p w:rsidRPr="00230659" w:rsidR="00230659" w:rsidP="00966A9C" w:rsidRDefault="00966A9C">
      <w:pPr>
        <w:rPr>
          <w:rFonts w:ascii="Times New Roman" w:hAnsi="Times New Roman"/>
          <w:sz w:val="24"/>
        </w:rPr>
      </w:pPr>
      <w:r w:rsidRPr="00230659">
        <w:rPr>
          <w:rFonts w:ascii="Times New Roman" w:hAnsi="Times New Roman"/>
          <w:sz w:val="24"/>
        </w:rPr>
        <w:t>De Minister van Financiën</w:t>
      </w:r>
      <w:r>
        <w:rPr>
          <w:rFonts w:ascii="Times New Roman" w:hAnsi="Times New Roman"/>
          <w:sz w:val="24"/>
        </w:rPr>
        <w:t>,</w:t>
      </w:r>
    </w:p>
    <w:p w:rsidR="004B4C1F" w:rsidP="004B4C1F" w:rsidRDefault="004B4C1F">
      <w:pPr>
        <w:rPr>
          <w:rFonts w:ascii="Times New Roman" w:hAnsi="Times New Roman"/>
          <w:b/>
          <w:szCs w:val="20"/>
        </w:rPr>
        <w:sectPr w:rsidR="004B4C1F" w:rsidSect="00A11E73">
          <w:footerReference w:type="even" r:id="rId6"/>
          <w:footerReference w:type="default" r:id="rId7"/>
          <w:pgSz w:w="11906" w:h="16838"/>
          <w:pgMar w:top="1418" w:right="1418" w:bottom="1418" w:left="1418" w:header="357" w:footer="1440" w:gutter="0"/>
          <w:pgNumType w:start="1"/>
          <w:cols w:space="708"/>
          <w:noEndnote/>
        </w:sectPr>
      </w:pPr>
    </w:p>
    <w:p w:rsidRPr="004B4C1F" w:rsidR="004B4C1F" w:rsidP="004B4C1F" w:rsidRDefault="004B4C1F">
      <w:pPr>
        <w:rPr>
          <w:rFonts w:ascii="Times New Roman" w:hAnsi="Times New Roman"/>
          <w:b/>
          <w:szCs w:val="20"/>
        </w:rPr>
      </w:pPr>
      <w:r w:rsidRPr="004B4C1F">
        <w:rPr>
          <w:rFonts w:ascii="Times New Roman" w:hAnsi="Times New Roman"/>
          <w:b/>
          <w:szCs w:val="20"/>
        </w:rPr>
        <w:lastRenderedPageBreak/>
        <w:t>Wijziging van de begrotingsstaat van het Ministerie van Financiën (IXB) voor het jaar 2019 (Tweede suppletoire begroting) (Bedragen x € 1.000)</w:t>
      </w:r>
    </w:p>
    <w:tbl>
      <w:tblPr>
        <w:tblW w:w="145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1"/>
        <w:gridCol w:w="2423"/>
        <w:gridCol w:w="1351"/>
        <w:gridCol w:w="1076"/>
        <w:gridCol w:w="1223"/>
        <w:gridCol w:w="1351"/>
        <w:gridCol w:w="1029"/>
        <w:gridCol w:w="1221"/>
        <w:gridCol w:w="1391"/>
        <w:gridCol w:w="1378"/>
        <w:gridCol w:w="1387"/>
      </w:tblGrid>
      <w:tr w:rsidRPr="004B4C1F" w:rsidR="004B4C1F" w:rsidTr="0069546B">
        <w:trPr>
          <w:trHeight w:val="340"/>
        </w:trPr>
        <w:tc>
          <w:tcPr>
            <w:tcW w:w="529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b/>
                <w:bCs/>
                <w:color w:val="000000"/>
                <w:szCs w:val="20"/>
              </w:rPr>
              <w:t>Artikel</w:t>
            </w:r>
          </w:p>
        </w:tc>
        <w:tc>
          <w:tcPr>
            <w:tcW w:w="1699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b/>
                <w:bCs/>
                <w:color w:val="000000"/>
                <w:szCs w:val="20"/>
              </w:rPr>
              <w:t>Omschrijving</w:t>
            </w:r>
          </w:p>
        </w:tc>
        <w:tc>
          <w:tcPr>
            <w:tcW w:w="4105" w:type="dxa"/>
            <w:gridSpan w:val="3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b/>
                <w:bCs/>
                <w:color w:val="000000"/>
                <w:szCs w:val="20"/>
              </w:rPr>
              <w:t>Vastgestelde begroting</w:t>
            </w:r>
          </w:p>
        </w:tc>
        <w:tc>
          <w:tcPr>
            <w:tcW w:w="4091" w:type="dxa"/>
            <w:gridSpan w:val="3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b/>
                <w:bCs/>
                <w:color w:val="000000"/>
                <w:szCs w:val="20"/>
              </w:rPr>
              <w:t>Mutaties 1e suppletoire begroting</w:t>
            </w:r>
          </w:p>
        </w:tc>
        <w:tc>
          <w:tcPr>
            <w:tcW w:w="4157" w:type="dxa"/>
            <w:gridSpan w:val="3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b/>
                <w:bCs/>
                <w:color w:val="000000"/>
                <w:szCs w:val="20"/>
              </w:rPr>
              <w:t>Mutaties 2e suppletoire begroting</w:t>
            </w:r>
          </w:p>
        </w:tc>
      </w:tr>
      <w:tr w:rsidRPr="004B4C1F" w:rsidR="004B4C1F" w:rsidTr="0069546B">
        <w:trPr>
          <w:trHeight w:val="298"/>
        </w:trPr>
        <w:tc>
          <w:tcPr>
            <w:tcW w:w="529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4B4C1F" w:rsidR="004B4C1F" w:rsidP="0069546B" w:rsidRDefault="004B4C1F">
            <w:pPr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4B4C1F" w:rsidR="004B4C1F" w:rsidP="0069546B" w:rsidRDefault="004B4C1F">
            <w:pPr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Verplichtingen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Uitgaven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Ontvangsten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Verplichtingen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Uitgaven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Ontvangsten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Verplichtingen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Uitgaven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Ontvangsten</w:t>
            </w:r>
          </w:p>
        </w:tc>
      </w:tr>
      <w:tr w:rsidRPr="004B4C1F" w:rsidR="004B4C1F" w:rsidTr="0069546B">
        <w:trPr>
          <w:trHeight w:val="283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4B4C1F" w:rsidR="004B4C1F" w:rsidP="0069546B" w:rsidRDefault="004B4C1F">
            <w:pPr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b/>
                <w:bCs/>
                <w:color w:val="000000"/>
                <w:szCs w:val="20"/>
              </w:rPr>
              <w:t>Totaal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b/>
                <w:bCs/>
                <w:color w:val="000000"/>
                <w:szCs w:val="20"/>
              </w:rPr>
              <w:t>19.766.938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b/>
                <w:bCs/>
                <w:color w:val="000000"/>
                <w:szCs w:val="20"/>
              </w:rPr>
              <w:t>8.278.624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b/>
                <w:bCs/>
                <w:color w:val="000000"/>
                <w:szCs w:val="20"/>
              </w:rPr>
              <w:t>158.920.430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b/>
                <w:bCs/>
                <w:color w:val="000000"/>
                <w:szCs w:val="20"/>
              </w:rPr>
              <w:t>1.383.195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b/>
                <w:bCs/>
                <w:color w:val="000000"/>
                <w:szCs w:val="20"/>
              </w:rPr>
              <w:t>374.281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b/>
                <w:bCs/>
                <w:color w:val="000000"/>
                <w:szCs w:val="20"/>
              </w:rPr>
              <w:t>490.124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b/>
                <w:bCs/>
                <w:color w:val="000000"/>
                <w:szCs w:val="20"/>
              </w:rPr>
              <w:t>-5.012.112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b/>
                <w:bCs/>
                <w:color w:val="000000"/>
                <w:szCs w:val="20"/>
              </w:rPr>
              <w:t>933.506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b/>
                <w:bCs/>
                <w:color w:val="000000"/>
                <w:szCs w:val="20"/>
              </w:rPr>
              <w:t>2.608.438</w:t>
            </w:r>
          </w:p>
        </w:tc>
      </w:tr>
      <w:tr w:rsidRPr="004B4C1F" w:rsidR="004B4C1F" w:rsidTr="0069546B">
        <w:trPr>
          <w:trHeight w:val="283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4B4C1F" w:rsidR="004B4C1F" w:rsidP="0069546B" w:rsidRDefault="004B4C1F">
            <w:pPr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</w:tr>
      <w:tr w:rsidRPr="004B4C1F" w:rsidR="004B4C1F" w:rsidTr="0069546B">
        <w:trPr>
          <w:trHeight w:val="283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4B4C1F" w:rsidR="004B4C1F" w:rsidP="0069546B" w:rsidRDefault="004B4C1F">
            <w:pPr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b/>
                <w:bCs/>
                <w:color w:val="000000"/>
                <w:szCs w:val="20"/>
              </w:rPr>
              <w:t>Beleidsartikelen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b/>
                <w:bCs/>
                <w:color w:val="000000"/>
                <w:szCs w:val="20"/>
              </w:rPr>
              <w:t> </w:t>
            </w:r>
          </w:p>
        </w:tc>
      </w:tr>
      <w:tr w:rsidRPr="004B4C1F" w:rsidR="004B4C1F" w:rsidTr="0069546B">
        <w:trPr>
          <w:trHeight w:val="283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Belastingen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2.716.883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2.776.428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154.158.692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126.035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126.404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szCs w:val="20"/>
              </w:rPr>
            </w:pPr>
            <w:r w:rsidRPr="004B4C1F">
              <w:rPr>
                <w:rFonts w:ascii="Times New Roman" w:hAnsi="Times New Roman"/>
                <w:szCs w:val="20"/>
              </w:rPr>
              <w:t>-281.789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szCs w:val="20"/>
              </w:rPr>
            </w:pPr>
            <w:r w:rsidRPr="004B4C1F">
              <w:rPr>
                <w:rFonts w:ascii="Times New Roman" w:hAnsi="Times New Roman"/>
                <w:szCs w:val="20"/>
              </w:rPr>
              <w:t>400.074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szCs w:val="20"/>
              </w:rPr>
            </w:pPr>
            <w:r w:rsidRPr="004B4C1F">
              <w:rPr>
                <w:rFonts w:ascii="Times New Roman" w:hAnsi="Times New Roman"/>
                <w:szCs w:val="20"/>
              </w:rPr>
              <w:t>239.615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1.867.211</w:t>
            </w:r>
          </w:p>
        </w:tc>
      </w:tr>
      <w:tr w:rsidRPr="004B4C1F" w:rsidR="004B4C1F" w:rsidTr="0069546B">
        <w:trPr>
          <w:trHeight w:val="283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2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Financiële markten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25.023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25.023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7.441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-1.004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-4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szCs w:val="20"/>
              </w:rPr>
            </w:pPr>
            <w:r w:rsidRPr="004B4C1F">
              <w:rPr>
                <w:rFonts w:ascii="Times New Roman" w:hAnsi="Times New Roman"/>
                <w:szCs w:val="20"/>
              </w:rPr>
              <w:t>2.170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szCs w:val="20"/>
              </w:rPr>
            </w:pPr>
            <w:r w:rsidRPr="004B4C1F">
              <w:rPr>
                <w:rFonts w:ascii="Times New Roman" w:hAnsi="Times New Roman"/>
                <w:szCs w:val="20"/>
              </w:rPr>
              <w:t>-83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szCs w:val="20"/>
              </w:rPr>
            </w:pPr>
            <w:r w:rsidRPr="004B4C1F">
              <w:rPr>
                <w:rFonts w:ascii="Times New Roman" w:hAnsi="Times New Roman"/>
                <w:szCs w:val="20"/>
              </w:rPr>
              <w:t>-83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-247</w:t>
            </w:r>
          </w:p>
        </w:tc>
      </w:tr>
      <w:tr w:rsidRPr="004B4C1F" w:rsidR="004B4C1F" w:rsidTr="0069546B">
        <w:trPr>
          <w:trHeight w:val="34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3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Financieringsactiviteiten publiek-private sector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760.104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1.038.446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1.204.300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199.391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105.866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szCs w:val="20"/>
              </w:rPr>
            </w:pPr>
            <w:r w:rsidRPr="004B4C1F">
              <w:rPr>
                <w:rFonts w:ascii="Times New Roman" w:hAnsi="Times New Roman"/>
                <w:szCs w:val="20"/>
              </w:rPr>
              <w:t>808.148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szCs w:val="20"/>
              </w:rPr>
            </w:pPr>
            <w:r w:rsidRPr="004B4C1F">
              <w:rPr>
                <w:rFonts w:ascii="Times New Roman" w:hAnsi="Times New Roman"/>
                <w:szCs w:val="20"/>
              </w:rPr>
              <w:t>496.798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szCs w:val="20"/>
              </w:rPr>
            </w:pPr>
            <w:r w:rsidRPr="004B4C1F">
              <w:rPr>
                <w:rFonts w:ascii="Times New Roman" w:hAnsi="Times New Roman"/>
                <w:szCs w:val="20"/>
              </w:rPr>
              <w:t>590.798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569.154</w:t>
            </w:r>
          </w:p>
        </w:tc>
      </w:tr>
      <w:tr w:rsidRPr="004B4C1F" w:rsidR="004B4C1F" w:rsidTr="0069546B">
        <w:trPr>
          <w:trHeight w:val="34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4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Internationale financiële betrekkingen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2.274.076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359.220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15.257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1.011.957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3.899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szCs w:val="20"/>
              </w:rPr>
            </w:pPr>
            <w:r w:rsidRPr="004B4C1F">
              <w:rPr>
                <w:rFonts w:ascii="Times New Roman" w:hAnsi="Times New Roman"/>
                <w:szCs w:val="20"/>
              </w:rPr>
              <w:t>-3.217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szCs w:val="20"/>
              </w:rPr>
            </w:pPr>
            <w:r w:rsidRPr="004B4C1F">
              <w:rPr>
                <w:rFonts w:ascii="Times New Roman" w:hAnsi="Times New Roman"/>
                <w:szCs w:val="20"/>
              </w:rPr>
              <w:t>-9.001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szCs w:val="20"/>
              </w:rPr>
            </w:pPr>
            <w:r w:rsidRPr="004B4C1F">
              <w:rPr>
                <w:rFonts w:ascii="Times New Roman" w:hAnsi="Times New Roman"/>
                <w:szCs w:val="20"/>
              </w:rPr>
              <w:t>31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-4.717</w:t>
            </w:r>
          </w:p>
        </w:tc>
      </w:tr>
      <w:tr w:rsidRPr="004B4C1F" w:rsidR="004B4C1F" w:rsidTr="0069546B">
        <w:trPr>
          <w:trHeight w:val="68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5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Exportkredietverzekeringen, -garanties en investeringsverzekeringen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10.015.244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83.444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256.172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121.800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szCs w:val="20"/>
              </w:rPr>
            </w:pPr>
            <w:r w:rsidRPr="004B4C1F">
              <w:rPr>
                <w:rFonts w:ascii="Times New Roman" w:hAnsi="Times New Roman"/>
                <w:szCs w:val="20"/>
              </w:rPr>
              <w:t>-37.875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szCs w:val="20"/>
              </w:rPr>
            </w:pPr>
            <w:r w:rsidRPr="004B4C1F">
              <w:rPr>
                <w:rFonts w:ascii="Times New Roman" w:hAnsi="Times New Roman"/>
                <w:szCs w:val="20"/>
              </w:rPr>
              <w:t>-5.998.348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szCs w:val="20"/>
              </w:rPr>
            </w:pPr>
            <w:r w:rsidRPr="004B4C1F">
              <w:rPr>
                <w:rFonts w:ascii="Times New Roman" w:hAnsi="Times New Roman"/>
                <w:szCs w:val="20"/>
              </w:rPr>
              <w:t>1.652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-45.000</w:t>
            </w:r>
          </w:p>
        </w:tc>
      </w:tr>
      <w:tr w:rsidRPr="004B4C1F" w:rsidR="004B4C1F" w:rsidTr="0069546B">
        <w:trPr>
          <w:trHeight w:val="283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6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Btw-compensatiefonds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3.225.010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3.225.010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3.225.010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2.172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2.172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szCs w:val="20"/>
              </w:rPr>
            </w:pPr>
            <w:r w:rsidRPr="004B4C1F">
              <w:rPr>
                <w:rFonts w:ascii="Times New Roman" w:hAnsi="Times New Roman"/>
                <w:szCs w:val="20"/>
              </w:rPr>
              <w:t>2.172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szCs w:val="20"/>
              </w:rPr>
            </w:pPr>
            <w:r w:rsidRPr="004B4C1F">
              <w:rPr>
                <w:rFonts w:ascii="Times New Roman" w:hAnsi="Times New Roman"/>
                <w:szCs w:val="20"/>
              </w:rPr>
              <w:t>226.693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szCs w:val="20"/>
              </w:rPr>
            </w:pPr>
            <w:r w:rsidRPr="004B4C1F">
              <w:rPr>
                <w:rFonts w:ascii="Times New Roman" w:hAnsi="Times New Roman"/>
                <w:szCs w:val="20"/>
              </w:rPr>
              <w:t>226.693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226.693</w:t>
            </w:r>
          </w:p>
        </w:tc>
      </w:tr>
      <w:tr w:rsidRPr="004B4C1F" w:rsidR="004B4C1F" w:rsidTr="0069546B">
        <w:trPr>
          <w:trHeight w:val="283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9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Douane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416.151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416.151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605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szCs w:val="20"/>
              </w:rPr>
            </w:pPr>
            <w:r w:rsidRPr="004B4C1F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szCs w:val="20"/>
              </w:rPr>
            </w:pPr>
            <w:r w:rsidRPr="004B4C1F">
              <w:rPr>
                <w:rFonts w:ascii="Times New Roman" w:hAnsi="Times New Roman"/>
                <w:szCs w:val="20"/>
              </w:rPr>
              <w:t>-8.649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szCs w:val="20"/>
              </w:rPr>
            </w:pPr>
            <w:r w:rsidRPr="004B4C1F">
              <w:rPr>
                <w:rFonts w:ascii="Times New Roman" w:hAnsi="Times New Roman"/>
                <w:szCs w:val="20"/>
              </w:rPr>
              <w:t>-15.649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0</w:t>
            </w:r>
          </w:p>
        </w:tc>
      </w:tr>
      <w:tr w:rsidRPr="004B4C1F" w:rsidR="004B4C1F" w:rsidTr="0069546B">
        <w:trPr>
          <w:trHeight w:val="283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szCs w:val="20"/>
              </w:rPr>
            </w:pPr>
            <w:r w:rsidRPr="004B4C1F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szCs w:val="20"/>
              </w:rPr>
            </w:pPr>
            <w:r w:rsidRPr="004B4C1F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szCs w:val="20"/>
              </w:rPr>
            </w:pPr>
            <w:r w:rsidRPr="004B4C1F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</w:tr>
      <w:tr w:rsidRPr="004B4C1F" w:rsidR="004B4C1F" w:rsidTr="0069546B">
        <w:trPr>
          <w:trHeight w:val="34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4B4C1F" w:rsidR="004B4C1F" w:rsidP="0069546B" w:rsidRDefault="004B4C1F">
            <w:pPr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b/>
                <w:bCs/>
                <w:color w:val="000000"/>
                <w:szCs w:val="20"/>
              </w:rPr>
              <w:t>Niet-beleidsartikelen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4B4C1F">
              <w:rPr>
                <w:rFonts w:ascii="Times New Roman" w:hAnsi="Times New Roman"/>
                <w:b/>
                <w:bCs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4B4C1F">
              <w:rPr>
                <w:rFonts w:ascii="Times New Roman" w:hAnsi="Times New Roman"/>
                <w:b/>
                <w:bCs/>
                <w:szCs w:val="20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4B4C1F">
              <w:rPr>
                <w:rFonts w:ascii="Times New Roman" w:hAnsi="Times New Roman"/>
                <w:b/>
                <w:bCs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b/>
                <w:bCs/>
                <w:color w:val="000000"/>
                <w:szCs w:val="20"/>
              </w:rPr>
              <w:t> </w:t>
            </w:r>
          </w:p>
        </w:tc>
      </w:tr>
      <w:tr w:rsidRPr="004B4C1F" w:rsidR="004B4C1F" w:rsidTr="0069546B">
        <w:trPr>
          <w:trHeight w:val="34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8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Apparaat kerndepartement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256.491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256.491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52.953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-129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-129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szCs w:val="20"/>
              </w:rPr>
            </w:pPr>
            <w:r w:rsidRPr="004B4C1F">
              <w:rPr>
                <w:rFonts w:ascii="Times New Roman" w:hAnsi="Times New Roman"/>
                <w:szCs w:val="20"/>
              </w:rPr>
              <w:t>515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szCs w:val="20"/>
              </w:rPr>
            </w:pPr>
            <w:r w:rsidRPr="004B4C1F">
              <w:rPr>
                <w:rFonts w:ascii="Times New Roman" w:hAnsi="Times New Roman"/>
                <w:szCs w:val="20"/>
              </w:rPr>
              <w:t>3.133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szCs w:val="20"/>
              </w:rPr>
            </w:pPr>
            <w:r w:rsidRPr="004B4C1F">
              <w:rPr>
                <w:rFonts w:ascii="Times New Roman" w:hAnsi="Times New Roman"/>
                <w:szCs w:val="20"/>
              </w:rPr>
              <w:t>3.133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-4.656</w:t>
            </w:r>
          </w:p>
        </w:tc>
      </w:tr>
      <w:tr w:rsidRPr="004B4C1F" w:rsidR="004B4C1F" w:rsidTr="0069546B">
        <w:trPr>
          <w:trHeight w:val="298"/>
        </w:trPr>
        <w:tc>
          <w:tcPr>
            <w:tcW w:w="529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10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Nog onverdeeld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77.956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98.411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44.773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14.273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szCs w:val="20"/>
              </w:rPr>
            </w:pPr>
            <w:r w:rsidRPr="004B4C1F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szCs w:val="20"/>
              </w:rPr>
            </w:pPr>
            <w:r w:rsidRPr="004B4C1F">
              <w:rPr>
                <w:rFonts w:ascii="Times New Roman" w:hAnsi="Times New Roman"/>
                <w:szCs w:val="20"/>
              </w:rPr>
              <w:t>-122.729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szCs w:val="20"/>
              </w:rPr>
            </w:pPr>
            <w:r w:rsidRPr="004B4C1F">
              <w:rPr>
                <w:rFonts w:ascii="Times New Roman" w:hAnsi="Times New Roman"/>
                <w:szCs w:val="20"/>
              </w:rPr>
              <w:t>-112.684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0</w:t>
            </w:r>
          </w:p>
        </w:tc>
      </w:tr>
    </w:tbl>
    <w:p w:rsidR="004B4C1F" w:rsidP="004B4C1F" w:rsidRDefault="004B4C1F">
      <w:pPr>
        <w:sectPr w:rsidR="004B4C1F" w:rsidSect="006D553C">
          <w:pgSz w:w="16838" w:h="11906" w:orient="landscape"/>
          <w:pgMar w:top="1418" w:right="1418" w:bottom="1418" w:left="1418" w:header="357" w:footer="1440" w:gutter="0"/>
          <w:cols w:space="708"/>
          <w:noEndnote/>
        </w:sectPr>
      </w:pPr>
    </w:p>
    <w:p w:rsidRPr="004B4C1F" w:rsidR="004B4C1F" w:rsidP="004B4C1F" w:rsidRDefault="004B4C1F">
      <w:r w:rsidRPr="004B4C1F">
        <w:rPr>
          <w:rFonts w:ascii="Times New Roman" w:hAnsi="Times New Roman"/>
          <w:b/>
          <w:szCs w:val="20"/>
        </w:rPr>
        <w:lastRenderedPageBreak/>
        <w:t>Wijziging van de begrotingsstaat van Nationale Schuld (IXA) voor het jaar 2019 (Tweede suppletoire begroting) (Bedragen x € 1.000)</w:t>
      </w:r>
    </w:p>
    <w:tbl>
      <w:tblPr>
        <w:tblW w:w="14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7"/>
        <w:gridCol w:w="2035"/>
        <w:gridCol w:w="1414"/>
        <w:gridCol w:w="1040"/>
        <w:gridCol w:w="1270"/>
        <w:gridCol w:w="1579"/>
        <w:gridCol w:w="953"/>
        <w:gridCol w:w="1233"/>
        <w:gridCol w:w="1340"/>
        <w:gridCol w:w="958"/>
        <w:gridCol w:w="1251"/>
      </w:tblGrid>
      <w:tr w:rsidRPr="004B4C1F" w:rsidR="004B4C1F" w:rsidTr="0069546B">
        <w:trPr>
          <w:trHeight w:val="300"/>
        </w:trPr>
        <w:tc>
          <w:tcPr>
            <w:tcW w:w="960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b/>
                <w:bCs/>
                <w:color w:val="000000"/>
                <w:szCs w:val="20"/>
              </w:rPr>
              <w:t> Artikel</w:t>
            </w:r>
          </w:p>
        </w:tc>
        <w:tc>
          <w:tcPr>
            <w:tcW w:w="2080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b/>
                <w:bCs/>
                <w:color w:val="000000"/>
                <w:szCs w:val="20"/>
              </w:rPr>
              <w:t>Omschrijving</w:t>
            </w:r>
          </w:p>
        </w:tc>
        <w:tc>
          <w:tcPr>
            <w:tcW w:w="3660" w:type="dxa"/>
            <w:gridSpan w:val="3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b/>
                <w:bCs/>
                <w:color w:val="000000"/>
                <w:szCs w:val="20"/>
              </w:rPr>
              <w:t>Vastgestelde begroting</w:t>
            </w:r>
          </w:p>
        </w:tc>
        <w:tc>
          <w:tcPr>
            <w:tcW w:w="3800" w:type="dxa"/>
            <w:gridSpan w:val="3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b/>
                <w:bCs/>
                <w:color w:val="000000"/>
                <w:szCs w:val="20"/>
              </w:rPr>
              <w:t xml:space="preserve">Mutaties 1e suppletoire begroting </w:t>
            </w:r>
          </w:p>
        </w:tc>
        <w:tc>
          <w:tcPr>
            <w:tcW w:w="3520" w:type="dxa"/>
            <w:gridSpan w:val="3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b/>
                <w:bCs/>
                <w:color w:val="000000"/>
                <w:szCs w:val="20"/>
              </w:rPr>
              <w:t xml:space="preserve">Mutaties 2e suppletoire begroting </w:t>
            </w:r>
          </w:p>
        </w:tc>
      </w:tr>
      <w:tr w:rsidRPr="004B4C1F" w:rsidR="004B4C1F" w:rsidTr="0069546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Verplichtingen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Uitgaven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Ontvangsten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Verplichtingen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Uitgaven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Ontvangsten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Verplichtingen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Uitgaven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Ontvangsten</w:t>
            </w:r>
          </w:p>
        </w:tc>
      </w:tr>
      <w:tr w:rsidRPr="004B4C1F" w:rsidR="004B4C1F" w:rsidTr="0069546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b/>
                <w:bCs/>
                <w:color w:val="000000"/>
                <w:szCs w:val="20"/>
              </w:rPr>
              <w:t xml:space="preserve">             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b/>
                <w:bCs/>
                <w:color w:val="000000"/>
                <w:szCs w:val="20"/>
              </w:rPr>
              <w:t>Totaal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b/>
                <w:bCs/>
                <w:color w:val="000000"/>
                <w:szCs w:val="20"/>
              </w:rPr>
              <w:t>37.186.983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b/>
                <w:bCs/>
                <w:color w:val="000000"/>
                <w:szCs w:val="20"/>
              </w:rPr>
              <w:t>37.186.983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b/>
                <w:bCs/>
                <w:color w:val="000000"/>
                <w:szCs w:val="20"/>
              </w:rPr>
              <w:t>33.671.966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b/>
                <w:bCs/>
                <w:color w:val="000000"/>
                <w:szCs w:val="20"/>
              </w:rPr>
              <w:t>-278.908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b/>
                <w:bCs/>
                <w:color w:val="000000"/>
                <w:szCs w:val="20"/>
              </w:rPr>
              <w:t>-278.908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b/>
                <w:bCs/>
                <w:color w:val="000000"/>
                <w:szCs w:val="20"/>
              </w:rPr>
              <w:t>3.646.190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b/>
                <w:bCs/>
                <w:color w:val="000000"/>
                <w:szCs w:val="20"/>
              </w:rPr>
              <w:t>2.510.766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b/>
                <w:bCs/>
                <w:color w:val="000000"/>
                <w:szCs w:val="20"/>
              </w:rPr>
              <w:t>2.510.766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b/>
                <w:bCs/>
                <w:color w:val="000000"/>
                <w:szCs w:val="20"/>
              </w:rPr>
              <w:t>-3.392.054</w:t>
            </w:r>
          </w:p>
        </w:tc>
      </w:tr>
      <w:tr w:rsidRPr="004B4C1F" w:rsidR="004B4C1F" w:rsidTr="0069546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b/>
                <w:bCs/>
                <w:color w:val="000000"/>
                <w:szCs w:val="20"/>
              </w:rPr>
              <w:t> </w:t>
            </w:r>
          </w:p>
        </w:tc>
      </w:tr>
      <w:tr w:rsidRPr="004B4C1F" w:rsidR="004B4C1F" w:rsidTr="0069546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b/>
                <w:bCs/>
                <w:color w:val="000000"/>
                <w:szCs w:val="20"/>
              </w:rPr>
              <w:t>Beleidsartikelen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</w:tr>
      <w:tr w:rsidRPr="004B4C1F" w:rsidR="004B4C1F" w:rsidTr="0069546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11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Financiering staatsschuld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35.655.308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35.655.308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24.178.000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-278.908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-278.908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1.579.000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2.410.766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2.410.766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-3.461.430</w:t>
            </w:r>
          </w:p>
        </w:tc>
      </w:tr>
      <w:tr w:rsidRPr="004B4C1F" w:rsidR="004B4C1F" w:rsidTr="0069546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12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Kasbeheer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1.531.675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1.531.675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9.493.966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2.067.190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100.000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100.000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hideMark/>
          </w:tcPr>
          <w:p w:rsidRPr="004B4C1F" w:rsidR="004B4C1F" w:rsidP="0069546B" w:rsidRDefault="004B4C1F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B4C1F">
              <w:rPr>
                <w:rFonts w:ascii="Times New Roman" w:hAnsi="Times New Roman"/>
                <w:color w:val="000000"/>
                <w:szCs w:val="20"/>
              </w:rPr>
              <w:t>69.376</w:t>
            </w:r>
          </w:p>
        </w:tc>
      </w:tr>
    </w:tbl>
    <w:p w:rsidR="004B4C1F" w:rsidP="004B4C1F" w:rsidRDefault="004B4C1F"/>
    <w:p w:rsidR="004B4C1F" w:rsidP="004B4C1F" w:rsidRDefault="004B4C1F"/>
    <w:p w:rsidRPr="00230659" w:rsidR="004B4C1F" w:rsidP="00230659" w:rsidRDefault="004B4C1F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</w:rPr>
      </w:pPr>
      <w:bookmarkStart w:name="_GoBack" w:id="0"/>
      <w:bookmarkEnd w:id="0"/>
    </w:p>
    <w:sectPr w:rsidRPr="00230659" w:rsidR="004B4C1F" w:rsidSect="006D553C">
      <w:pgSz w:w="16838" w:h="11906" w:orient="landscape"/>
      <w:pgMar w:top="1418" w:right="1418" w:bottom="1418" w:left="1418" w:header="357" w:footer="1440" w:gutter="0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659" w:rsidRDefault="00230659">
      <w:pPr>
        <w:spacing w:line="20" w:lineRule="exact"/>
      </w:pPr>
    </w:p>
  </w:endnote>
  <w:endnote w:type="continuationSeparator" w:id="0">
    <w:p w:rsidR="00230659" w:rsidRDefault="00230659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230659" w:rsidRDefault="00230659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6257939"/>
      <w:docPartObj>
        <w:docPartGallery w:val="Page Numbers (Bottom of Page)"/>
        <w:docPartUnique/>
      </w:docPartObj>
    </w:sdtPr>
    <w:sdtContent>
      <w:p w:rsidR="00966A9C" w:rsidRDefault="00966A9C">
        <w:pPr>
          <w:pStyle w:val="Voettekst"/>
          <w:jc w:val="right"/>
        </w:pPr>
        <w:r>
          <w:fldChar w:fldCharType="begin"/>
        </w:r>
        <w:r>
          <w:instrText xml:space="preserve"> PAGE  </w:instrText>
        </w:r>
        <w:r>
          <w:fldChar w:fldCharType="separate"/>
        </w:r>
        <w:r w:rsidR="006D553C">
          <w:rPr>
            <w:noProof/>
          </w:rPr>
          <w:t>1</w:t>
        </w:r>
        <w:r>
          <w:fldChar w:fldCharType="end"/>
        </w:r>
      </w:p>
    </w:sdtContent>
  </w:sdt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659" w:rsidRDefault="00230659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230659" w:rsidRDefault="002306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659"/>
    <w:rsid w:val="00012DBE"/>
    <w:rsid w:val="000A1D81"/>
    <w:rsid w:val="00111ED3"/>
    <w:rsid w:val="001C190E"/>
    <w:rsid w:val="002168F4"/>
    <w:rsid w:val="00230659"/>
    <w:rsid w:val="002A727C"/>
    <w:rsid w:val="003C1186"/>
    <w:rsid w:val="004B4C1F"/>
    <w:rsid w:val="005B4755"/>
    <w:rsid w:val="005D2707"/>
    <w:rsid w:val="00606255"/>
    <w:rsid w:val="006B607A"/>
    <w:rsid w:val="006D553C"/>
    <w:rsid w:val="007D451C"/>
    <w:rsid w:val="00826224"/>
    <w:rsid w:val="00930A23"/>
    <w:rsid w:val="00966A9C"/>
    <w:rsid w:val="009C7354"/>
    <w:rsid w:val="009E6D7F"/>
    <w:rsid w:val="00A11E73"/>
    <w:rsid w:val="00A2521E"/>
    <w:rsid w:val="00AE436A"/>
    <w:rsid w:val="00C135B1"/>
    <w:rsid w:val="00C92DF8"/>
    <w:rsid w:val="00CB3578"/>
    <w:rsid w:val="00D20AFA"/>
    <w:rsid w:val="00D55648"/>
    <w:rsid w:val="00DD4A87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14C6EB"/>
  <w15:docId w15:val="{FCF4F572-3305-4BA0-8D4E-CEC56A45C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character" w:customStyle="1" w:styleId="VoettekstChar">
    <w:name w:val="Voettekst Char"/>
    <w:basedOn w:val="Standaardalinea-lettertype"/>
    <w:link w:val="Voettekst"/>
    <w:uiPriority w:val="99"/>
    <w:rsid w:val="00966A9C"/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529</ap:Words>
  <ap:Characters>3613</ap:Characters>
  <ap:DocSecurity>0</ap:DocSecurity>
  <ap:Lines>30</ap:Lines>
  <ap:Paragraphs>8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4134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2019-12-19T11:26:00.0000000Z</dcterms:created>
  <dcterms:modified xsi:type="dcterms:W3CDTF">2019-12-19T11:36:00.0000000Z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0x0101004CCE28EC8F08024D92100777DBD46525</vt:lpwstr>
  </property>
</Properties>
</file>