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W17.19.0235/IV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10 oktober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A7070" w:rsidRDefault="00D83D5B">
              <w:r>
                <w:t>Bij Kabinetsmissive van 18 juli 2019, no.2019001473, heeft Uwe Majesteit, op voordracht van de Minister van Infrastructuur en Waterstaat, bij de Afdeling advisering van de Raad van State ter overweging aanhangig gemaakt het voorstel van wet tot wijziging van de Wegenverkeerswet 1994 in verband met het ongeldig maken van getuigschriften van vakbekwaamheid ter uitvoering van Richtlijn 2003/59/EG betreffende de vakbekwaamheid en de opleiding en nascholing van bestuurders van bepaalde voor goederen- en personenvervoer over de weg bestemde voertuigen (PbEU 2003, L 226), met memorie van toelichting.</w:t>
              </w:r>
            </w:p>
          </w:sdtContent>
        </w:sdt>
        <w:p w:rsidR="0071031E" w:rsidRDefault="0071031E"/>
        <w:sdt>
          <w:sdtPr>
            <w:alias w:val="VrijeTekst1"/>
            <w:tag w:val="VrijeTekst1"/>
            <w:id w:val="-437221631"/>
          </w:sdtPr>
          <w:sdtEndPr/>
          <w:sdtContent>
            <w:sdt>
              <w:sdtPr>
                <w:alias w:val="VrijeTekst1"/>
                <w:tag w:val="VrijeTekst1"/>
                <w:id w:val="-2118513982"/>
              </w:sdtPr>
              <w:sdtEndPr/>
              <w:sdtContent>
                <w:p w:rsidR="00E1451E" w:rsidP="00E1451E" w:rsidRDefault="00D83D5B">
                  <w:r>
                    <w:t>Het wetsvoorstel regelt dat een op het rijbewijs vermeld getuigschrift van vakbekwaamheid (in de vorm van de zogenaamde code 95) van rechtswege ongeldig wordt voor bepaalde bestuurders. Omdat de code 95 ongeldig wordt, betekent dit ook dat het rijbewijs moet worden vervangen. Een en ander is het gevolg van een onjuiste implementatie van richtlijn 2003/59/EG (Richtlijn vakbekwaamheid bestuurders).</w:t>
                  </w:r>
                </w:p>
                <w:p w:rsidR="00E1451E" w:rsidP="00E1451E" w:rsidRDefault="0046089F"/>
                <w:p w:rsidR="00E1451E" w:rsidP="00E1451E" w:rsidRDefault="00D83D5B">
                  <w:r>
                    <w:t>De Afdeling advisering van de Raad van State concludeert dat het wetsvoorstel niet voorziet in een vorm van compensatie voor de betrokken bestuurders die als gevolg van een onjuiste implementatie van de richtlijn nu kosten moeten maken. Zij moeten een nieuw rijbewijs aanvragen, ook als zij niet langer aan de vakbekwaamheidseisen zouden willen voldoen. De Afdeling adviseert in de toelichting in te gaan op de vraag of niet moet worden voorzien in een compensatie van deze kosten en zo nodig het wetsvoorstel aan te passen.</w:t>
                  </w:r>
                </w:p>
                <w:p w:rsidR="00E1451E" w:rsidP="00E1451E" w:rsidRDefault="0046089F"/>
                <w:p w:rsidR="00EA7070" w:rsidRDefault="00D83D5B">
                  <w:r>
                    <w:t xml:space="preserve">Als gevolg van een onjuiste implementatie van de Richtlijn vakbekwaamheid bestuurders waren in het Reglement rijbewijzen tot 1 juni 2015 voor bus- en vrachtwagenbestuurders, geboren vóór 1 juli 1955, vrijstellingen opgenomen van de uit de richtlijn voortvloeiende eisen van basiskwalificatie en nascholing. Op basis van deze vrijstellingen zijn in de periode tot 1 juni 2015 rijbewijzen afgegeven met een communautaire code (code 95) die geldt als getuigschrift dat voldaan wordt aan voornoemde eisen, terwijl een groot deel van de betrokken bestuurders daar niet </w:t>
                  </w:r>
                  <w:proofErr w:type="gramStart"/>
                  <w:r>
                    <w:t>daadwerkelijk</w:t>
                  </w:r>
                  <w:proofErr w:type="gramEnd"/>
                  <w:r>
                    <w:t xml:space="preserve"> aan voldoet. Om deze gevolgen van de onjuiste implementatie van de richtlijn ongedaan te maken, regelt het wetsvoorstel dat de op deze rijbewijzen vermelde getuigschriften van rechtswege ongeldig worden.</w:t>
                  </w:r>
                </w:p>
                <w:p w:rsidR="00E1451E" w:rsidP="00E1451E" w:rsidRDefault="0046089F"/>
                <w:p w:rsidR="00E1451E" w:rsidP="00E1451E" w:rsidRDefault="00D83D5B">
                  <w:r>
                    <w:t>Een groot deel van de ongeveer 35.000 bestuurders waarop de voorgestelde wet betrekking heeft, zal blijkens de toelichting als gevolg van deze wet een of enkele jaren voordat de geldigheid van hun rijbewijs eigenlijk zou aflopen een vervangend of nieuw rijbewijs moeten aanvragen.</w:t>
                  </w:r>
                  <w:r>
                    <w:rPr>
                      <w:rStyle w:val="Voetnootmarkering"/>
                    </w:rPr>
                    <w:footnoteReference w:id="1"/>
                  </w:r>
                  <w:r>
                    <w:t xml:space="preserve"> De daarvoor te betalen leges zijn kosten die deze bestuurders niet hadden hoeven maken als de Richtlijn vakbekwaamheid bestuurders vanaf het begin juist was geïmplementeerd. In het licht van het burgerperspectief dient te worden overwogen of niet moet worden voorzien in compensatie voor de te maken kosten voor een nieuw rijbewijs.</w:t>
                  </w:r>
                </w:p>
                <w:p w:rsidR="00E1451E" w:rsidP="00E1451E" w:rsidRDefault="0046089F"/>
                <w:p w:rsidR="007A0A09" w:rsidRDefault="00D83D5B">
                  <w:r>
                    <w:t>De Afdeling adviseert om in de toelichting hierop in te gaan en zo nodig het wetsvoorstel aan te passen.</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EA7070" w:rsidRDefault="00D83D5B">
              <w:r>
                <w:t xml:space="preserve">De Afdeling advisering van de Raad van State heeft een opmerking bij het voorstel en adviseert daarmee rekening te houden voordat het voorstel bij de Tweede Kamer der Staten-Generaal wordt ingediend. </w:t>
              </w:r>
              <w:r>
                <w:br/>
              </w:r>
              <w:r>
                <w:br/>
              </w:r>
              <w:r>
                <w:br/>
                <w:t>De vice-president van de Raad van State,</w:t>
              </w:r>
            </w:p>
          </w:sdtContent>
        </w:sdt>
      </w:sdtContent>
    </w:sdt>
    <w:sectPr w:rsidR="00EA7070"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89F" w:rsidRDefault="0046089F" w:rsidP="001410FD">
      <w:r>
        <w:separator/>
      </w:r>
    </w:p>
  </w:endnote>
  <w:endnote w:type="continuationSeparator" w:id="0">
    <w:p w:rsidR="0046089F" w:rsidRDefault="0046089F"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89F" w:rsidRDefault="0046089F" w:rsidP="001410FD">
      <w:r>
        <w:separator/>
      </w:r>
    </w:p>
  </w:footnote>
  <w:footnote w:type="continuationSeparator" w:id="0">
    <w:p w:rsidR="0046089F" w:rsidRDefault="0046089F" w:rsidP="001410FD">
      <w:r>
        <w:continuationSeparator/>
      </w:r>
    </w:p>
  </w:footnote>
  <w:footnote w:id="1">
    <w:p w:rsidR="00E1451E" w:rsidRDefault="00D83D5B" w:rsidP="00E1451E">
      <w:pPr>
        <w:pStyle w:val="Voetnoottekst"/>
      </w:pPr>
      <w:r>
        <w:rPr>
          <w:rStyle w:val="Voetnootmarkering"/>
        </w:rPr>
        <w:footnoteRef/>
      </w:r>
      <w:r>
        <w:tab/>
        <w:t>Paragraaf 6.2 van de memorie van toelichting.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3036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30364"/>
    <w:rsid w:val="00156F0B"/>
    <w:rsid w:val="0017188E"/>
    <w:rsid w:val="002656A3"/>
    <w:rsid w:val="0027703A"/>
    <w:rsid w:val="002A16F1"/>
    <w:rsid w:val="002C6867"/>
    <w:rsid w:val="002D0875"/>
    <w:rsid w:val="00303CA7"/>
    <w:rsid w:val="00322CB5"/>
    <w:rsid w:val="003A1FC7"/>
    <w:rsid w:val="004421C1"/>
    <w:rsid w:val="0046089F"/>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83D5B"/>
    <w:rsid w:val="00DE075A"/>
    <w:rsid w:val="00DE1A79"/>
    <w:rsid w:val="00DF6602"/>
    <w:rsid w:val="00E722B1"/>
    <w:rsid w:val="00E905C7"/>
    <w:rsid w:val="00EA7070"/>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120739-FBE7-4902-9EC7-AED0B304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rsid w:val="008115B9"/>
    <w:rPr>
      <w:vertAlign w:val="superscript"/>
    </w:rPr>
  </w:style>
  <w:style w:type="table" w:styleId="Tabelraster">
    <w:name w:val="Table Grid"/>
    <w:basedOn w:val="Standaardtabel"/>
    <w:rsid w:val="00811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7325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514</ap:Words>
  <ap:Characters>2831</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2019-10-10T13:27:00.0000000Z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0x01010072EAE1FB351E7B4DBF7DA1F583B88780</vt:lpwstr>
  </property>
</Properties>
</file>