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D3D9C" w:rsidR="00CB3578" w:rsidTr="00F13442">
        <w:trPr>
          <w:cantSplit/>
        </w:trPr>
        <w:tc>
          <w:tcPr>
            <w:tcW w:w="9142" w:type="dxa"/>
            <w:gridSpan w:val="2"/>
            <w:tcBorders>
              <w:top w:val="nil"/>
              <w:left w:val="nil"/>
              <w:bottom w:val="nil"/>
              <w:right w:val="nil"/>
            </w:tcBorders>
          </w:tcPr>
          <w:p w:rsidRPr="00065CB1" w:rsidR="00065CB1" w:rsidP="000D0DF5" w:rsidRDefault="00065CB1">
            <w:pPr>
              <w:tabs>
                <w:tab w:val="left" w:pos="-1440"/>
                <w:tab w:val="left" w:pos="-720"/>
              </w:tabs>
              <w:suppressAutoHyphens/>
              <w:rPr>
                <w:rFonts w:ascii="Times New Roman" w:hAnsi="Times New Roman"/>
              </w:rPr>
            </w:pPr>
            <w:r w:rsidRPr="00065CB1">
              <w:rPr>
                <w:rFonts w:ascii="Times New Roman" w:hAnsi="Times New Roman"/>
              </w:rPr>
              <w:t>De Tweede Kamer der Staten-</w:t>
            </w:r>
            <w:r w:rsidRPr="00065CB1">
              <w:rPr>
                <w:rFonts w:ascii="Times New Roman" w:hAnsi="Times New Roman"/>
              </w:rPr>
              <w:fldChar w:fldCharType="begin"/>
            </w:r>
            <w:r w:rsidRPr="00065CB1">
              <w:rPr>
                <w:rFonts w:ascii="Times New Roman" w:hAnsi="Times New Roman"/>
              </w:rPr>
              <w:instrText xml:space="preserve">PRIVATE </w:instrText>
            </w:r>
            <w:r w:rsidRPr="00065CB1">
              <w:rPr>
                <w:rFonts w:ascii="Times New Roman" w:hAnsi="Times New Roman"/>
              </w:rPr>
              <w:fldChar w:fldCharType="end"/>
            </w:r>
          </w:p>
          <w:p w:rsidRPr="00065CB1" w:rsidR="00065CB1" w:rsidP="000D0DF5" w:rsidRDefault="00065CB1">
            <w:pPr>
              <w:tabs>
                <w:tab w:val="left" w:pos="-1440"/>
                <w:tab w:val="left" w:pos="-720"/>
              </w:tabs>
              <w:suppressAutoHyphens/>
              <w:rPr>
                <w:rFonts w:ascii="Times New Roman" w:hAnsi="Times New Roman"/>
              </w:rPr>
            </w:pPr>
            <w:r w:rsidRPr="00065CB1">
              <w:rPr>
                <w:rFonts w:ascii="Times New Roman" w:hAnsi="Times New Roman"/>
              </w:rPr>
              <w:t>Generaal zendt bijgaand door</w:t>
            </w:r>
          </w:p>
          <w:p w:rsidRPr="00065CB1" w:rsidR="00065CB1" w:rsidP="000D0DF5" w:rsidRDefault="00065CB1">
            <w:pPr>
              <w:tabs>
                <w:tab w:val="left" w:pos="-1440"/>
                <w:tab w:val="left" w:pos="-720"/>
              </w:tabs>
              <w:suppressAutoHyphens/>
              <w:rPr>
                <w:rFonts w:ascii="Times New Roman" w:hAnsi="Times New Roman"/>
              </w:rPr>
            </w:pPr>
            <w:r w:rsidRPr="00065CB1">
              <w:rPr>
                <w:rFonts w:ascii="Times New Roman" w:hAnsi="Times New Roman"/>
              </w:rPr>
              <w:t>haar aangenomen wetsvoorstel</w:t>
            </w:r>
          </w:p>
          <w:p w:rsidRPr="00065CB1" w:rsidR="00065CB1" w:rsidP="000D0DF5" w:rsidRDefault="00065CB1">
            <w:pPr>
              <w:tabs>
                <w:tab w:val="left" w:pos="-1440"/>
                <w:tab w:val="left" w:pos="-720"/>
              </w:tabs>
              <w:suppressAutoHyphens/>
              <w:rPr>
                <w:rFonts w:ascii="Times New Roman" w:hAnsi="Times New Roman"/>
              </w:rPr>
            </w:pPr>
            <w:r w:rsidRPr="00065CB1">
              <w:rPr>
                <w:rFonts w:ascii="Times New Roman" w:hAnsi="Times New Roman"/>
              </w:rPr>
              <w:t>aan de Eerste Kamer.</w:t>
            </w: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r w:rsidRPr="00065CB1">
              <w:rPr>
                <w:rFonts w:ascii="Times New Roman" w:hAnsi="Times New Roman"/>
              </w:rPr>
              <w:t>De Voorzitter,</w:t>
            </w: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tabs>
                <w:tab w:val="left" w:pos="-1440"/>
                <w:tab w:val="left" w:pos="-720"/>
              </w:tabs>
              <w:suppressAutoHyphens/>
              <w:rPr>
                <w:rFonts w:ascii="Times New Roman" w:hAnsi="Times New Roman"/>
              </w:rPr>
            </w:pPr>
          </w:p>
          <w:p w:rsidRPr="00065CB1" w:rsidR="00065CB1" w:rsidP="000D0DF5" w:rsidRDefault="00065CB1">
            <w:pPr>
              <w:rPr>
                <w:rFonts w:ascii="Times New Roman" w:hAnsi="Times New Roman"/>
              </w:rPr>
            </w:pPr>
          </w:p>
          <w:p w:rsidRPr="002D3D9C" w:rsidR="00CB3578" w:rsidP="009A2811" w:rsidRDefault="00065CB1">
            <w:pPr>
              <w:rPr>
                <w:rFonts w:ascii="Times New Roman" w:hAnsi="Times New Roman"/>
                <w:sz w:val="24"/>
              </w:rPr>
            </w:pPr>
            <w:r>
              <w:rPr>
                <w:rFonts w:ascii="Times New Roman" w:hAnsi="Times New Roman"/>
              </w:rPr>
              <w:t>10 december 2019</w:t>
            </w: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b/>
                <w:bCs/>
                <w:sz w:val="24"/>
              </w:rPr>
            </w:pPr>
          </w:p>
        </w:tc>
      </w:tr>
      <w:tr w:rsidRPr="002D3D9C" w:rsidR="00065CB1" w:rsidTr="009E29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D3D9C" w:rsidR="00065CB1" w:rsidP="002D3D9C" w:rsidRDefault="00065CB1">
            <w:pPr>
              <w:rPr>
                <w:rFonts w:ascii="Times New Roman" w:hAnsi="Times New Roman"/>
                <w:b/>
                <w:sz w:val="24"/>
              </w:rPr>
            </w:pPr>
            <w:r w:rsidRPr="002D3D9C">
              <w:rPr>
                <w:rFonts w:ascii="Times New Roman" w:hAnsi="Times New Roman"/>
                <w:b/>
                <w:sz w:val="24"/>
              </w:rPr>
              <w:t>Wijziging van de Bekendmakingswet en andere wetten in verband met de elektronische publicatie van algemene bekendmakingen, mededelingen en kennisgevingen (Wet elektronische publicaties)</w:t>
            </w: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sz w:val="24"/>
              </w:rPr>
            </w:pP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sz w:val="24"/>
              </w:rPr>
            </w:pPr>
          </w:p>
        </w:tc>
      </w:tr>
      <w:tr w:rsidRPr="002D3D9C" w:rsidR="00065CB1" w:rsidTr="008E267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A0E43" w:rsidR="00065CB1" w:rsidP="002D3D9C" w:rsidRDefault="00121F58">
            <w:pPr>
              <w:rPr>
                <w:rFonts w:ascii="Times New Roman" w:hAnsi="Times New Roman"/>
                <w:b/>
                <w:sz w:val="24"/>
              </w:rPr>
            </w:pPr>
            <w:r>
              <w:rPr>
                <w:rFonts w:ascii="Times New Roman" w:hAnsi="Times New Roman"/>
                <w:b/>
                <w:sz w:val="24"/>
              </w:rPr>
              <w:t xml:space="preserve">GEWIJZIGD </w:t>
            </w:r>
            <w:r w:rsidRPr="003A0E43" w:rsidR="00065CB1">
              <w:rPr>
                <w:rFonts w:ascii="Times New Roman" w:hAnsi="Times New Roman"/>
                <w:b/>
                <w:sz w:val="24"/>
              </w:rPr>
              <w:t>VOORSTEL VAN WET</w:t>
            </w: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sz w:val="24"/>
              </w:rPr>
            </w:pPr>
          </w:p>
        </w:tc>
      </w:tr>
    </w:tbl>
    <w:p w:rsidR="002D3D9C" w:rsidP="002D3D9C" w:rsidRDefault="002D3D9C">
      <w:pPr>
        <w:ind w:firstLine="284"/>
        <w:rPr>
          <w:rFonts w:ascii="Times New Roman" w:hAnsi="Times New Roman"/>
          <w:sz w:val="24"/>
        </w:rPr>
      </w:pPr>
      <w:r w:rsidRPr="002D3D9C">
        <w:rPr>
          <w:rFonts w:ascii="Times New Roman" w:hAnsi="Times New Roman"/>
          <w:sz w:val="24"/>
        </w:rPr>
        <w:t>Wij Willem-Alexander, bij de gratie Gods, Koning der Nederlanden, Prins van Oranje-Nassau, enz. enz. enz.</w:t>
      </w:r>
    </w:p>
    <w:p w:rsidRPr="002D3D9C"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Allen, die deze zullen zien of horen lezen, saluut! doen te weten: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Alzo Wij in overweging genomen hebben, dat het wenselijk is de regels over elektronische overheidspublicaties te concentreren in de Bekendmakingswet en uit te breiden met regels over de elektronische publicatie en ontsluiting door bestuursorganen van mededelingen en kennisgevingen;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D3D9C" w:rsidP="002D3D9C" w:rsidRDefault="002D3D9C">
      <w:pPr>
        <w:rPr>
          <w:rFonts w:ascii="Times New Roman" w:hAnsi="Times New Roman"/>
          <w:sz w:val="24"/>
        </w:rPr>
      </w:pPr>
      <w:bookmarkStart w:name="_Toc528571507" w:id="0"/>
      <w:bookmarkStart w:name="_Toc529454104" w:id="1"/>
      <w:bookmarkStart w:name="_Toc529528784" w:id="2"/>
      <w:bookmarkStart w:name="_Toc530061278" w:id="3"/>
      <w:bookmarkStart w:name="_Toc1741001" w:id="4"/>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HOOFDSTUK 1 BEKENDMAKINGSWET</w:t>
      </w:r>
      <w:bookmarkEnd w:id="0"/>
      <w:bookmarkEnd w:id="1"/>
      <w:bookmarkEnd w:id="2"/>
      <w:bookmarkEnd w:id="3"/>
      <w:bookmarkEnd w:id="4"/>
    </w:p>
    <w:p w:rsidR="002D3D9C" w:rsidP="002D3D9C" w:rsidRDefault="002D3D9C">
      <w:pPr>
        <w:rPr>
          <w:rFonts w:ascii="Times New Roman" w:hAnsi="Times New Roman"/>
          <w:b/>
          <w:sz w:val="24"/>
        </w:rPr>
      </w:pPr>
      <w:bookmarkStart w:name="_Toc528571508" w:id="5"/>
      <w:bookmarkStart w:name="_Toc529454105" w:id="6"/>
      <w:bookmarkStart w:name="_Toc529528785" w:id="7"/>
      <w:bookmarkStart w:name="_Toc530061279" w:id="8"/>
      <w:bookmarkStart w:name="_Toc1741002" w:id="9"/>
    </w:p>
    <w:p w:rsidRPr="002D3D9C" w:rsidR="002D3D9C" w:rsidP="002D3D9C" w:rsidRDefault="002D3D9C">
      <w:pPr>
        <w:rPr>
          <w:rFonts w:ascii="Times New Roman" w:hAnsi="Times New Roman"/>
          <w:b/>
          <w:sz w:val="24"/>
        </w:rPr>
      </w:pPr>
      <w:r w:rsidRPr="002D3D9C">
        <w:rPr>
          <w:rFonts w:ascii="Times New Roman" w:hAnsi="Times New Roman"/>
          <w:b/>
          <w:sz w:val="24"/>
        </w:rPr>
        <w:t>Artikel 1.1 Bekendmakingswet</w:t>
      </w:r>
      <w:bookmarkEnd w:id="5"/>
      <w:bookmarkEnd w:id="6"/>
      <w:bookmarkEnd w:id="7"/>
      <w:bookmarkEnd w:id="8"/>
      <w:bookmarkEnd w:id="9"/>
    </w:p>
    <w:p w:rsidR="002D3D9C" w:rsidP="002D3D9C" w:rsidRDefault="002D3D9C">
      <w:pPr>
        <w:rPr>
          <w:rFonts w:ascii="Times New Roman" w:hAnsi="Times New Roman"/>
          <w:sz w:val="24"/>
        </w:rPr>
      </w:pPr>
      <w:bookmarkStart w:name="opmerking_2922501" w:id="10"/>
      <w:bookmarkStart w:name="TitelIII_HoofdstukVIII_5_Artikel139" w:id="11"/>
      <w:bookmarkStart w:name="opmerking_2923209" w:id="12"/>
      <w:bookmarkStart w:name="TitelIII_HoofdstukVIII_5_Artikel140" w:id="13"/>
      <w:bookmarkStart w:name="opmerking_2923212" w:id="14"/>
      <w:bookmarkStart w:name="TitelIII_HoofdstukVIII_5_Artikel141" w:id="15"/>
      <w:bookmarkStart w:name="opmerking_2923215" w:id="16"/>
      <w:bookmarkStart w:name="TitelIII_HoofdstukVIII_5_Artikel142" w:id="17"/>
      <w:bookmarkStart w:name="opmerking_2923216" w:id="18"/>
      <w:bookmarkStart w:name="TitelIII_HoofdstukVIII_5_Artikel143" w:id="19"/>
      <w:bookmarkStart w:name="opmerking_2923217" w:id="20"/>
      <w:bookmarkStart w:name="TitelIII_HoofdstukVIII_5_Artikel144" w:id="21"/>
      <w:bookmarkEnd w:id="10"/>
      <w:bookmarkEnd w:id="11"/>
      <w:bookmarkEnd w:id="12"/>
      <w:bookmarkEnd w:id="13"/>
      <w:bookmarkEnd w:id="14"/>
      <w:bookmarkEnd w:id="15"/>
      <w:bookmarkEnd w:id="16"/>
      <w:bookmarkEnd w:id="17"/>
      <w:bookmarkEnd w:id="18"/>
      <w:bookmarkEnd w:id="19"/>
      <w:bookmarkEnd w:id="20"/>
      <w:bookmarkEnd w:id="21"/>
    </w:p>
    <w:p w:rsidRPr="002D3D9C" w:rsidR="002D3D9C" w:rsidP="002D3D9C" w:rsidRDefault="002D3D9C">
      <w:pPr>
        <w:ind w:firstLine="284"/>
        <w:rPr>
          <w:rFonts w:ascii="Times New Roman" w:hAnsi="Times New Roman"/>
          <w:sz w:val="24"/>
        </w:rPr>
      </w:pPr>
      <w:r w:rsidRPr="002D3D9C">
        <w:rPr>
          <w:rFonts w:ascii="Times New Roman" w:hAnsi="Times New Roman"/>
          <w:sz w:val="24"/>
        </w:rPr>
        <w:t>De artikelen 1 tot en met 11 van de Bekendmakingswet worden vervangen door de volgende artikelen: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De regering geeft het Staatsblad en de Staatscourant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De uitgifte van het Staatsblad en de Staatscourant geschiedt elektronisch op een algemeen toegankelijke wijze.</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De zorg voor de uitgifte van het Staatsblad berust bij Onze Minister van Justitie en Veiligheid.</w:t>
      </w: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4. De zorg voor de uitgifte van de Staatscourant berust bij Onze Minister van Binnenlandse Zaken en Koninkrijksrelaties.</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sz w:val="24"/>
        </w:rPr>
      </w:pPr>
      <w:r w:rsidRPr="002D3D9C">
        <w:rPr>
          <w:rFonts w:ascii="Times New Roman" w:hAnsi="Times New Roman"/>
          <w:b/>
          <w:sz w:val="24"/>
        </w:rPr>
        <w:t>Artikel 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Gedeputeerde staten van de provincie geven een provinciaal 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college van burgemeester en wethouders van de gemeente geeft een gemeenteblad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3. Het dagelijks bestuur van het waterschap geeft een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4. Het bestuurscollege van het openbaar lichaam, bedoeld in artikel 1, onderdeel a, van de Wet openbare lichamen Bonaire, Sint Eustatius en Saba, geeft een afkondigingsblad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5. Het dagelijks bestuur van het openbaar lichaam, het bestuur van de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en het gemeenschappelijk orgaan, bedoeld in de Wet gemeenschappelijke regelingen, geven een publicatieblad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6. De zorg voor de uitgifte van de in het eerste tot en met vijfde lid genoemde publicatiebladen berust bij onderscheidenlijk gedeputeerde staten, het college van burgemeester en wethouders, het dagelijks bestuur van het waterschap, het bestuurscollege van het openbaar lichaam, bedoeld in het vierde lid, en het dagelijks bestuur van het openbaar lichaam, het bestuur van de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het gemeenschappelijk orgaan, bedoeld in het vijfde lid.</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7. Een bestuursorgaan dat behoort tot een van de in het eerste tot en met vijfde lid genoemde openbare lichamen dan wel tot een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als bedoeld in het vijfde lid, dan wel een gemeenschappelijk orgaan als bedoeld in het vijfde lid, maakt slechts gebruik van het publicatieblad van het openbaar lichaam waartoe het behoort, tenzij bij of krachtens de wet anders is bepaald.</w:t>
      </w:r>
    </w:p>
    <w:p w:rsidRPr="002D3D9C" w:rsidR="002D3D9C" w:rsidP="002D3D9C" w:rsidRDefault="002D3D9C">
      <w:pPr>
        <w:ind w:firstLine="284"/>
        <w:rPr>
          <w:rFonts w:ascii="Times New Roman" w:hAnsi="Times New Roman"/>
          <w:sz w:val="24"/>
        </w:rPr>
      </w:pPr>
      <w:r w:rsidRPr="002D3D9C">
        <w:rPr>
          <w:rFonts w:ascii="Times New Roman" w:hAnsi="Times New Roman"/>
          <w:sz w:val="24"/>
        </w:rPr>
        <w:t>8. De uitgifte van de in het eerste, tweede, derde en vijfde lid genoemde publicatiebladen geschiedt elektronisch op een algemeen toegankelijke wijze</w:t>
      </w:r>
      <w:r w:rsidRPr="002D3D9C" w:rsidDel="00737BD6">
        <w:rPr>
          <w:rFonts w:ascii="Times New Roman" w:hAnsi="Times New Roman"/>
          <w:sz w:val="24"/>
        </w:rPr>
        <w:t xml:space="preserve"> </w:t>
      </w:r>
      <w:r w:rsidRPr="002D3D9C">
        <w:rPr>
          <w:rFonts w:ascii="Times New Roman" w:hAnsi="Times New Roman"/>
          <w:sz w:val="24"/>
        </w:rPr>
        <w:t>door middel van een door Onze Minister van Binnenlandse Zaken en Koninkrijksrelaties in stand gehouden digitale infrastructuur.</w:t>
      </w:r>
    </w:p>
    <w:p w:rsidRPr="002D3D9C" w:rsidR="002D3D9C" w:rsidP="002D3D9C" w:rsidRDefault="002D3D9C">
      <w:pPr>
        <w:ind w:firstLine="284"/>
        <w:rPr>
          <w:rFonts w:ascii="Times New Roman" w:hAnsi="Times New Roman"/>
          <w:sz w:val="24"/>
        </w:rPr>
      </w:pPr>
      <w:r w:rsidRPr="002D3D9C">
        <w:rPr>
          <w:rFonts w:ascii="Times New Roman" w:hAnsi="Times New Roman"/>
          <w:sz w:val="24"/>
        </w:rPr>
        <w:t>9. Het afkondigingsblad, bedoeld in het vierde lid, kan elektronisch worden uitgegeven.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3</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De in artikelen 1 en 2 genoemde publicatiebladen die elektronisch worden uitgegeven, blijven na de uitgifte elektronisch op een algemeen toegankelijke wijze beschikbaar.</w:t>
      </w:r>
    </w:p>
    <w:p w:rsidRPr="002D3D9C" w:rsidR="002D3D9C" w:rsidP="002D3D9C" w:rsidRDefault="00450C92">
      <w:pPr>
        <w:ind w:firstLine="284"/>
        <w:rPr>
          <w:rFonts w:ascii="Times New Roman" w:hAnsi="Times New Roman"/>
          <w:sz w:val="24"/>
        </w:rPr>
      </w:pPr>
      <w:r>
        <w:rPr>
          <w:rFonts w:ascii="Times New Roman" w:hAnsi="Times New Roman"/>
          <w:sz w:val="24"/>
        </w:rPr>
        <w:t>2</w:t>
      </w:r>
      <w:r w:rsidRPr="002D3D9C" w:rsidR="002D3D9C">
        <w:rPr>
          <w:rFonts w:ascii="Times New Roman" w:hAnsi="Times New Roman"/>
          <w:sz w:val="24"/>
        </w:rPr>
        <w:t>. Voor de toegang tot deze publicatiebladen worden geen kosten in rekening gebracht.</w:t>
      </w:r>
    </w:p>
    <w:p w:rsidR="002D3D9C" w:rsidP="002D3D9C" w:rsidRDefault="002D3D9C">
      <w:pPr>
        <w:rPr>
          <w:rFonts w:ascii="Times New Roman" w:hAnsi="Times New Roman"/>
          <w:b/>
          <w:sz w:val="24"/>
        </w:rPr>
      </w:pPr>
      <w:bookmarkStart w:name="_Toc528571511" w:id="22"/>
      <w:bookmarkStart w:name="_Toc529454108" w:id="23"/>
      <w:bookmarkStart w:name="_Toc529528788" w:id="24"/>
      <w:bookmarkStart w:name="_Toc530061282" w:id="25"/>
      <w:bookmarkStart w:name="_Toc1741005" w:id="26"/>
    </w:p>
    <w:p w:rsidRPr="002D3D9C" w:rsidR="002D3D9C" w:rsidP="002D3D9C" w:rsidRDefault="002D3D9C">
      <w:pPr>
        <w:rPr>
          <w:rFonts w:ascii="Times New Roman" w:hAnsi="Times New Roman"/>
          <w:b/>
          <w:sz w:val="24"/>
        </w:rPr>
      </w:pPr>
      <w:r w:rsidRPr="002D3D9C">
        <w:rPr>
          <w:rFonts w:ascii="Times New Roman" w:hAnsi="Times New Roman"/>
          <w:b/>
          <w:sz w:val="24"/>
        </w:rPr>
        <w:t>Artikel 4</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De bekendmaking van wetten, algemene maatregelen van bestuur en andere koninklijke besluiten waarbij algemeen verbindende voorschriften worden vastgesteld, geschiedt door plaatsing in het </w:t>
      </w:r>
      <w:r w:rsidRPr="002D3D9C">
        <w:rPr>
          <w:rFonts w:ascii="Times New Roman" w:hAnsi="Times New Roman"/>
          <w:iCs/>
          <w:sz w:val="24"/>
        </w:rPr>
        <w:t>Staatsblad</w:t>
      </w:r>
      <w:r w:rsidRPr="002D3D9C">
        <w:rPr>
          <w:rFonts w:ascii="Times New Roman" w:hAnsi="Times New Roman"/>
          <w:sz w:val="24"/>
        </w:rPr>
        <w:t>.</w:t>
      </w:r>
    </w:p>
    <w:bookmarkEnd w:id="22"/>
    <w:bookmarkEnd w:id="23"/>
    <w:bookmarkEnd w:id="24"/>
    <w:bookmarkEnd w:id="25"/>
    <w:bookmarkEnd w:id="26"/>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5</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bekendmaking van de volgende besluiten geschiedt door plaatsing in de Staatscourant:</w:t>
      </w:r>
    </w:p>
    <w:p w:rsidRPr="002D3D9C" w:rsidR="002D3D9C" w:rsidP="002D3D9C" w:rsidRDefault="002D3D9C">
      <w:pPr>
        <w:ind w:firstLine="284"/>
        <w:rPr>
          <w:rFonts w:ascii="Times New Roman" w:hAnsi="Times New Roman"/>
          <w:sz w:val="24"/>
        </w:rPr>
      </w:pPr>
      <w:r w:rsidRPr="002D3D9C">
        <w:rPr>
          <w:rFonts w:ascii="Times New Roman" w:hAnsi="Times New Roman"/>
          <w:sz w:val="24"/>
        </w:rPr>
        <w:t>a. bij ministeriële regeling vastgestelde algemeen verbindende voorschriften;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b. de overige vanwege het Rijk vastgestelde algemeen verbindende voorschriften, voor zover deze niet in het Staatsblad geplaatst dienen te worden;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c. algemeen verbindende voorschriften,</w:t>
      </w:r>
      <w:r w:rsidRPr="002D3D9C" w:rsidDel="00D70D3E">
        <w:rPr>
          <w:rFonts w:ascii="Times New Roman" w:hAnsi="Times New Roman"/>
          <w:sz w:val="24"/>
        </w:rPr>
        <w:t xml:space="preserve"> </w:t>
      </w:r>
      <w:r w:rsidRPr="002D3D9C">
        <w:rPr>
          <w:rFonts w:ascii="Times New Roman" w:hAnsi="Times New Roman"/>
          <w:sz w:val="24"/>
        </w:rPr>
        <w:t>vastgesteld door bestuursorganen</w:t>
      </w:r>
      <w:r w:rsidRPr="002D3D9C" w:rsidDel="00D70D3E">
        <w:rPr>
          <w:rFonts w:ascii="Times New Roman" w:hAnsi="Times New Roman"/>
          <w:sz w:val="24"/>
        </w:rPr>
        <w:t xml:space="preserve"> </w:t>
      </w:r>
      <w:r w:rsidRPr="002D3D9C">
        <w:rPr>
          <w:rFonts w:ascii="Times New Roman" w:hAnsi="Times New Roman"/>
          <w:sz w:val="24"/>
        </w:rPr>
        <w:t>van andere openbare lichamen dan genoemd in artikel 2, eerste tot en met vijfde lid;</w:t>
      </w:r>
    </w:p>
    <w:p w:rsidRPr="002D3D9C" w:rsidR="002D3D9C" w:rsidP="002D3D9C" w:rsidRDefault="002D3D9C">
      <w:pPr>
        <w:ind w:firstLine="284"/>
        <w:rPr>
          <w:rFonts w:ascii="Times New Roman" w:hAnsi="Times New Roman"/>
          <w:sz w:val="24"/>
        </w:rPr>
      </w:pPr>
      <w:proofErr w:type="spellStart"/>
      <w:r w:rsidRPr="002D3D9C">
        <w:rPr>
          <w:rFonts w:ascii="Times New Roman" w:hAnsi="Times New Roman"/>
          <w:sz w:val="24"/>
        </w:rPr>
        <w:t>d.</w:t>
      </w:r>
      <w:proofErr w:type="spellEnd"/>
      <w:r w:rsidRPr="002D3D9C">
        <w:rPr>
          <w:rFonts w:ascii="Times New Roman" w:hAnsi="Times New Roman"/>
          <w:sz w:val="24"/>
        </w:rPr>
        <w:t xml:space="preserve"> algemeen verbindende voorschriften, vastgesteld door bestuursorganen die niet behoren tot een openbaar lichaam;</w:t>
      </w:r>
    </w:p>
    <w:p w:rsidRPr="002D3D9C" w:rsidR="002D3D9C" w:rsidP="002D3D9C" w:rsidRDefault="002D3D9C">
      <w:pPr>
        <w:ind w:firstLine="284"/>
        <w:rPr>
          <w:rFonts w:ascii="Times New Roman" w:hAnsi="Times New Roman"/>
          <w:sz w:val="24"/>
        </w:rPr>
      </w:pPr>
      <w:r w:rsidRPr="002D3D9C">
        <w:rPr>
          <w:rFonts w:ascii="Times New Roman" w:hAnsi="Times New Roman"/>
          <w:sz w:val="24"/>
        </w:rPr>
        <w:t>e. beleidsregels, vastgesteld vanwege het Rijk of door de in de onderdelen c en d bedoelde bestuursorganen; 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f. overige besluiten, vastgesteld vanwege het Rijk of door de in onderdeel c of d bedoelde bestuursorganen, die niet tot een of meer belanghebbenden zijn gericht.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Algemeen verbindende voorschriften, beleidsregels en andere besluiten die niet tot een of meer belanghebbenden zijn gericht, vastgesteld door een bestuursorgaan dat behoort tot een van de in artikel 2, eerste tot en met vierde lid, genoemde openbare lichamen, of de in artikel 2, vijfde lid, genoemde openbare lichamen, </w:t>
      </w:r>
      <w:proofErr w:type="spellStart"/>
      <w:r w:rsidRPr="002D3D9C">
        <w:rPr>
          <w:rFonts w:ascii="Times New Roman" w:hAnsi="Times New Roman"/>
          <w:sz w:val="24"/>
        </w:rPr>
        <w:t>bedrijfsvoeringsorganisaties</w:t>
      </w:r>
      <w:proofErr w:type="spellEnd"/>
      <w:r w:rsidRPr="002D3D9C">
        <w:rPr>
          <w:rFonts w:ascii="Times New Roman" w:hAnsi="Times New Roman"/>
          <w:sz w:val="24"/>
        </w:rPr>
        <w:t xml:space="preserve"> en gemeenschappelijke organen, worden bekendgemaakt door plaatsing in het door dat openbaar lichaam, die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dat gemeenschappelijke orgaan uitgegeven publicatieblad.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7</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Een wet, een algemene maatregel van bestuur of een ander in artikel 4, 5 of 6, genoemd besluit bestaat uit een tekst en kan tevens informatie bevatten die niet uit tekst bestaat.</w:t>
      </w: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2. In afwijking van artikel 4, artikel 5 of artikel 6, kan een wet, een algemene maatregel van bestuur of een ander in die artikelen genoemd besluit na voorafgaande instemming van Onze Minister van Binnenlandse Zaken en Koninkrijksrelaties bepalen dat een bij die wet, die algemene maatregel van bestuur of dat besluit behorende bijlage wegens aard of omvang wordt bekendgemaakt door middel van een in die wet, die algemene maatregel van bestuur of dat besluit aangewezen ander algemeen toegankelijk elektronisch medium dan het in die artikelen bedoelde publicatieblad.</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In geval van een wijziging van informatie als bedoeld in het eerste lid of van een bijlage als bedoeld in het tweede lid wordt die informatie of die bijlage opnieuw vastgesteld.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8</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Een algemeen verbindend voorschrift treedt niet in werking voordat het op de voorgeschreven wijze is bekendgemaakt.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9</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Een besluit tot vaststelling van het tijdstip waarop een wet, een algemene maatregel van bestuur of een anders dan bij wet of algemene maatregel van bestuur vastgesteld algemeen verbindend voorschrift in werking treedt, wordt bekendgemaakt op dezelfde wijze als waarop die wet, die algemene maatregel van bestuur of dat algemeen verbindend voorschrift zelf is bekendgemaakt.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10</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1. Wetten, algemene maatregelen van bestuur en vanwege het Rijk anders dan bij wet of algemene maatregel van bestuur vastgestelde algemeen verbindende voorschriften treden, indien een aanduiding daaromtrent ontbreekt, in werking met ingang van de eerste dag van de tweede kalendermaand na de datum van bekendmaking.</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Andere algemeen verbindende voorschriften treden in werking met ingang van de achtste dag na de datum van bekendmaking, tenzij bij of krachtens de wet of in het besluit daarvoor een ander tijdstip is aangewezen.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11</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Indien bij of krachtens de wet is bepaald dat na de bekendmaking van een algemene maatregel van bestuur of een vanwege het Rijk anders dan bij wet of algemene maatregel van bestuur vastgesteld algemeen verbindend voorschrift een bepaalde periode dient te verstrijken alvorens de algemene maatregel van bestuur of het algemeen verbindende voorschrift in werking kan treden, kan in afwijking daarvan een eerder tijdstip van inwerkingtreding worden vastgesteld, indien de algemene maatregel van bestuur of het algemeen verbindende voorschrift uitsluitend strekt tot uitvoering van een bindend besluit van de Raad van de Europese Unie, van het Europees Parlement en de Raad gezamenlijk of van de Europese Commissie.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Artikel 1:8, tweede lid, van de Algemene wet bestuursrecht is van overeenkomstige toepassing.</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Een bestuursorgaan dat behoort tot een van de in artikel 2, eerste, tweede, derde en vijfde lid, genoemde openbare lichamen, </w:t>
      </w:r>
      <w:proofErr w:type="spellStart"/>
      <w:r w:rsidRPr="002D3D9C">
        <w:rPr>
          <w:rFonts w:ascii="Times New Roman" w:hAnsi="Times New Roman"/>
          <w:sz w:val="24"/>
        </w:rPr>
        <w:t>bedrijfsvoeringsorganisaties</w:t>
      </w:r>
      <w:proofErr w:type="spellEnd"/>
      <w:r w:rsidRPr="002D3D9C">
        <w:rPr>
          <w:rFonts w:ascii="Times New Roman" w:hAnsi="Times New Roman"/>
          <w:sz w:val="24"/>
        </w:rPr>
        <w:t xml:space="preserve"> of gemeenschappelijke organen, doet in het door dat openbaar lichaam, die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dat gemeenschappelijke orgaan uitgegeven publicatieblad in ieder geval zijn wettelijk voorgeschreven mededelingen in de vorm van een volledige publicatie en kennisgevingen in de vorm van een zakelijke weergave van de inhoud, met vermelding van de wijze waarop en de periode waarin de stukken waar de kennisgeving betrekking op heeft voor eenieder ter inzage liggen.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Een bestuursorgaan dat niet behoort tot een van de in artikel 2, eerste tot en met vijfde lid, genoemde openbare lichamen doet in de Staatscourant in ieder geval zijn wettelijk voorgeschreven mededelingen in de vorm van een volledige publicatie en kennisgevingen in de vorm van een zakelijke weergave van de inhoud met vermelding van de wijze waarop en de periode waarin de stukken waar kennisgeving betrekking op heeft voor eenieder ter inzage liggen.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13</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De terinzagelegging waarop een mededeling of kennisgeving als bedoeld in artikel 12, eerste of tweede lid, betrekking heeft, geschiedt zowel op elektronische wijze als op een door het bestuursorgaan aan te wijzen locatie.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bestuursorgaan houdt voor de wijze van terinzagelegging een vaste gedragslijn aan.</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De terinzagelegging vindt niet plaats in de Staatscourant of in een in artikel 2, eerste tot en met vijfde lid, bedoeld publicatieblad.</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4. Indien de terinzagelegging betrekking heeft op stukken die niet door het bestuursorgaan zijn vervaardigd, kan degene die de stukken aan het bestuursorgaan heeft overgelegd, daarbij </w:t>
      </w:r>
      <w:r w:rsidRPr="002D3D9C">
        <w:rPr>
          <w:rFonts w:ascii="Times New Roman" w:hAnsi="Times New Roman"/>
          <w:sz w:val="24"/>
        </w:rPr>
        <w:lastRenderedPageBreak/>
        <w:t>gemotiveerd verzoeken de terinzagelegging te beperken. Het bestuursorgaan kan degene die een document heeft overgelegd verzoeken om een versie van dat document aan te leveren waaruit de gegevens die niet ter inzage worden gelegd, zijn verwijderd, indien de verwijdering redelijkerwijs niet van het bestuursorgaan kan worden gevergd. Het bestuursorgaan laat terinzagelegging achterwege voor zover artikel 10 van de Wet openbaarheid van bestuur aan de terinzagelegging in de weg staat.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14</w:t>
      </w:r>
    </w:p>
    <w:p w:rsidR="002D3D9C" w:rsidP="002D3D9C" w:rsidRDefault="002D3D9C">
      <w:pPr>
        <w:rPr>
          <w:rFonts w:ascii="Times New Roman" w:hAnsi="Times New Roman"/>
          <w:sz w:val="24"/>
        </w:rPr>
      </w:pPr>
    </w:p>
    <w:p w:rsidR="002D3D9C" w:rsidP="002D3D9C" w:rsidRDefault="002D3D9C">
      <w:pPr>
        <w:ind w:firstLine="284"/>
        <w:rPr>
          <w:rFonts w:ascii="Times New Roman" w:hAnsi="Times New Roman"/>
          <w:sz w:val="24"/>
        </w:rPr>
      </w:pPr>
      <w:r w:rsidRPr="002D3D9C">
        <w:rPr>
          <w:rFonts w:ascii="Times New Roman" w:hAnsi="Times New Roman"/>
          <w:sz w:val="24"/>
        </w:rPr>
        <w:t>Een termijn die krachtens wettelijk voorschrift aanvangt met een mededeling of een kennisgeving als bedoeld in artikel 12 of een terinzagelegging als bedoeld in artikel 13, geldt niet als aangevangen, zolang met betrekking tot die mededeling, kennisgeving of terinzagelegging de wettelijke voorschriften niet zijn nageleefd.</w:t>
      </w:r>
    </w:p>
    <w:p w:rsidRPr="002D3D9C" w:rsidR="00450C92" w:rsidP="002D3D9C" w:rsidRDefault="00450C92">
      <w:pPr>
        <w:ind w:firstLine="284"/>
        <w:rPr>
          <w:rFonts w:ascii="Times New Roman" w:hAnsi="Times New Roman"/>
          <w:sz w:val="24"/>
        </w:rPr>
      </w:pPr>
    </w:p>
    <w:p w:rsidRPr="00450C92" w:rsidR="00450C92" w:rsidP="00450C92" w:rsidRDefault="00450C92">
      <w:pPr>
        <w:tabs>
          <w:tab w:val="left" w:pos="284"/>
        </w:tabs>
        <w:rPr>
          <w:rFonts w:ascii="Times New Roman" w:hAnsi="Times New Roman"/>
          <w:b/>
          <w:sz w:val="24"/>
          <w:szCs w:val="20"/>
        </w:rPr>
      </w:pPr>
      <w:r w:rsidRPr="00450C92">
        <w:rPr>
          <w:rFonts w:ascii="Times New Roman" w:hAnsi="Times New Roman"/>
          <w:b/>
          <w:sz w:val="24"/>
          <w:szCs w:val="20"/>
        </w:rPr>
        <w:t>Artikel 14a</w:t>
      </w:r>
    </w:p>
    <w:p w:rsidRPr="00450C92" w:rsidR="00450C92" w:rsidP="00450C92" w:rsidRDefault="00450C92">
      <w:pPr>
        <w:tabs>
          <w:tab w:val="left" w:pos="284"/>
        </w:tabs>
        <w:rPr>
          <w:rFonts w:ascii="Times New Roman" w:hAnsi="Times New Roman"/>
          <w:sz w:val="24"/>
          <w:szCs w:val="20"/>
        </w:rPr>
      </w:pP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1. Indien in een wet of een algemene maatregel van bestuur normen van niet-publiekrechtelijke aard van toepassing worden verklaard, wordt van deze normen mededeling gedaan in de Staatscourant.</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2. Indien in een ander algemeen verbindend voorschrift normen van niet-publiekrechtelijke aard van toepassing worden verklaard, wordt van deze normen mededeling gedaan in het publicatieblad waarin het algemeen verbindend voorschrift is bekendgemaakt.</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3. Indien kosteloze beschikbaarheid van de in het eerste of tweede lid bedoelde normen voor alle betrokkenen voldoende verzekerd is, kan worden volstaan met mededeling van de vindplaats van de normen.</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4. Indien de mededeling van de in het eerste of tweede lid bedoelde normen niet is toegestaan en de kenbaarheid niet overeenkomstig het derde lid kan worden verzekerd, verleent Onze Minister die het aangaat dan wel het bestuursorgaan, ten minste zolang de in het eerste lid bedoelde wet of algemene maatregel van bestuur of het in het tweede lid bedoelde andere algemeen verbindende voorschrift niet is ingetrokken of vervallen, eenieder op verzoek kosteloos inzage in deze normen. Bij de bekendmaking van het algemeen verbindend voorschrift wordt medegedeeld waar inzage kan worden verkregen. De artikelen 13 en 18 zijn niet van toepassing.</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15</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Bij algemene maatregel van bestuur kunnen regels worden gesteld over de bewaring van oorspronkelijke exemplaren van wetten, koninklijke besluiten en daarbij behorende stukken.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Bij of krachtens algemene maatregel van bestuur kunnen nadere regels worden gesteld over de plaatsing van de in de artikelen 4, 5, 6 en 12 bedoelde publicaties, waaronder de vormgeving, de structuur en de toegankelijkheid.</w:t>
      </w: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2. Bij of krachtens algemene maatregel van bestuur kunnen nadere regels worden gesteld over de uitgifte en het beschikbaar blijven van de in de artikelen 1 en 2 genoemde publicatiebladen, over de verdere inhoud van de Staatscourant en de in artikel 2 genoemde publicatiebladen en over het beschikbaar blijven van de bekendmakingen waarbij artikel 7, tweede lid, wordt toegepast.</w:t>
      </w: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3. Bij of krachtens algemene maatregel van bestuur kunnen regels worden gesteld over de wijze van terinzagelegging als bedoeld in artikel 13.</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4. Bij of krachtens algemene maatregel van bestuur kunnen regels worden gesteld over de wijze waarop de integriteit van de in de artikelen 4, 5, 6, 7, tweede lid, en 12 bedoelde publicaties bij de voorbereiding, bij de vaststelling en </w:t>
      </w:r>
      <w:r w:rsidRPr="00450C92" w:rsidR="00450C92">
        <w:rPr>
          <w:rFonts w:ascii="Times New Roman" w:hAnsi="Times New Roman"/>
          <w:sz w:val="24"/>
        </w:rPr>
        <w:t>bij en na publicatie</w:t>
      </w:r>
      <w:r w:rsidRPr="002D3D9C">
        <w:rPr>
          <w:rFonts w:ascii="Times New Roman" w:hAnsi="Times New Roman"/>
          <w:sz w:val="24"/>
        </w:rPr>
        <w:t xml:space="preserve"> wordt geborgd.</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 xml:space="preserve">5. </w:t>
      </w:r>
      <w:r w:rsidRPr="00450C92">
        <w:rPr>
          <w:rFonts w:ascii="Times New Roman" w:hAnsi="Times New Roman"/>
          <w:iCs/>
          <w:sz w:val="24"/>
          <w:szCs w:val="20"/>
        </w:rPr>
        <w:t>Bij ministeriële regeling kunnen regels worden gesteld met betrekking tot het in rekening brengen van publicatiekosten</w:t>
      </w:r>
      <w:r w:rsidRPr="00450C92">
        <w:rPr>
          <w:rFonts w:ascii="Times New Roman" w:hAnsi="Times New Roman"/>
          <w:sz w:val="24"/>
          <w:szCs w:val="20"/>
        </w:rPr>
        <w: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17</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Indien elektronische uitgifte van het Staatsblad onderscheidenlijk de Staatscourant op de krachtens artikel 3, eerste lid, bepaalde wijze geheel of gedeeltelijk onmogelijk is, voorziet Onze Minister van Justitie en Veiligheid onderscheidenlijk Onze Minister van Binnenlandse Zaken en Koninkrijksrelaties in een vervangende uitgave volgens bij ministeriële regeling te stellen regels.</w:t>
      </w:r>
    </w:p>
    <w:p w:rsidR="00450C92" w:rsidP="002D3D9C" w:rsidRDefault="002D3D9C">
      <w:pPr>
        <w:ind w:firstLine="284"/>
        <w:rPr>
          <w:rFonts w:ascii="Times New Roman" w:hAnsi="Times New Roman"/>
          <w:sz w:val="24"/>
        </w:rPr>
      </w:pPr>
      <w:r w:rsidRPr="002D3D9C">
        <w:rPr>
          <w:rFonts w:ascii="Times New Roman" w:hAnsi="Times New Roman"/>
          <w:sz w:val="24"/>
        </w:rPr>
        <w:t>2. Indien elektronische uitgifte van een van de in artikel 2, eerste tot en met vijfde lid, genoemde publicatiebladen op de krachtens artikel 3, eerste lid, bepaalde wijze geheel of gedeeltelijk onmogelijk is, voorziet het voor publicatie verantwoordelijke bestuursorgaan in een vervangende uitgave</w:t>
      </w:r>
      <w:r w:rsidRPr="00450C92" w:rsidR="00450C92">
        <w:rPr>
          <w:rFonts w:ascii="Times New Roman" w:hAnsi="Times New Roman"/>
          <w:sz w:val="24"/>
          <w:szCs w:val="20"/>
        </w:rPr>
        <w:t xml:space="preserve"> </w:t>
      </w:r>
      <w:r w:rsidRPr="00450C92" w:rsidR="00450C92">
        <w:rPr>
          <w:rFonts w:ascii="Times New Roman" w:hAnsi="Times New Roman"/>
          <w:sz w:val="24"/>
        </w:rPr>
        <w:t xml:space="preserve">volgens </w:t>
      </w:r>
      <w:r w:rsidRPr="00450C92" w:rsidR="00450C92">
        <w:rPr>
          <w:rFonts w:ascii="Times New Roman" w:hAnsi="Times New Roman"/>
          <w:iCs/>
          <w:sz w:val="24"/>
        </w:rPr>
        <w:t>door Onze Minister van Binnenlandse Zaken en Koninkrijksrelaties</w:t>
      </w:r>
      <w:r w:rsidRPr="00450C92" w:rsidR="00450C92">
        <w:rPr>
          <w:rFonts w:ascii="Times New Roman" w:hAnsi="Times New Roman"/>
          <w:sz w:val="24"/>
        </w:rPr>
        <w:t xml:space="preserve"> te stellen regels</w:t>
      </w:r>
      <w:r w:rsidRPr="002D3D9C">
        <w:rPr>
          <w:rFonts w:ascii="Times New Roman" w:hAnsi="Times New Roman"/>
          <w:sz w:val="24"/>
        </w:rPr>
        <w:t xml:space="preserve">. </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Zodra de onmogelijkheid is opgeheven, wordt de vervangende uitgave alsnog op de krachtens artikel 3, eerste lid, bepaalde wijze ter beschikking gesteld.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18</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Aan eenieder wordt op verzoek kosteloos inzage verleend in of een papieren afschrift verstrekt van een in artikel 1 of 2 genoemd publicatieblad, een overeenkomstig artikel 7 bekendgemaakte bijlage of de in artikel 12 bedoelde ter inzage gelegde stukken, tenzij de aard daarvan zich daartegen verzet. Een papieren afschrift wordt verstrekt tegen ten hoogste de kosten van het maken van een zodanig afschrift.</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Onze Minister van Justitie en Veiligheid onderscheidenlijk Onze Minister van Binnenlandse Zaken en Koninkrijksrelaties wijst een uitgiftepunt aan waar de inzage of het afschrift van het Staatsblad en een afschrift van een overeenkomstig artikel 7 bekendgemaakte bijlage bij het Staatsblad, onderscheidenlijk de Staatscourant verkregen kan worden.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Het bestuursorgaan dat in de Staatscourant overeenkomstig artikel 7 een bijlage heeft bekendgemaakt of overeenkomstig artikel 12, eerste lid, kennis heeft gegeven van de terinzagelegging van stukken, verstrekt desgevraagd de in het eerste lid bedoelde inzage of afschriften van die bijlage en deze stukken.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4. Een in artikel 2, eerste tot en met vierde lid, genoemd openbaar lichaam of een in artikel 2, vijfde lid, genoemd openbaar lichaam,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gemeenschappelijk orgaan, wijst een uitgiftepunt aan waar de in het eerste lid bedoelde inzage of het afschrift verkregen kan worden.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19</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Onze Minister van Binnenlandse Zaken en Koninkrijksrelaties en de in artikel 6 bedoelde bestuursorganen houden de teksten van bekendgemaakte wetten, algemene maatregelen van bestuur en anders dan </w:t>
      </w:r>
      <w:r w:rsidRPr="009357B0" w:rsidR="009357B0">
        <w:rPr>
          <w:rFonts w:ascii="Times New Roman" w:hAnsi="Times New Roman"/>
          <w:sz w:val="24"/>
        </w:rPr>
        <w:t>bij of krachtens algemene maatregel van bestuur</w:t>
      </w:r>
      <w:r w:rsidRPr="002D3D9C">
        <w:rPr>
          <w:rFonts w:ascii="Times New Roman" w:hAnsi="Times New Roman"/>
          <w:sz w:val="24"/>
        </w:rPr>
        <w:t xml:space="preserve"> vastgestelde algemeen verbindende voorschriften, beleidsregels en gemeenschappelijke </w:t>
      </w:r>
      <w:r w:rsidRPr="002D3D9C">
        <w:rPr>
          <w:rFonts w:ascii="Times New Roman" w:hAnsi="Times New Roman"/>
          <w:sz w:val="24"/>
        </w:rPr>
        <w:lastRenderedPageBreak/>
        <w:t xml:space="preserve">regelingen in geconsolideerde vorm voor eenieder kosteloos beschikbaar door middel van een </w:t>
      </w:r>
      <w:r w:rsidRPr="009357B0" w:rsidR="009357B0">
        <w:rPr>
          <w:rFonts w:ascii="Times New Roman" w:hAnsi="Times New Roman"/>
          <w:sz w:val="24"/>
        </w:rPr>
        <w:t>bij of krachtens algemene maatregel van bestuur</w:t>
      </w:r>
      <w:r w:rsidRPr="002D3D9C">
        <w:rPr>
          <w:rFonts w:ascii="Times New Roman" w:hAnsi="Times New Roman"/>
          <w:sz w:val="24"/>
        </w:rPr>
        <w:t xml:space="preserve"> aangewezen algemeen toegankelijk elektronisch medium. Hierbij kan worden volstaan met een elektronische verwijzing naar de in artikel 7, eerste lid, bedoelde informatie of de in artikel 7, tweede lid, bedoelde bijlage.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Bij algemene maatregel van bestuur kunnen categorieën van wetten, algemene maatregelen van bestuur en andere in het eerste lid genoemde besluiten worden aangewezen, waarop het eerste lid niet van toepassing is.</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Een geconsolideerde tekst van een wet, een algemene maatregel van bestuur of een ander in het eerste lid genoemd besluit die op grond van het eerste lid beschikbaar is gesteld, blijft beschikbaar indien de wet, de algemene maatregel van bestuur of het andere in het eerste lid genoemd besluit na de beschikbaarstelling is gewijzigd of ingetrokken.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4. De teksten, bedoeld in het eerste lid, worden beschikbaar gesteld door middel van een door Onze Minister van Binnenlandse Zaken en Koninkrijksrelaties in stand gehouden digitale infrastructuur.</w:t>
      </w:r>
    </w:p>
    <w:p w:rsidRPr="002D3D9C" w:rsidR="002D3D9C" w:rsidP="002D3D9C" w:rsidRDefault="002D3D9C">
      <w:pPr>
        <w:ind w:firstLine="284"/>
        <w:rPr>
          <w:rFonts w:ascii="Times New Roman" w:hAnsi="Times New Roman"/>
          <w:sz w:val="24"/>
        </w:rPr>
      </w:pPr>
      <w:r w:rsidRPr="002D3D9C">
        <w:rPr>
          <w:rFonts w:ascii="Times New Roman" w:hAnsi="Times New Roman"/>
          <w:sz w:val="24"/>
        </w:rPr>
        <w:t>5. Onze Minister van Binnenlandse Zaken en Koninkrijksrelaties kan regels stellen over de wijze waarop de teksten, bedoeld in het eerste lid, beschikbaar worden gesteld.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20</w:t>
      </w:r>
    </w:p>
    <w:p w:rsidR="002D3D9C" w:rsidP="002D3D9C" w:rsidRDefault="002D3D9C">
      <w:pPr>
        <w:rPr>
          <w:rFonts w:ascii="Times New Roman" w:hAnsi="Times New Roman"/>
          <w:sz w:val="24"/>
        </w:rPr>
      </w:pPr>
    </w:p>
    <w:p w:rsidR="008F6F06"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t>1. Onze Minister van Binnenlandse Zaken en Koninkrijksrelaties kan eenieder een elektronisch bericht zenden over de bekendmakingen, mededelingen en kennisgevingen in de in de artikelen 1 en 2 genoemde publicatiebladen die betrekking hebben op de omgeving van het adres van inschrijving van de ontvanger in de basisregistratie personen.</w:t>
      </w: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2. Het bericht wordt niet verzonden als de ontvanger heeft verzocht een dergelijk bericht niet te ontvangen. Onze Minister van Binnenlandse Zaken en Koninkrijksrelaties kan de ontvanger die heeft verzocht een dergelijk bericht niet te ontvangen, in bij algemene maatregel van bestuur bepaalde gevallen uitnodigen zich alsnog voor deze berichten aan te melden.</w:t>
      </w:r>
    </w:p>
    <w:p w:rsidRPr="009357B0" w:rsidR="009357B0"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r>
      <w:r w:rsidR="008F6F06">
        <w:rPr>
          <w:rFonts w:ascii="Times New Roman" w:hAnsi="Times New Roman"/>
          <w:sz w:val="24"/>
          <w:szCs w:val="20"/>
        </w:rPr>
        <w:t>3</w:t>
      </w:r>
      <w:r w:rsidRPr="009357B0">
        <w:rPr>
          <w:rFonts w:ascii="Times New Roman" w:hAnsi="Times New Roman"/>
          <w:sz w:val="24"/>
          <w:szCs w:val="20"/>
        </w:rPr>
        <w:t xml:space="preserve">. Bij algemene maatregel van bestuur worden regels gesteld over de wijze van verzenden van het bericht, </w:t>
      </w:r>
      <w:r w:rsidRPr="008F6F06" w:rsidR="008F6F06">
        <w:rPr>
          <w:rFonts w:ascii="Times New Roman" w:hAnsi="Times New Roman"/>
          <w:bCs/>
          <w:sz w:val="24"/>
          <w:szCs w:val="20"/>
        </w:rPr>
        <w:t>het verzoek en de uitnodiging, bedoeld in het tweede lid,</w:t>
      </w:r>
      <w:r w:rsidRPr="009357B0">
        <w:rPr>
          <w:rFonts w:ascii="Times New Roman" w:hAnsi="Times New Roman"/>
          <w:sz w:val="24"/>
          <w:szCs w:val="20"/>
        </w:rPr>
        <w:t xml:space="preserve"> en de opslag en de verwerking van persoonsgegevens ten behoeve van de verzending van deze berichten. Onze Minister van Binnenlandse Zaken en Koninkrijksrelaties kan nadere regels stellen over vanaf welke leeftijd, met welke frequentie en van welk type bestuursorganen en publicaties personen elektronische berichten krijgen toegezonden, alsmede over de grootte van de omgeving van het adres, bedoeld in het eerste lid.</w:t>
      </w:r>
    </w:p>
    <w:p w:rsidRPr="002D3D9C" w:rsidR="002D3D9C" w:rsidP="002D3D9C" w:rsidRDefault="00302B13">
      <w:pPr>
        <w:ind w:firstLine="284"/>
        <w:rPr>
          <w:rFonts w:ascii="Times New Roman" w:hAnsi="Times New Roman"/>
          <w:sz w:val="24"/>
        </w:rPr>
      </w:pPr>
      <w:r>
        <w:rPr>
          <w:rFonts w:ascii="Times New Roman" w:hAnsi="Times New Roman"/>
          <w:sz w:val="24"/>
        </w:rPr>
        <w:t>4</w:t>
      </w:r>
      <w:r w:rsidRPr="002D3D9C" w:rsidR="002D3D9C">
        <w:rPr>
          <w:rFonts w:ascii="Times New Roman" w:hAnsi="Times New Roman"/>
          <w:sz w:val="24"/>
        </w:rPr>
        <w:t>. In aanvulling op het eerste lid</w:t>
      </w:r>
      <w:r w:rsidR="009357B0">
        <w:rPr>
          <w:rFonts w:ascii="Times New Roman" w:hAnsi="Times New Roman"/>
          <w:sz w:val="24"/>
        </w:rPr>
        <w:t>,</w:t>
      </w:r>
      <w:r w:rsidRPr="002D3D9C" w:rsidR="002D3D9C">
        <w:rPr>
          <w:rFonts w:ascii="Times New Roman" w:hAnsi="Times New Roman"/>
          <w:sz w:val="24"/>
        </w:rPr>
        <w:t xml:space="preserve"> kan eenieder verzoeken om een elektronisch bericht te ontvangen van bekendmakingen, mededelingen en kennisgevingen in de in de artikelen 1 en 2 genoemde publicatiebladen die betrekking hebben op een bepaalde locatie of een bepaald onderwerp.</w:t>
      </w:r>
    </w:p>
    <w:p w:rsidRPr="002D3D9C" w:rsidR="002D3D9C" w:rsidP="002D3D9C" w:rsidRDefault="00302B13">
      <w:pPr>
        <w:ind w:firstLine="284"/>
        <w:rPr>
          <w:rFonts w:ascii="Times New Roman" w:hAnsi="Times New Roman"/>
          <w:sz w:val="24"/>
        </w:rPr>
      </w:pPr>
      <w:r>
        <w:rPr>
          <w:rFonts w:ascii="Times New Roman" w:hAnsi="Times New Roman"/>
          <w:sz w:val="24"/>
        </w:rPr>
        <w:t>5</w:t>
      </w:r>
      <w:r w:rsidRPr="002D3D9C" w:rsidR="002D3D9C">
        <w:rPr>
          <w:rFonts w:ascii="Times New Roman" w:hAnsi="Times New Roman"/>
          <w:sz w:val="24"/>
        </w:rPr>
        <w:t>. Onze Minister van Binnenlandse Zaken en Koninkrijksrelaties kan regels stellen over de wijze waarop om een elektronisch bericht kan worden verzocht, alsmede over de categorieën onderwerpen waarvoor een dergelijk verzoek kan worden gedaan.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21</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Indien het bestuur van een waterschap niet of niet naar behoren uitvoering geeft aan deze wet, zijn de artikelen 121 tot en met 121f van de Provinciewet van overeenkomstige toepassing.</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lastRenderedPageBreak/>
        <w:t>Artikel 22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Deze wet is mede van toepassing in de openbare lichamen Bonaire, Sint Eustatius en Saba.</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23</w:t>
      </w:r>
    </w:p>
    <w:p w:rsidR="002D3D9C" w:rsidP="002D3D9C" w:rsidRDefault="002D3D9C">
      <w:pPr>
        <w:rPr>
          <w:rFonts w:ascii="Times New Roman" w:hAnsi="Times New Roman"/>
          <w:sz w:val="24"/>
        </w:rPr>
      </w:pPr>
    </w:p>
    <w:p w:rsidRPr="002D3D9C" w:rsidR="002D3D9C" w:rsidDel="002D71D6" w:rsidP="002D3D9C" w:rsidRDefault="002D3D9C">
      <w:pPr>
        <w:ind w:firstLine="284"/>
        <w:rPr>
          <w:rFonts w:ascii="Times New Roman" w:hAnsi="Times New Roman"/>
          <w:sz w:val="24"/>
        </w:rPr>
      </w:pPr>
      <w:r w:rsidRPr="002D3D9C" w:rsidDel="002D71D6">
        <w:rPr>
          <w:rFonts w:ascii="Times New Roman" w:hAnsi="Times New Roman"/>
          <w:sz w:val="24"/>
        </w:rPr>
        <w:t xml:space="preserve">In afwijking van artikel </w:t>
      </w:r>
      <w:r w:rsidRPr="002D3D9C">
        <w:rPr>
          <w:rFonts w:ascii="Times New Roman" w:hAnsi="Times New Roman"/>
          <w:sz w:val="24"/>
        </w:rPr>
        <w:t>13</w:t>
      </w:r>
      <w:r w:rsidRPr="002D3D9C" w:rsidDel="002D71D6">
        <w:rPr>
          <w:rFonts w:ascii="Times New Roman" w:hAnsi="Times New Roman"/>
          <w:sz w:val="24"/>
        </w:rPr>
        <w:t xml:space="preserve">, eerste lid, kan een bestuursorgaan de elektronische terinzagelegging achterwege laten voor zover de terinzagelegging voorafgaand aan de inwerkingtreding van artikel </w:t>
      </w:r>
      <w:r w:rsidRPr="002D3D9C">
        <w:rPr>
          <w:rFonts w:ascii="Times New Roman" w:hAnsi="Times New Roman"/>
          <w:sz w:val="24"/>
        </w:rPr>
        <w:t>13</w:t>
      </w:r>
      <w:r w:rsidRPr="002D3D9C" w:rsidDel="002D71D6">
        <w:rPr>
          <w:rFonts w:ascii="Times New Roman" w:hAnsi="Times New Roman"/>
          <w:sz w:val="24"/>
        </w:rPr>
        <w:t xml:space="preserve"> niet elektronisch plaatsvond.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24</w:t>
      </w:r>
    </w:p>
    <w:p w:rsidR="002D3D9C" w:rsidP="002D3D9C" w:rsidRDefault="002D3D9C">
      <w:pPr>
        <w:rPr>
          <w:rFonts w:ascii="Times New Roman" w:hAnsi="Times New Roman"/>
          <w:sz w:val="24"/>
        </w:rPr>
      </w:pPr>
    </w:p>
    <w:p w:rsidRPr="002D3D9C" w:rsidR="002D3D9C" w:rsidDel="002D71D6" w:rsidP="002D3D9C" w:rsidRDefault="002D3D9C">
      <w:pPr>
        <w:ind w:firstLine="284"/>
        <w:rPr>
          <w:rFonts w:ascii="Times New Roman" w:hAnsi="Times New Roman"/>
          <w:sz w:val="24"/>
        </w:rPr>
      </w:pPr>
      <w:r w:rsidRPr="002D3D9C" w:rsidDel="002D71D6">
        <w:rPr>
          <w:rFonts w:ascii="Times New Roman" w:hAnsi="Times New Roman"/>
          <w:sz w:val="24"/>
        </w:rPr>
        <w:t xml:space="preserve">De in artikel </w:t>
      </w:r>
      <w:r w:rsidRPr="002D3D9C">
        <w:rPr>
          <w:rFonts w:ascii="Times New Roman" w:hAnsi="Times New Roman"/>
          <w:sz w:val="24"/>
        </w:rPr>
        <w:t>19</w:t>
      </w:r>
      <w:r w:rsidRPr="002D3D9C" w:rsidDel="002D71D6">
        <w:rPr>
          <w:rFonts w:ascii="Times New Roman" w:hAnsi="Times New Roman"/>
          <w:sz w:val="24"/>
        </w:rPr>
        <w:t xml:space="preserve">, eerste lid, opgenomen verplichting om beleidsregels in geconsolideerde vorm voor eenieder kosteloos beschikbaar te houden, geldt voor de in artikel </w:t>
      </w:r>
      <w:r w:rsidRPr="002D3D9C">
        <w:rPr>
          <w:rFonts w:ascii="Times New Roman" w:hAnsi="Times New Roman"/>
          <w:sz w:val="24"/>
        </w:rPr>
        <w:t>6</w:t>
      </w:r>
      <w:r w:rsidRPr="002D3D9C" w:rsidDel="002D71D6">
        <w:rPr>
          <w:rFonts w:ascii="Times New Roman" w:hAnsi="Times New Roman"/>
          <w:sz w:val="24"/>
        </w:rPr>
        <w:t xml:space="preserve"> bedoelde bestuursorganen voor beleidsregels die zijn bekendgemaakt voorafgaand aan de inwerkingtreding van artikel </w:t>
      </w:r>
      <w:r w:rsidRPr="002D3D9C">
        <w:rPr>
          <w:rFonts w:ascii="Times New Roman" w:hAnsi="Times New Roman"/>
          <w:sz w:val="24"/>
        </w:rPr>
        <w:t>19</w:t>
      </w:r>
      <w:r w:rsidRPr="002D3D9C" w:rsidDel="002D71D6">
        <w:rPr>
          <w:rFonts w:ascii="Times New Roman" w:hAnsi="Times New Roman"/>
          <w:sz w:val="24"/>
        </w:rPr>
        <w:t xml:space="preserve"> en niet na de inwerkingtreding van genoemd artikel zijn gewijzigd, vanaf een jaar na het tijdstip waarop genoemd artikel in werking is getreden.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25</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voorafgaand aan de inwerkingtreding van de artikelen 3.1, onderdeel D, 3.2, onderdeel E, 3.3, onderdeel B, 3.4, onderdeel B, en 3.5, onderdeel C, van de Wet elektronische publicaties elektronisch uitgegeven publicatiebladen, blijven elektronisch op een algemeen toegankelijke wijze beschikbaar</w:t>
      </w:r>
      <w:r w:rsidRPr="002D3D9C" w:rsidDel="002D71D6">
        <w:rPr>
          <w:rFonts w:ascii="Times New Roman" w:hAnsi="Times New Roman"/>
          <w:sz w:val="24"/>
        </w:rPr>
        <w:t>.</w:t>
      </w:r>
    </w:p>
    <w:p w:rsidR="009357B0" w:rsidP="009357B0" w:rsidRDefault="009357B0">
      <w:pPr>
        <w:tabs>
          <w:tab w:val="left" w:pos="284"/>
        </w:tabs>
        <w:rPr>
          <w:rFonts w:ascii="Times New Roman" w:hAnsi="Times New Roman"/>
          <w:b/>
          <w:sz w:val="24"/>
          <w:szCs w:val="20"/>
        </w:rPr>
      </w:pPr>
    </w:p>
    <w:p w:rsidRPr="009357B0" w:rsidR="009357B0" w:rsidP="009357B0" w:rsidRDefault="009357B0">
      <w:pPr>
        <w:tabs>
          <w:tab w:val="left" w:pos="284"/>
        </w:tabs>
        <w:rPr>
          <w:rFonts w:ascii="Times New Roman" w:hAnsi="Times New Roman"/>
          <w:b/>
          <w:sz w:val="24"/>
          <w:szCs w:val="20"/>
        </w:rPr>
      </w:pPr>
      <w:r w:rsidRPr="009357B0">
        <w:rPr>
          <w:rFonts w:ascii="Times New Roman" w:hAnsi="Times New Roman"/>
          <w:b/>
          <w:sz w:val="24"/>
          <w:szCs w:val="20"/>
        </w:rPr>
        <w:t>Artikel 25a</w:t>
      </w:r>
    </w:p>
    <w:p w:rsidRPr="009357B0" w:rsidR="009357B0" w:rsidP="009357B0" w:rsidRDefault="009357B0">
      <w:pPr>
        <w:tabs>
          <w:tab w:val="left" w:pos="284"/>
        </w:tabs>
        <w:rPr>
          <w:rFonts w:ascii="Times New Roman" w:hAnsi="Times New Roman"/>
          <w:sz w:val="24"/>
          <w:szCs w:val="20"/>
        </w:rPr>
      </w:pPr>
    </w:p>
    <w:p w:rsidRPr="009357B0" w:rsidR="009357B0"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t>1. Waar in een algemeen verbindend voorschrift, niet zijnde een wet, met betrekking tot de bekendmaking van een besluit de term ‘een dag-, nieuws- of huis-aan-huisblad’ dan wel een variant van die term wordt gebezigd, wordt in plaats van die term gelezen ‘het publicatieblad, genoemd in artikel 1 of artikel 2 van de Bekendmakingswet’.</w:t>
      </w:r>
    </w:p>
    <w:p w:rsidRPr="009357B0" w:rsidR="009357B0"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t>2. Het eerste lid is niet van toepassing op een algemeen verbindend voorschrift afkomstig van een bestuursorgaan van het openbaar lichaam, bedoeld in artikel 1, onderdeel a, van de Wet openbare lichamen Bonaire, Sint Eustatius en Saba.</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Deze wet wordt aangehaald als: Bekendmakingswet.</w:t>
      </w:r>
    </w:p>
    <w:p w:rsidR="002D3D9C" w:rsidP="002D3D9C" w:rsidRDefault="002D3D9C">
      <w:pPr>
        <w:rPr>
          <w:rFonts w:ascii="Times New Roman" w:hAnsi="Times New Roman"/>
          <w:sz w:val="24"/>
        </w:rPr>
      </w:pPr>
      <w:bookmarkStart w:name="_Toc528571526" w:id="27"/>
      <w:bookmarkStart w:name="_Toc529454123" w:id="28"/>
      <w:bookmarkStart w:name="_Toc529528803" w:id="29"/>
      <w:bookmarkStart w:name="_Toc530061297" w:id="30"/>
      <w:bookmarkStart w:name="_Toc1741020" w:id="31"/>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HOOFDSTUK 2 ALGEMENE WET BESTUURSRECHT</w:t>
      </w:r>
      <w:bookmarkEnd w:id="27"/>
      <w:bookmarkEnd w:id="28"/>
      <w:bookmarkEnd w:id="29"/>
      <w:bookmarkEnd w:id="30"/>
      <w:bookmarkEnd w:id="31"/>
    </w:p>
    <w:p w:rsidR="002D3D9C" w:rsidP="002D3D9C" w:rsidRDefault="002D3D9C">
      <w:pPr>
        <w:rPr>
          <w:rFonts w:ascii="Times New Roman" w:hAnsi="Times New Roman"/>
          <w:b/>
          <w:sz w:val="24"/>
        </w:rPr>
      </w:pPr>
      <w:bookmarkStart w:name="_Toc528571527" w:id="32"/>
      <w:bookmarkStart w:name="_Toc529454124" w:id="33"/>
      <w:bookmarkStart w:name="_Toc529528804" w:id="34"/>
      <w:bookmarkStart w:name="_Toc530061298" w:id="35"/>
      <w:bookmarkStart w:name="_Toc1741021" w:id="36"/>
    </w:p>
    <w:p w:rsidRPr="002D3D9C" w:rsidR="002D3D9C" w:rsidP="002D3D9C" w:rsidRDefault="002D3D9C">
      <w:pPr>
        <w:rPr>
          <w:rFonts w:ascii="Times New Roman" w:hAnsi="Times New Roman"/>
          <w:b/>
          <w:sz w:val="24"/>
        </w:rPr>
      </w:pPr>
      <w:r w:rsidRPr="002D3D9C">
        <w:rPr>
          <w:rFonts w:ascii="Times New Roman" w:hAnsi="Times New Roman"/>
          <w:b/>
          <w:sz w:val="24"/>
        </w:rPr>
        <w:t>Artikel 2.1 Algemene wet bestuursrecht</w:t>
      </w:r>
      <w:bookmarkEnd w:id="32"/>
      <w:bookmarkEnd w:id="33"/>
      <w:bookmarkEnd w:id="34"/>
      <w:bookmarkEnd w:id="35"/>
      <w:bookmarkEnd w:id="3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Algemene wet bestuursrecht wordt als volgt gewijzigd:</w:t>
      </w:r>
    </w:p>
    <w:p w:rsidR="002D3D9C" w:rsidP="002D3D9C" w:rsidRDefault="002D3D9C">
      <w:pPr>
        <w:rPr>
          <w:rFonts w:ascii="Times New Roman" w:hAnsi="Times New Roman"/>
          <w:sz w:val="24"/>
        </w:rPr>
      </w:pPr>
      <w:bookmarkStart w:name="_Toc528571528" w:id="37"/>
      <w:bookmarkStart w:name="_Toc529454125" w:id="38"/>
      <w:bookmarkStart w:name="_Toc529528805" w:id="39"/>
      <w:bookmarkStart w:name="_Toc530061299" w:id="40"/>
      <w:bookmarkStart w:name="_Toc1741022" w:id="41"/>
    </w:p>
    <w:p w:rsidRPr="002D3D9C" w:rsidR="002D3D9C" w:rsidP="002D3D9C" w:rsidRDefault="002D3D9C">
      <w:pPr>
        <w:rPr>
          <w:rFonts w:ascii="Times New Roman" w:hAnsi="Times New Roman"/>
          <w:sz w:val="24"/>
        </w:rPr>
      </w:pPr>
      <w:r w:rsidRPr="002D3D9C">
        <w:rPr>
          <w:rFonts w:ascii="Times New Roman" w:hAnsi="Times New Roman"/>
          <w:sz w:val="24"/>
        </w:rPr>
        <w:t>A</w:t>
      </w:r>
      <w:bookmarkEnd w:id="37"/>
      <w:bookmarkEnd w:id="38"/>
      <w:bookmarkEnd w:id="39"/>
      <w:bookmarkEnd w:id="40"/>
      <w:bookmarkEnd w:id="4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3:11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Het eerste lid komt te luiden: </w:t>
      </w:r>
    </w:p>
    <w:p w:rsidRPr="002D3D9C" w:rsidR="002D3D9C" w:rsidP="002D3D9C" w:rsidRDefault="002D3D9C">
      <w:pPr>
        <w:ind w:firstLine="284"/>
        <w:rPr>
          <w:rFonts w:ascii="Times New Roman" w:hAnsi="Times New Roman"/>
          <w:sz w:val="24"/>
        </w:rPr>
      </w:pPr>
      <w:r w:rsidRPr="002D3D9C">
        <w:rPr>
          <w:rFonts w:ascii="Times New Roman" w:hAnsi="Times New Roman"/>
          <w:sz w:val="24"/>
        </w:rPr>
        <w:t>1. Het bestuursorgaan legt het ontwerp van het te nemen besluit, met de daarop betrekking hebbende stukken die redelijkerwijs nodig zijn voor een beoordeling van het ontwerp, ter inzage, met uitzondering van stukken waarvoor bij wettelijk voorschrift mededeling op de in artikel 12 van de Bekendmakingswet bepaalde wijze is voorgeschreven.</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derde lid vervalt, onder vernummering van het vierde tot derde lid.</w:t>
      </w:r>
    </w:p>
    <w:p w:rsidR="002D3D9C" w:rsidP="002D3D9C" w:rsidRDefault="002D3D9C">
      <w:pPr>
        <w:rPr>
          <w:rFonts w:ascii="Times New Roman" w:hAnsi="Times New Roman"/>
          <w:sz w:val="24"/>
        </w:rPr>
      </w:pPr>
      <w:bookmarkStart w:name="_Toc528571529" w:id="42"/>
      <w:bookmarkStart w:name="_Toc529454126" w:id="43"/>
      <w:bookmarkStart w:name="_Toc529528806" w:id="44"/>
      <w:bookmarkStart w:name="_Toc530061300" w:id="45"/>
      <w:bookmarkStart w:name="_Toc1741023" w:id="46"/>
    </w:p>
    <w:p w:rsidRPr="002D3D9C" w:rsidR="002D3D9C" w:rsidP="002D3D9C" w:rsidRDefault="002D3D9C">
      <w:pPr>
        <w:rPr>
          <w:rFonts w:ascii="Times New Roman" w:hAnsi="Times New Roman"/>
          <w:sz w:val="24"/>
        </w:rPr>
      </w:pPr>
      <w:r w:rsidRPr="002D3D9C">
        <w:rPr>
          <w:rFonts w:ascii="Times New Roman" w:hAnsi="Times New Roman"/>
          <w:sz w:val="24"/>
        </w:rPr>
        <w:t>B</w:t>
      </w:r>
      <w:bookmarkEnd w:id="42"/>
      <w:bookmarkEnd w:id="43"/>
      <w:bookmarkEnd w:id="44"/>
      <w:bookmarkEnd w:id="45"/>
      <w:bookmarkEnd w:id="4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3:12 wordt als volgt gewijzigd:</w:t>
      </w:r>
    </w:p>
    <w:p w:rsidR="002D3D9C" w:rsidP="002D3D9C" w:rsidRDefault="002D3D9C">
      <w:pPr>
        <w:rPr>
          <w:rFonts w:ascii="Times New Roman" w:hAnsi="Times New Roman"/>
          <w:sz w:val="24"/>
        </w:rPr>
      </w:pPr>
    </w:p>
    <w:p w:rsidRPr="002D3D9C" w:rsidR="002D3D9C" w:rsidP="006C3BC4" w:rsidRDefault="002D3D9C">
      <w:pPr>
        <w:ind w:firstLine="284"/>
        <w:rPr>
          <w:rFonts w:ascii="Times New Roman" w:hAnsi="Times New Roman"/>
          <w:sz w:val="24"/>
        </w:rPr>
      </w:pPr>
      <w:r w:rsidRPr="002D3D9C">
        <w:rPr>
          <w:rFonts w:ascii="Times New Roman" w:hAnsi="Times New Roman"/>
          <w:sz w:val="24"/>
        </w:rPr>
        <w:t>1. Het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a. In de eerste zin wordt ‘in een of meer dag-, nieuws-, of huis-aan-huisbladen of op een andere geschikte wijze’ vervangen door ‘in het in </w:t>
      </w:r>
      <w:r w:rsidRPr="001F60F7" w:rsidR="001F60F7">
        <w:rPr>
          <w:rFonts w:ascii="Times New Roman" w:hAnsi="Times New Roman"/>
          <w:sz w:val="24"/>
        </w:rPr>
        <w:t>artikel 12 van de Bekendmakingswet</w:t>
      </w:r>
      <w:r w:rsidRPr="002D3D9C">
        <w:rPr>
          <w:rFonts w:ascii="Times New Roman" w:hAnsi="Times New Roman"/>
          <w:sz w:val="24"/>
        </w:rPr>
        <w:t xml:space="preserve"> voor het bestuursorgaan aangewezen publicatieblad op de in dat artikel bepaalde wijze’.</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 De laatste zin vervalt.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tweede lid vervalt, onder vernummering van het derde tot tweede lid.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3. In het tweede lid (nieuw) vervalt onderdeel a en worden de onderdelen b tot en met d geletterd a tot en met c.</w:t>
      </w:r>
    </w:p>
    <w:p w:rsidR="002D3D9C" w:rsidP="002D3D9C" w:rsidRDefault="002D3D9C">
      <w:pPr>
        <w:rPr>
          <w:rFonts w:ascii="Times New Roman" w:hAnsi="Times New Roman"/>
          <w:sz w:val="24"/>
        </w:rPr>
      </w:pPr>
      <w:bookmarkStart w:name="_Toc528571530" w:id="47"/>
      <w:bookmarkStart w:name="_Toc529454127" w:id="48"/>
      <w:bookmarkStart w:name="_Toc529528807" w:id="49"/>
      <w:bookmarkStart w:name="_Toc530061301" w:id="50"/>
      <w:bookmarkStart w:name="_Toc1741024" w:id="51"/>
    </w:p>
    <w:p w:rsidRPr="002D3D9C" w:rsidR="002D3D9C" w:rsidP="002D3D9C" w:rsidRDefault="002D3D9C">
      <w:pPr>
        <w:rPr>
          <w:rFonts w:ascii="Times New Roman" w:hAnsi="Times New Roman"/>
          <w:sz w:val="24"/>
        </w:rPr>
      </w:pPr>
      <w:r w:rsidRPr="002D3D9C">
        <w:rPr>
          <w:rFonts w:ascii="Times New Roman" w:hAnsi="Times New Roman"/>
          <w:sz w:val="24"/>
        </w:rPr>
        <w:t>C</w:t>
      </w:r>
      <w:bookmarkEnd w:id="47"/>
      <w:bookmarkEnd w:id="48"/>
      <w:bookmarkEnd w:id="49"/>
      <w:bookmarkEnd w:id="50"/>
      <w:bookmarkEnd w:id="5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3:13, tweede lid, wordt ‘Artikel 3:12, derde lid,’ vervangen door ‘Artikel 3:12, tweede lid,’.</w:t>
      </w:r>
    </w:p>
    <w:p w:rsidR="002D3D9C" w:rsidP="002D3D9C" w:rsidRDefault="002D3D9C">
      <w:pPr>
        <w:rPr>
          <w:rFonts w:ascii="Times New Roman" w:hAnsi="Times New Roman"/>
          <w:sz w:val="24"/>
        </w:rPr>
      </w:pPr>
      <w:bookmarkStart w:name="_Toc528571531" w:id="52"/>
      <w:bookmarkStart w:name="_Toc529454128" w:id="53"/>
      <w:bookmarkStart w:name="_Toc529528808" w:id="54"/>
      <w:bookmarkStart w:name="_Toc530061302" w:id="55"/>
      <w:bookmarkStart w:name="_Toc1741025" w:id="56"/>
    </w:p>
    <w:p w:rsidRPr="002D3D9C" w:rsidR="002D3D9C" w:rsidP="002D3D9C" w:rsidRDefault="002D3D9C">
      <w:pPr>
        <w:rPr>
          <w:rFonts w:ascii="Times New Roman" w:hAnsi="Times New Roman"/>
          <w:sz w:val="24"/>
        </w:rPr>
      </w:pPr>
      <w:r w:rsidRPr="002D3D9C">
        <w:rPr>
          <w:rFonts w:ascii="Times New Roman" w:hAnsi="Times New Roman"/>
          <w:sz w:val="24"/>
        </w:rPr>
        <w:t>D</w:t>
      </w:r>
      <w:bookmarkEnd w:id="52"/>
      <w:bookmarkEnd w:id="53"/>
      <w:bookmarkEnd w:id="54"/>
      <w:bookmarkEnd w:id="55"/>
      <w:bookmarkEnd w:id="5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3:14, tweede lid, wordt ‘Artikel 3:11, tweede tot en met vierde lid,’ vervangen door ‘Artikel 3:11, tweede tot en met derde lid,’.</w:t>
      </w:r>
    </w:p>
    <w:p w:rsidR="002D3D9C" w:rsidP="002D3D9C" w:rsidRDefault="002D3D9C">
      <w:pPr>
        <w:rPr>
          <w:rFonts w:ascii="Times New Roman" w:hAnsi="Times New Roman"/>
          <w:sz w:val="24"/>
        </w:rPr>
      </w:pPr>
      <w:bookmarkStart w:name="_Toc528571532" w:id="57"/>
      <w:bookmarkStart w:name="_Toc529454129" w:id="58"/>
      <w:bookmarkStart w:name="_Toc529528809" w:id="59"/>
      <w:bookmarkStart w:name="_Toc530061303" w:id="60"/>
      <w:bookmarkStart w:name="_Toc1741026" w:id="61"/>
    </w:p>
    <w:p w:rsidRPr="002D3D9C" w:rsidR="002D3D9C" w:rsidP="002D3D9C" w:rsidRDefault="002D3D9C">
      <w:pPr>
        <w:rPr>
          <w:rFonts w:ascii="Times New Roman" w:hAnsi="Times New Roman"/>
          <w:sz w:val="24"/>
        </w:rPr>
      </w:pPr>
      <w:r w:rsidRPr="002D3D9C">
        <w:rPr>
          <w:rFonts w:ascii="Times New Roman" w:hAnsi="Times New Roman"/>
          <w:sz w:val="24"/>
        </w:rPr>
        <w:t>E</w:t>
      </w:r>
      <w:bookmarkEnd w:id="57"/>
      <w:bookmarkEnd w:id="58"/>
      <w:bookmarkEnd w:id="59"/>
      <w:bookmarkEnd w:id="60"/>
      <w:bookmarkEnd w:id="6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3:16, tweede lid, wordt ‘ter inzage is gelegd’ vervangen door ‘ter inzage is gelegd en daarvan kennis is gegeven’.</w:t>
      </w:r>
    </w:p>
    <w:p w:rsidR="002D3D9C" w:rsidP="002D3D9C" w:rsidRDefault="002D3D9C">
      <w:pPr>
        <w:rPr>
          <w:rFonts w:ascii="Times New Roman" w:hAnsi="Times New Roman"/>
          <w:sz w:val="24"/>
        </w:rPr>
      </w:pPr>
      <w:bookmarkStart w:name="_Toc528571533" w:id="62"/>
      <w:bookmarkStart w:name="_Toc529454130" w:id="63"/>
      <w:bookmarkStart w:name="_Toc529528810" w:id="64"/>
      <w:bookmarkStart w:name="_Toc530061304" w:id="65"/>
      <w:bookmarkStart w:name="_Toc1741027" w:id="66"/>
    </w:p>
    <w:p w:rsidRPr="002D3D9C" w:rsidR="002D3D9C" w:rsidP="002D3D9C" w:rsidRDefault="002D3D9C">
      <w:pPr>
        <w:rPr>
          <w:rFonts w:ascii="Times New Roman" w:hAnsi="Times New Roman"/>
          <w:sz w:val="24"/>
        </w:rPr>
      </w:pPr>
      <w:r w:rsidRPr="002D3D9C">
        <w:rPr>
          <w:rFonts w:ascii="Times New Roman" w:hAnsi="Times New Roman"/>
          <w:sz w:val="24"/>
        </w:rPr>
        <w:t>F</w:t>
      </w:r>
      <w:bookmarkEnd w:id="62"/>
      <w:bookmarkEnd w:id="63"/>
      <w:bookmarkEnd w:id="64"/>
      <w:bookmarkEnd w:id="65"/>
      <w:bookmarkEnd w:id="6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3:18, vierde lid, wordt ‘artikel 3:12, eerste en tweede lid’ vervangen door ‘artikel 3:12, eerste lid’.</w:t>
      </w:r>
    </w:p>
    <w:p w:rsidR="002D3D9C" w:rsidP="002D3D9C" w:rsidRDefault="002D3D9C">
      <w:pPr>
        <w:rPr>
          <w:rFonts w:ascii="Times New Roman" w:hAnsi="Times New Roman"/>
          <w:sz w:val="24"/>
        </w:rPr>
      </w:pPr>
      <w:bookmarkStart w:name="_Toc528571534" w:id="67"/>
      <w:bookmarkStart w:name="_Toc529454131" w:id="68"/>
      <w:bookmarkStart w:name="_Toc529528811" w:id="69"/>
      <w:bookmarkStart w:name="_Toc530061305" w:id="70"/>
      <w:bookmarkStart w:name="_Toc1741028" w:id="71"/>
    </w:p>
    <w:p w:rsidRPr="002D3D9C" w:rsidR="002D3D9C" w:rsidP="002D3D9C" w:rsidRDefault="002D3D9C">
      <w:pPr>
        <w:rPr>
          <w:rFonts w:ascii="Times New Roman" w:hAnsi="Times New Roman"/>
          <w:sz w:val="24"/>
        </w:rPr>
      </w:pPr>
      <w:r w:rsidRPr="002D3D9C">
        <w:rPr>
          <w:rFonts w:ascii="Times New Roman" w:hAnsi="Times New Roman"/>
          <w:sz w:val="24"/>
        </w:rPr>
        <w:t>G</w:t>
      </w:r>
      <w:bookmarkEnd w:id="67"/>
      <w:bookmarkEnd w:id="68"/>
      <w:bookmarkEnd w:id="69"/>
      <w:bookmarkEnd w:id="70"/>
      <w:bookmarkEnd w:id="7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3:42 komt te luiden:</w:t>
      </w:r>
    </w:p>
    <w:p w:rsidRPr="002D3D9C" w:rsidR="002D3D9C" w:rsidP="002D3D9C" w:rsidRDefault="002D3D9C">
      <w:pPr>
        <w:rPr>
          <w:rFonts w:ascii="Times New Roman" w:hAnsi="Times New Roman"/>
          <w:b/>
          <w:sz w:val="24"/>
        </w:rPr>
      </w:pPr>
      <w:r w:rsidRPr="002D3D9C">
        <w:rPr>
          <w:rFonts w:ascii="Times New Roman" w:hAnsi="Times New Roman"/>
          <w:b/>
          <w:sz w:val="24"/>
        </w:rPr>
        <w:lastRenderedPageBreak/>
        <w:t>Artikel 3:42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bekendmaking van besluiten die niet tot een of meer belanghebbenden zijn gericht, geschiedt op de in de artikelen 5 onderscheidenlijk 6 van de Bekendmakingswet bepaalde wijze.</w:t>
      </w:r>
    </w:p>
    <w:p w:rsidR="002D3D9C" w:rsidP="002D3D9C" w:rsidRDefault="002D3D9C">
      <w:pPr>
        <w:rPr>
          <w:rFonts w:ascii="Times New Roman" w:hAnsi="Times New Roman"/>
          <w:sz w:val="24"/>
        </w:rPr>
      </w:pPr>
      <w:bookmarkStart w:name="_Toc528571535" w:id="72"/>
      <w:bookmarkStart w:name="_Toc529454132" w:id="73"/>
      <w:bookmarkStart w:name="_Toc529528812" w:id="74"/>
      <w:bookmarkStart w:name="_Toc530061306" w:id="75"/>
      <w:bookmarkStart w:name="_Toc1741029" w:id="76"/>
    </w:p>
    <w:p w:rsidRPr="002D3D9C" w:rsidR="002D3D9C" w:rsidP="002D3D9C" w:rsidRDefault="002D3D9C">
      <w:pPr>
        <w:rPr>
          <w:rFonts w:ascii="Times New Roman" w:hAnsi="Times New Roman"/>
          <w:sz w:val="24"/>
        </w:rPr>
      </w:pPr>
      <w:r w:rsidRPr="002D3D9C">
        <w:rPr>
          <w:rFonts w:ascii="Times New Roman" w:hAnsi="Times New Roman"/>
          <w:sz w:val="24"/>
        </w:rPr>
        <w:t>H</w:t>
      </w:r>
      <w:bookmarkEnd w:id="72"/>
      <w:bookmarkEnd w:id="73"/>
      <w:bookmarkEnd w:id="74"/>
      <w:bookmarkEnd w:id="75"/>
      <w:bookmarkEnd w:id="7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3:44 wordt als volgt gewijzigd:</w:t>
      </w:r>
    </w:p>
    <w:p w:rsidR="002D3D9C" w:rsidP="002D3D9C" w:rsidRDefault="002D3D9C">
      <w:pPr>
        <w:rPr>
          <w:rFonts w:ascii="Times New Roman" w:hAnsi="Times New Roman"/>
          <w:sz w:val="24"/>
        </w:rPr>
      </w:pPr>
    </w:p>
    <w:p w:rsidRPr="002D3D9C" w:rsidR="002D3D9C" w:rsidP="006C3BC4" w:rsidRDefault="002D3D9C">
      <w:pPr>
        <w:ind w:firstLine="284"/>
        <w:rPr>
          <w:rFonts w:ascii="Times New Roman" w:hAnsi="Times New Roman"/>
          <w:sz w:val="24"/>
        </w:rPr>
      </w:pPr>
      <w:r w:rsidRPr="002D3D9C">
        <w:rPr>
          <w:rFonts w:ascii="Times New Roman" w:hAnsi="Times New Roman"/>
          <w:sz w:val="24"/>
        </w:rPr>
        <w:t>1. Het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a. De aanhef komt te luiden: </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Indien bij de voorbereiding van een besluit dat tot een of meer belanghebbenden is gericht toepassing is gegeven aan afdeling 3.4, wordt </w:t>
      </w:r>
      <w:r w:rsidRPr="008F6F06" w:rsidR="008F6F06">
        <w:rPr>
          <w:rFonts w:ascii="Times New Roman" w:hAnsi="Times New Roman"/>
          <w:bCs/>
          <w:sz w:val="24"/>
        </w:rPr>
        <w:t>kennisgegeven van de terinzagelegging van het besluit en van de op de zaak betrekking hebbende stukken</w:t>
      </w:r>
      <w:r w:rsidRPr="002D3D9C">
        <w:rPr>
          <w:rFonts w:ascii="Times New Roman" w:hAnsi="Times New Roman"/>
          <w:sz w:val="24"/>
        </w:rPr>
        <w: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 In onderdeel a wordt ‘de artikelen 3:11 en 3:12, eerste of tweede lid, en derde lid, onderdeel a,’ vervangen door ‘de artikelen 3:11 en 3:12, eerste lid,’.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Onder vernummering van het tweede lid tot derde lid wordt een lid ingevoegd, luidende: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Indien bij de voorbereiding van een besluit dat niet tot een of meer belanghebbenden is gericht toepassing is gegeven aan afdeling 3.4, wordt gelijktijdig met de bekendmaking van het besluit kennisgegeven van de terinzagelegging van de op de zaak betrekking hebbende stukken. Het eerste lid, onderdelen a en b, is van overeenkomstige toepassing.</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3. Het derde lid (nieuw), aanhef, komt te luiden: </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Indien bij de voorbereiding van het besluit toepassing is gegeven aan afdeling 3.4, kan het bestuursorgaan in afwijking van artikel 3:43, eerste lid:</w:t>
      </w:r>
    </w:p>
    <w:p w:rsidR="002D3D9C" w:rsidP="002D3D9C" w:rsidRDefault="002D3D9C">
      <w:pPr>
        <w:rPr>
          <w:rFonts w:ascii="Times New Roman" w:hAnsi="Times New Roman"/>
          <w:sz w:val="24"/>
        </w:rPr>
      </w:pPr>
      <w:bookmarkStart w:name="_Toc528571536" w:id="77"/>
      <w:bookmarkStart w:name="_Toc529454133" w:id="78"/>
      <w:bookmarkStart w:name="_Toc529528813" w:id="79"/>
      <w:bookmarkStart w:name="_Toc530061307" w:id="80"/>
      <w:bookmarkStart w:name="_Toc1741030" w:id="81"/>
    </w:p>
    <w:p w:rsidRPr="002D3D9C" w:rsidR="002D3D9C" w:rsidP="002D3D9C" w:rsidRDefault="002D3D9C">
      <w:pPr>
        <w:rPr>
          <w:rFonts w:ascii="Times New Roman" w:hAnsi="Times New Roman"/>
          <w:sz w:val="24"/>
        </w:rPr>
      </w:pPr>
      <w:r w:rsidRPr="002D3D9C">
        <w:rPr>
          <w:rFonts w:ascii="Times New Roman" w:hAnsi="Times New Roman"/>
          <w:sz w:val="24"/>
        </w:rPr>
        <w:t>I</w:t>
      </w:r>
      <w:bookmarkEnd w:id="77"/>
      <w:bookmarkEnd w:id="78"/>
      <w:bookmarkEnd w:id="79"/>
      <w:bookmarkEnd w:id="80"/>
      <w:bookmarkEnd w:id="8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6:8, vierde lid, wordt ‘een besluit’ vervangen door ‘een besluit dat tot een of meer belanghebbenden is gericht en’.</w:t>
      </w:r>
    </w:p>
    <w:p w:rsidR="002D3D9C" w:rsidP="002D3D9C" w:rsidRDefault="002D3D9C">
      <w:pPr>
        <w:rPr>
          <w:rFonts w:ascii="Times New Roman" w:hAnsi="Times New Roman"/>
          <w:sz w:val="24"/>
        </w:rPr>
      </w:pPr>
      <w:bookmarkStart w:name="_Toc528571537" w:id="82"/>
      <w:bookmarkStart w:name="_Toc529454134" w:id="83"/>
      <w:bookmarkStart w:name="_Toc529528814" w:id="84"/>
      <w:bookmarkStart w:name="_Toc530061308" w:id="85"/>
      <w:bookmarkStart w:name="_Toc1741031" w:id="86"/>
    </w:p>
    <w:p w:rsidRPr="002D3D9C" w:rsidR="002D3D9C" w:rsidP="002D3D9C" w:rsidRDefault="002D3D9C">
      <w:pPr>
        <w:rPr>
          <w:rFonts w:ascii="Times New Roman" w:hAnsi="Times New Roman"/>
          <w:sz w:val="24"/>
        </w:rPr>
      </w:pPr>
      <w:r w:rsidRPr="002D3D9C">
        <w:rPr>
          <w:rFonts w:ascii="Times New Roman" w:hAnsi="Times New Roman"/>
          <w:sz w:val="24"/>
        </w:rPr>
        <w:t>J</w:t>
      </w:r>
      <w:bookmarkEnd w:id="82"/>
      <w:bookmarkEnd w:id="83"/>
      <w:bookmarkEnd w:id="84"/>
      <w:bookmarkEnd w:id="85"/>
      <w:bookmarkEnd w:id="8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8:80 komt te luiden:</w:t>
      </w:r>
    </w:p>
    <w:p w:rsidR="002D3D9C" w:rsidP="002D3D9C" w:rsidRDefault="002D3D9C">
      <w:pPr>
        <w:rPr>
          <w:rFonts w:ascii="Times New Roman" w:hAnsi="Times New Roman"/>
          <w:b/>
          <w:bCs/>
          <w:sz w:val="24"/>
        </w:rPr>
      </w:pPr>
    </w:p>
    <w:p w:rsidRPr="002D3D9C" w:rsidR="002D3D9C" w:rsidP="002D3D9C" w:rsidRDefault="002D3D9C">
      <w:pPr>
        <w:rPr>
          <w:rFonts w:ascii="Times New Roman" w:hAnsi="Times New Roman"/>
          <w:b/>
          <w:sz w:val="24"/>
        </w:rPr>
      </w:pPr>
      <w:r w:rsidRPr="002D3D9C">
        <w:rPr>
          <w:rFonts w:ascii="Times New Roman" w:hAnsi="Times New Roman"/>
          <w:b/>
          <w:bCs/>
          <w:sz w:val="24"/>
        </w:rPr>
        <w:t>Artikel 8:80</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Indien de bestuursrechter een besluit dat niet tot een of meer belanghebbenden is gericht, geheel of gedeeltelijk vernietigt, doet het bevoegde bestuursorgaan mededeling van de uitspraak op de voor de bekendmaking van dat besluit voorgeschreven wijze.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eerste lid is eveneens van toepassing indien de bestuursrechter een ander besluit geheel of gedeeltelijk vernietigt en hij daarbij toepassing geeft aan artikel 8:72, derde lid, aanhef en onder b.</w:t>
      </w:r>
    </w:p>
    <w:p w:rsidR="002D3D9C" w:rsidP="002D3D9C" w:rsidRDefault="002D3D9C">
      <w:pPr>
        <w:rPr>
          <w:rFonts w:ascii="Times New Roman" w:hAnsi="Times New Roman"/>
          <w:sz w:val="24"/>
        </w:rPr>
      </w:pPr>
      <w:bookmarkStart w:name="_Toc528571538" w:id="87"/>
      <w:bookmarkStart w:name="_Toc529454135" w:id="88"/>
      <w:bookmarkStart w:name="_Toc529528815" w:id="89"/>
      <w:bookmarkStart w:name="_Toc530061309" w:id="90"/>
      <w:bookmarkStart w:name="_Toc1741032" w:id="91"/>
    </w:p>
    <w:p w:rsidRPr="002D3D9C" w:rsidR="002D3D9C" w:rsidP="002D3D9C" w:rsidRDefault="002D3D9C">
      <w:pPr>
        <w:rPr>
          <w:rFonts w:ascii="Times New Roman" w:hAnsi="Times New Roman"/>
          <w:sz w:val="24"/>
        </w:rPr>
      </w:pPr>
      <w:r w:rsidRPr="002D3D9C">
        <w:rPr>
          <w:rFonts w:ascii="Times New Roman" w:hAnsi="Times New Roman"/>
          <w:sz w:val="24"/>
        </w:rPr>
        <w:t>K</w:t>
      </w:r>
      <w:bookmarkEnd w:id="87"/>
      <w:bookmarkEnd w:id="88"/>
      <w:bookmarkEnd w:id="89"/>
      <w:bookmarkEnd w:id="90"/>
      <w:bookmarkEnd w:id="9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Bijlage 1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alfabetische rangschikking wordt ingevoegd:</w:t>
      </w:r>
    </w:p>
    <w:p w:rsidRPr="002D3D9C" w:rsidR="002D3D9C" w:rsidP="002D3D9C" w:rsidRDefault="002D3D9C">
      <w:pPr>
        <w:rPr>
          <w:rFonts w:ascii="Times New Roman" w:hAnsi="Times New Roman"/>
          <w:sz w:val="24"/>
        </w:rPr>
      </w:pPr>
      <w:r w:rsidRPr="002D3D9C">
        <w:rPr>
          <w:rFonts w:ascii="Times New Roman" w:hAnsi="Times New Roman"/>
          <w:sz w:val="24"/>
        </w:rPr>
        <w:t>Bekendmakingswet: artikel 21, indien overeenkomstige toepassing is gegeven aan artikel 121 van de Provinciewet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In de onderdelen betreffende de Ambtenarenwet, onderdelen a en b, de Archiefwet 1995, de Gemeentewet, onderdeel c, de Provinciewet, onderdeel b, de Waterwet, de Wet algemene bepalingen omgevingsrecht, onderdelen c, d, e en f, de Wet gemeenschappelijke regelingen, onderdeel c, en de Wet milieubeheer, onderdeel b, wordt ‘betreffende de toepassing van’ vervangen door ‘indien overeenkomstige toepassing is gegeven aan’.</w:t>
      </w:r>
    </w:p>
    <w:p w:rsidR="002D3D9C" w:rsidP="002D3D9C" w:rsidRDefault="002D3D9C">
      <w:pPr>
        <w:rPr>
          <w:rFonts w:ascii="Times New Roman" w:hAnsi="Times New Roman"/>
          <w:sz w:val="24"/>
        </w:rPr>
      </w:pPr>
      <w:bookmarkStart w:name="_Toc528571539" w:id="92"/>
      <w:bookmarkStart w:name="_Toc529454136" w:id="93"/>
      <w:bookmarkStart w:name="_Toc529528816" w:id="94"/>
      <w:bookmarkStart w:name="_Toc530061310" w:id="95"/>
      <w:bookmarkStart w:name="_Toc1741033" w:id="96"/>
    </w:p>
    <w:p w:rsidRPr="002D3D9C" w:rsidR="002D3D9C" w:rsidP="002D3D9C" w:rsidRDefault="002D3D9C">
      <w:pPr>
        <w:rPr>
          <w:rFonts w:ascii="Times New Roman" w:hAnsi="Times New Roman"/>
          <w:sz w:val="24"/>
        </w:rPr>
      </w:pPr>
      <w:r w:rsidRPr="002D3D9C">
        <w:rPr>
          <w:rFonts w:ascii="Times New Roman" w:hAnsi="Times New Roman"/>
          <w:sz w:val="24"/>
        </w:rPr>
        <w:t>L</w:t>
      </w:r>
      <w:bookmarkEnd w:id="92"/>
      <w:bookmarkEnd w:id="93"/>
      <w:bookmarkEnd w:id="94"/>
      <w:bookmarkEnd w:id="95"/>
      <w:bookmarkEnd w:id="9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Bijlage 2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artikel 1 wordt in de alfabetische rangschikking ingevoegd:</w:t>
      </w:r>
    </w:p>
    <w:p w:rsidRPr="002D3D9C" w:rsidR="002D3D9C" w:rsidP="002D3D9C" w:rsidRDefault="002D3D9C">
      <w:pPr>
        <w:ind w:firstLine="284"/>
        <w:rPr>
          <w:rFonts w:ascii="Times New Roman" w:hAnsi="Times New Roman"/>
          <w:sz w:val="24"/>
        </w:rPr>
      </w:pPr>
      <w:r w:rsidRPr="002D3D9C">
        <w:rPr>
          <w:rFonts w:ascii="Times New Roman" w:hAnsi="Times New Roman"/>
          <w:sz w:val="24"/>
        </w:rPr>
        <w:t>Bekendmakingswet: artikel 21, indien overeenkomstige toepassing is gegeven artikel 121 van de Provinciewet, voor zover het beroep niet wordt ingesteld door het dagelijks bestuur of het algemeen bestuur van een waterschap</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In artikel 1 worden in de onderdelen betreffende de Ambtenarenwet, onderdelen a en b de Archiefwet 1995, de Gemeentewet, onderdeel h, de Provinciewet, onderdeel g, de Waterwet, de Wet algemene bepalingen omgevingsrecht, onderdelen b, c, d, en e, de Wet gemeenschappelijke regelingen, onderdeel e, en de Wet milieubeheer, onderdeel e, wordt ‘betreffende de toepassing van’ vervangen door ‘indien overeenkomstige toepassing is gegeven aan’.</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3. In artikel 2 wordt in de alfabetische rangschikking ingevoegd:</w:t>
      </w:r>
    </w:p>
    <w:p w:rsidRPr="002D3D9C" w:rsidR="002D3D9C" w:rsidP="002D3D9C" w:rsidRDefault="002D3D9C">
      <w:pPr>
        <w:ind w:firstLine="284"/>
        <w:rPr>
          <w:rFonts w:ascii="Times New Roman" w:hAnsi="Times New Roman"/>
          <w:sz w:val="24"/>
        </w:rPr>
      </w:pPr>
      <w:r w:rsidRPr="002D3D9C">
        <w:rPr>
          <w:rFonts w:ascii="Times New Roman" w:hAnsi="Times New Roman"/>
          <w:sz w:val="24"/>
        </w:rPr>
        <w:t>Bekendmakingswet: artikel 21, indien overeenkomstige toepassing is gegeven artikel 121 van de Provinciewet, voor zover het beroep wordt ingesteld door het dagelijks bestuur of het algemeen bestuur van een waterschap</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4. In artikel 2 worden in de onderdelen betreffende de Ambtenarenwet, onderdelen a en b de Archiefwet 1995, de Gemeentewet, onderdeel f, de Provinciewet, onderdeel e, de Waterwet, onderdeel a, de Wet algemene bepalingen omgevingsrecht, onderdelen a, b, c en d, de Wet gemeenschappelijke regelingen, onderdeel e, en de Wet milieubeheer, onderdeel d, wordt ‘betreffende de toepassing van’ vervangen door ‘indien overeenkomstige toepassing is gegeven aan’.</w:t>
      </w:r>
    </w:p>
    <w:p w:rsidR="002D3D9C" w:rsidP="002D3D9C" w:rsidRDefault="002D3D9C">
      <w:pPr>
        <w:rPr>
          <w:rFonts w:ascii="Times New Roman" w:hAnsi="Times New Roman"/>
          <w:sz w:val="24"/>
        </w:rPr>
      </w:pPr>
      <w:bookmarkStart w:name="_Toc528571540" w:id="97"/>
      <w:bookmarkStart w:name="_Toc529454137" w:id="98"/>
      <w:bookmarkStart w:name="_Toc529528817" w:id="99"/>
      <w:bookmarkStart w:name="_Toc530061311" w:id="100"/>
      <w:bookmarkStart w:name="_Toc1741034" w:id="101"/>
    </w:p>
    <w:p w:rsidRPr="008F6F06" w:rsidR="008F6F06" w:rsidP="008F6F06" w:rsidRDefault="008F6F06">
      <w:pPr>
        <w:tabs>
          <w:tab w:val="left" w:pos="284"/>
        </w:tabs>
        <w:rPr>
          <w:rFonts w:ascii="Times New Roman" w:hAnsi="Times New Roman"/>
          <w:b/>
          <w:bCs/>
          <w:sz w:val="24"/>
          <w:szCs w:val="20"/>
        </w:rPr>
      </w:pPr>
      <w:r w:rsidRPr="008F6F06">
        <w:rPr>
          <w:rFonts w:ascii="Times New Roman" w:hAnsi="Times New Roman"/>
          <w:b/>
          <w:bCs/>
          <w:sz w:val="24"/>
          <w:szCs w:val="20"/>
        </w:rPr>
        <w:t>Artikel 2.2</w:t>
      </w:r>
    </w:p>
    <w:p w:rsidRPr="008F6F06" w:rsidR="008F6F06" w:rsidP="008F6F06" w:rsidRDefault="008F6F06">
      <w:pPr>
        <w:tabs>
          <w:tab w:val="left" w:pos="284"/>
        </w:tabs>
        <w:rPr>
          <w:rFonts w:ascii="Times New Roman" w:hAnsi="Times New Roman"/>
          <w:bCs/>
          <w:sz w:val="24"/>
          <w:szCs w:val="20"/>
        </w:rPr>
      </w:pP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Indien het bij koninklijke boodschap van 10 juli 2019 ingediende voorstel van wet tot wijziging van de Algemene wet bestuursrecht en enkele andere wetten in verband met het nieuwe omgevingsrecht en nadeelcompensatierecht (35256) tot wet is of wordt verheven, en artikel 1, onderdeel B, van die wet in werking treedt of is getreden, vervalt in artikel 3:25, eerste lid, van de Algemene wet bestuursrecht onderdeel i, onder verlettering van onderdeel j tot onderdeel i.</w:t>
      </w:r>
    </w:p>
    <w:p w:rsidR="002D3D9C" w:rsidP="002D3D9C" w:rsidRDefault="002D3D9C">
      <w:pPr>
        <w:rPr>
          <w:rFonts w:ascii="Times New Roman" w:hAnsi="Times New Roman"/>
          <w:sz w:val="24"/>
        </w:rPr>
      </w:pPr>
    </w:p>
    <w:p w:rsidR="008F6F06" w:rsidP="002D3D9C" w:rsidRDefault="008F6F06">
      <w:pPr>
        <w:rPr>
          <w:rFonts w:ascii="Times New Roman" w:hAnsi="Times New Roman"/>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HOOFDSTUK 3 ORGANIEKE WETTEN</w:t>
      </w:r>
      <w:bookmarkEnd w:id="97"/>
      <w:bookmarkEnd w:id="98"/>
      <w:bookmarkEnd w:id="99"/>
      <w:bookmarkEnd w:id="100"/>
      <w:bookmarkEnd w:id="101"/>
    </w:p>
    <w:p w:rsidR="002D3D9C" w:rsidP="002D3D9C" w:rsidRDefault="002D3D9C">
      <w:pPr>
        <w:rPr>
          <w:rFonts w:ascii="Times New Roman" w:hAnsi="Times New Roman"/>
          <w:b/>
          <w:sz w:val="24"/>
        </w:rPr>
      </w:pPr>
      <w:bookmarkStart w:name="_Toc528571541" w:id="102"/>
      <w:bookmarkStart w:name="_Toc529454138" w:id="103"/>
      <w:bookmarkStart w:name="_Toc529528818" w:id="104"/>
      <w:bookmarkStart w:name="_Toc530061312" w:id="105"/>
      <w:bookmarkStart w:name="_Toc1741035" w:id="106"/>
    </w:p>
    <w:p w:rsidRPr="002D3D9C" w:rsidR="002D3D9C" w:rsidP="002D3D9C" w:rsidRDefault="002D3D9C">
      <w:pPr>
        <w:rPr>
          <w:rFonts w:ascii="Times New Roman" w:hAnsi="Times New Roman"/>
          <w:b/>
          <w:sz w:val="24"/>
        </w:rPr>
      </w:pPr>
      <w:r w:rsidRPr="002D3D9C">
        <w:rPr>
          <w:rFonts w:ascii="Times New Roman" w:hAnsi="Times New Roman"/>
          <w:b/>
          <w:sz w:val="24"/>
        </w:rPr>
        <w:t>Artikel 3.1 Gemeentewet</w:t>
      </w:r>
      <w:bookmarkEnd w:id="102"/>
      <w:bookmarkEnd w:id="103"/>
      <w:bookmarkEnd w:id="104"/>
      <w:bookmarkEnd w:id="105"/>
      <w:bookmarkEnd w:id="106"/>
    </w:p>
    <w:p w:rsidR="002D3D9C" w:rsidP="002D3D9C" w:rsidRDefault="002D3D9C">
      <w:pPr>
        <w:rPr>
          <w:rFonts w:ascii="Times New Roman" w:hAnsi="Times New Roman"/>
          <w:sz w:val="24"/>
        </w:rPr>
      </w:pPr>
    </w:p>
    <w:p w:rsidRPr="002D3D9C" w:rsidR="002D3D9C" w:rsidP="00D40F5D" w:rsidRDefault="002D3D9C">
      <w:pPr>
        <w:ind w:firstLine="284"/>
        <w:rPr>
          <w:rFonts w:ascii="Times New Roman" w:hAnsi="Times New Roman"/>
          <w:sz w:val="24"/>
        </w:rPr>
      </w:pPr>
      <w:r w:rsidRPr="002D3D9C">
        <w:rPr>
          <w:rFonts w:ascii="Times New Roman" w:hAnsi="Times New Roman"/>
          <w:sz w:val="24"/>
        </w:rPr>
        <w:t>De Gemeentewet wordt als volgt gewijzigd:</w:t>
      </w:r>
    </w:p>
    <w:p w:rsidR="002D3D9C" w:rsidP="002D3D9C" w:rsidRDefault="002D3D9C">
      <w:pPr>
        <w:rPr>
          <w:rFonts w:ascii="Times New Roman" w:hAnsi="Times New Roman"/>
          <w:sz w:val="24"/>
        </w:rPr>
      </w:pPr>
      <w:bookmarkStart w:name="_Toc528571542" w:id="107"/>
      <w:bookmarkStart w:name="_Toc529454139" w:id="108"/>
      <w:bookmarkStart w:name="_Toc529528819" w:id="109"/>
      <w:bookmarkStart w:name="_Toc530061313" w:id="110"/>
      <w:bookmarkStart w:name="_Toc1741036" w:id="111"/>
    </w:p>
    <w:p w:rsidRPr="002D3D9C" w:rsidR="002D3D9C" w:rsidP="002D3D9C" w:rsidRDefault="002D3D9C">
      <w:pPr>
        <w:rPr>
          <w:rFonts w:ascii="Times New Roman" w:hAnsi="Times New Roman"/>
          <w:sz w:val="24"/>
        </w:rPr>
      </w:pPr>
      <w:r w:rsidRPr="002D3D9C">
        <w:rPr>
          <w:rFonts w:ascii="Times New Roman" w:hAnsi="Times New Roman"/>
          <w:sz w:val="24"/>
        </w:rPr>
        <w:t>A</w:t>
      </w:r>
      <w:bookmarkEnd w:id="107"/>
      <w:bookmarkEnd w:id="108"/>
      <w:bookmarkEnd w:id="109"/>
      <w:bookmarkEnd w:id="110"/>
      <w:bookmarkEnd w:id="11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81i, tweede lid, vervalt ‘en maakt het bekend op de in artikel 139, tweede lid, bedoelde wijze’.</w:t>
      </w:r>
    </w:p>
    <w:p w:rsidR="002D3D9C" w:rsidP="002D3D9C" w:rsidRDefault="002D3D9C">
      <w:pPr>
        <w:rPr>
          <w:rFonts w:ascii="Times New Roman" w:hAnsi="Times New Roman"/>
          <w:sz w:val="24"/>
        </w:rPr>
      </w:pPr>
      <w:bookmarkStart w:name="_Toc528571543" w:id="112"/>
      <w:bookmarkStart w:name="_Toc529454140" w:id="113"/>
      <w:bookmarkStart w:name="_Toc529528820" w:id="114"/>
      <w:bookmarkStart w:name="_Toc530061314" w:id="115"/>
      <w:bookmarkStart w:name="_Toc1741037" w:id="116"/>
    </w:p>
    <w:p w:rsidRPr="002D3D9C" w:rsidR="002D3D9C" w:rsidP="002D3D9C" w:rsidRDefault="002D3D9C">
      <w:pPr>
        <w:rPr>
          <w:rFonts w:ascii="Times New Roman" w:hAnsi="Times New Roman"/>
          <w:sz w:val="24"/>
        </w:rPr>
      </w:pPr>
      <w:r w:rsidRPr="002D3D9C">
        <w:rPr>
          <w:rFonts w:ascii="Times New Roman" w:hAnsi="Times New Roman"/>
          <w:sz w:val="24"/>
        </w:rPr>
        <w:t>B</w:t>
      </w:r>
      <w:bookmarkEnd w:id="112"/>
      <w:bookmarkEnd w:id="113"/>
      <w:bookmarkEnd w:id="114"/>
      <w:bookmarkEnd w:id="115"/>
      <w:bookmarkEnd w:id="11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83, derde lid, 84, vierde lid, 156, vierde lid, en 165, tweede lid, wordt ‘De artikelen 139, tweede lid, 140 en 141 zijn’ vervangen door ‘Artikel 19 van de Bekendmakingswet is’.</w:t>
      </w:r>
    </w:p>
    <w:p w:rsidR="002D3D9C" w:rsidP="002D3D9C" w:rsidRDefault="002D3D9C">
      <w:pPr>
        <w:rPr>
          <w:rFonts w:ascii="Times New Roman" w:hAnsi="Times New Roman"/>
          <w:sz w:val="24"/>
        </w:rPr>
      </w:pPr>
      <w:bookmarkStart w:name="_Toc528571544" w:id="117"/>
      <w:bookmarkStart w:name="_Toc529454141" w:id="118"/>
      <w:bookmarkStart w:name="_Toc529528821" w:id="119"/>
      <w:bookmarkStart w:name="_Toc530061315" w:id="120"/>
      <w:bookmarkStart w:name="_Toc1741038" w:id="121"/>
    </w:p>
    <w:p w:rsidRPr="002D3D9C" w:rsidR="002D3D9C" w:rsidP="002D3D9C" w:rsidRDefault="002D3D9C">
      <w:pPr>
        <w:rPr>
          <w:rFonts w:ascii="Times New Roman" w:hAnsi="Times New Roman"/>
          <w:sz w:val="24"/>
        </w:rPr>
      </w:pPr>
      <w:r w:rsidRPr="002D3D9C">
        <w:rPr>
          <w:rFonts w:ascii="Times New Roman" w:hAnsi="Times New Roman"/>
          <w:sz w:val="24"/>
        </w:rPr>
        <w:t>C</w:t>
      </w:r>
      <w:bookmarkEnd w:id="117"/>
      <w:bookmarkEnd w:id="118"/>
      <w:bookmarkEnd w:id="119"/>
      <w:bookmarkEnd w:id="120"/>
      <w:bookmarkEnd w:id="12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124, vierde lid, eerste zin, wordt ‘een dag-, nieuws- of huis-aan-</w:t>
      </w:r>
      <w:r w:rsidRPr="002D3D9C">
        <w:rPr>
          <w:rStyle w:val="highlight"/>
          <w:rFonts w:ascii="Times New Roman" w:hAnsi="Times New Roman"/>
          <w:sz w:val="24"/>
        </w:rPr>
        <w:t>huisblad</w:t>
      </w:r>
      <w:r w:rsidRPr="002D3D9C">
        <w:rPr>
          <w:rFonts w:ascii="Times New Roman" w:hAnsi="Times New Roman"/>
          <w:sz w:val="24"/>
        </w:rPr>
        <w:t>, dan wel op een andere geschikte wijze’ vervangen door ‘het gemeenteblad’.</w:t>
      </w:r>
    </w:p>
    <w:p w:rsidR="002D3D9C" w:rsidP="002D3D9C" w:rsidRDefault="002D3D9C">
      <w:pPr>
        <w:rPr>
          <w:rFonts w:ascii="Times New Roman" w:hAnsi="Times New Roman"/>
          <w:sz w:val="24"/>
        </w:rPr>
      </w:pPr>
      <w:bookmarkStart w:name="_Toc528571545" w:id="122"/>
      <w:bookmarkStart w:name="_Toc529454142" w:id="123"/>
      <w:bookmarkStart w:name="_Toc529528822" w:id="124"/>
      <w:bookmarkStart w:name="_Toc530061316" w:id="125"/>
      <w:bookmarkStart w:name="_Toc1741039" w:id="126"/>
    </w:p>
    <w:p w:rsidRPr="002D3D9C" w:rsidR="002D3D9C" w:rsidP="002D3D9C" w:rsidRDefault="002D3D9C">
      <w:pPr>
        <w:rPr>
          <w:rFonts w:ascii="Times New Roman" w:hAnsi="Times New Roman"/>
          <w:sz w:val="24"/>
        </w:rPr>
      </w:pPr>
      <w:r w:rsidRPr="002D3D9C">
        <w:rPr>
          <w:rFonts w:ascii="Times New Roman" w:hAnsi="Times New Roman"/>
          <w:sz w:val="24"/>
        </w:rPr>
        <w:t>D</w:t>
      </w:r>
      <w:bookmarkEnd w:id="122"/>
      <w:bookmarkEnd w:id="123"/>
      <w:bookmarkEnd w:id="124"/>
      <w:bookmarkEnd w:id="125"/>
      <w:bookmarkEnd w:id="12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VIII, paragraaf 5, vervalt.</w:t>
      </w:r>
    </w:p>
    <w:p w:rsidR="002D3D9C" w:rsidP="002D3D9C" w:rsidRDefault="002D3D9C">
      <w:pPr>
        <w:rPr>
          <w:rFonts w:ascii="Times New Roman" w:hAnsi="Times New Roman"/>
          <w:sz w:val="24"/>
        </w:rPr>
      </w:pPr>
      <w:bookmarkStart w:name="_Toc528571546" w:id="127"/>
      <w:bookmarkStart w:name="_Toc529454143" w:id="128"/>
      <w:bookmarkStart w:name="_Toc529528823" w:id="129"/>
      <w:bookmarkStart w:name="_Toc530061317" w:id="130"/>
      <w:bookmarkStart w:name="_Toc1741040" w:id="131"/>
    </w:p>
    <w:p w:rsidRPr="002D3D9C" w:rsidR="002D3D9C" w:rsidP="002D3D9C" w:rsidRDefault="002D3D9C">
      <w:pPr>
        <w:rPr>
          <w:rFonts w:ascii="Times New Roman" w:hAnsi="Times New Roman"/>
          <w:sz w:val="24"/>
        </w:rPr>
      </w:pPr>
      <w:r w:rsidRPr="002D3D9C">
        <w:rPr>
          <w:rFonts w:ascii="Times New Roman" w:hAnsi="Times New Roman"/>
          <w:sz w:val="24"/>
        </w:rPr>
        <w:t>E</w:t>
      </w:r>
      <w:bookmarkEnd w:id="127"/>
      <w:bookmarkEnd w:id="128"/>
      <w:bookmarkEnd w:id="129"/>
      <w:bookmarkEnd w:id="130"/>
      <w:bookmarkEnd w:id="13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155a, zevende lid, en 178, derde lid, wordt ‘zijn de artikelen 139, tweede lid, 140 en 141’ vervangen door ‘is artikel 19 van de Bekendmakingswet’.</w:t>
      </w:r>
    </w:p>
    <w:p w:rsidR="002D3D9C" w:rsidP="002D3D9C" w:rsidRDefault="002D3D9C">
      <w:pPr>
        <w:rPr>
          <w:rFonts w:ascii="Times New Roman" w:hAnsi="Times New Roman"/>
          <w:sz w:val="24"/>
        </w:rPr>
      </w:pPr>
      <w:bookmarkStart w:name="_Toc528571547" w:id="132"/>
      <w:bookmarkStart w:name="_Toc529454144" w:id="133"/>
      <w:bookmarkStart w:name="_Toc529528824" w:id="134"/>
      <w:bookmarkStart w:name="_Toc530061318" w:id="135"/>
      <w:bookmarkStart w:name="_Toc1741041" w:id="136"/>
    </w:p>
    <w:p w:rsidRPr="002D3D9C" w:rsidR="002D3D9C" w:rsidP="002D3D9C" w:rsidRDefault="002D3D9C">
      <w:pPr>
        <w:rPr>
          <w:rFonts w:ascii="Times New Roman" w:hAnsi="Times New Roman"/>
          <w:sz w:val="24"/>
        </w:rPr>
      </w:pPr>
      <w:r w:rsidRPr="002D3D9C">
        <w:rPr>
          <w:rFonts w:ascii="Times New Roman" w:hAnsi="Times New Roman"/>
          <w:sz w:val="24"/>
        </w:rPr>
        <w:t>F</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203, vierde lid, wordt ‘bekend maken’ vervangen door ‘bekendmaken’.</w:t>
      </w:r>
    </w:p>
    <w:bookmarkEnd w:id="132"/>
    <w:bookmarkEnd w:id="133"/>
    <w:bookmarkEnd w:id="134"/>
    <w:bookmarkEnd w:id="135"/>
    <w:bookmarkEnd w:id="136"/>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222, tweede lid, vervalt de derde zin.</w:t>
      </w:r>
    </w:p>
    <w:p w:rsidR="002D3D9C" w:rsidP="002D3D9C" w:rsidRDefault="002D3D9C">
      <w:pPr>
        <w:rPr>
          <w:rFonts w:ascii="Times New Roman" w:hAnsi="Times New Roman"/>
          <w:sz w:val="24"/>
        </w:rPr>
      </w:pPr>
      <w:bookmarkStart w:name="_Toc528571548" w:id="137"/>
      <w:bookmarkStart w:name="_Toc529454145" w:id="138"/>
      <w:bookmarkStart w:name="_Toc529528825" w:id="139"/>
      <w:bookmarkStart w:name="_Toc530061319" w:id="140"/>
      <w:bookmarkStart w:name="_Toc1741042" w:id="141"/>
    </w:p>
    <w:p w:rsidRPr="002D3D9C" w:rsidR="002D3D9C" w:rsidP="002D3D9C" w:rsidRDefault="002D3D9C">
      <w:pPr>
        <w:rPr>
          <w:rFonts w:ascii="Times New Roman" w:hAnsi="Times New Roman"/>
          <w:sz w:val="24"/>
        </w:rPr>
      </w:pPr>
      <w:r w:rsidRPr="002D3D9C">
        <w:rPr>
          <w:rFonts w:ascii="Times New Roman" w:hAnsi="Times New Roman"/>
          <w:sz w:val="24"/>
        </w:rPr>
        <w:t>H</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234, zevende lid, eerste zin, wordt ‘bekend gemaakt’ vervangen door ‘bekendgemaakt’.</w:t>
      </w:r>
    </w:p>
    <w:bookmarkEnd w:id="137"/>
    <w:bookmarkEnd w:id="138"/>
    <w:bookmarkEnd w:id="139"/>
    <w:bookmarkEnd w:id="140"/>
    <w:bookmarkEnd w:id="141"/>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In artikel 277 wordt ‘bekend gemaakt’ vervangen door ‘bekendgemaakt’ en ‘openbaar kennis gegeven’ door ‘kennisgegeven in het gemeenteblad’.</w:t>
      </w:r>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279 wordt ‘het </w:t>
      </w:r>
      <w:r w:rsidRPr="002D3D9C">
        <w:rPr>
          <w:rFonts w:ascii="Times New Roman" w:hAnsi="Times New Roman"/>
          <w:i/>
          <w:sz w:val="24"/>
        </w:rPr>
        <w:t>Staatsblad</w:t>
      </w:r>
      <w:r w:rsidRPr="002D3D9C">
        <w:rPr>
          <w:rFonts w:ascii="Times New Roman" w:hAnsi="Times New Roman"/>
          <w:sz w:val="24"/>
        </w:rPr>
        <w:t>’ vervangen door ‘de Staatscourant’.</w:t>
      </w:r>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bijlage bij artikel 124b, eerste lid, wordt aan onderdeel A toegevoegd:</w:t>
      </w:r>
    </w:p>
    <w:p w:rsidRPr="002D3D9C" w:rsidR="002D3D9C" w:rsidP="002D3D9C" w:rsidRDefault="002D3D9C">
      <w:pPr>
        <w:ind w:firstLine="284"/>
        <w:rPr>
          <w:rFonts w:ascii="Times New Roman" w:hAnsi="Times New Roman"/>
          <w:sz w:val="24"/>
        </w:rPr>
      </w:pPr>
      <w:r w:rsidRPr="002D3D9C">
        <w:rPr>
          <w:rFonts w:ascii="Times New Roman" w:hAnsi="Times New Roman"/>
          <w:sz w:val="24"/>
        </w:rPr>
        <w:t>8. Bekendmakingswet.</w:t>
      </w:r>
    </w:p>
    <w:p w:rsidR="002D3D9C" w:rsidP="002D3D9C" w:rsidRDefault="002D3D9C">
      <w:pPr>
        <w:rPr>
          <w:rFonts w:ascii="Times New Roman" w:hAnsi="Times New Roman"/>
          <w:sz w:val="24"/>
        </w:rPr>
      </w:pPr>
      <w:bookmarkStart w:name="_Toc528571551" w:id="142"/>
      <w:bookmarkStart w:name="_Toc529454148" w:id="143"/>
      <w:bookmarkStart w:name="_Toc529528828" w:id="144"/>
      <w:bookmarkStart w:name="_Toc530061322" w:id="145"/>
      <w:bookmarkStart w:name="_Toc1741045" w:id="146"/>
    </w:p>
    <w:p w:rsidRPr="002D3D9C" w:rsidR="002D3D9C" w:rsidP="002D3D9C" w:rsidRDefault="002D3D9C">
      <w:pPr>
        <w:rPr>
          <w:rFonts w:ascii="Times New Roman" w:hAnsi="Times New Roman"/>
          <w:b/>
          <w:sz w:val="24"/>
        </w:rPr>
      </w:pPr>
      <w:r w:rsidRPr="002D3D9C">
        <w:rPr>
          <w:rFonts w:ascii="Times New Roman" w:hAnsi="Times New Roman"/>
          <w:b/>
          <w:sz w:val="24"/>
        </w:rPr>
        <w:t>Artikel 3.2 Provinciewet</w:t>
      </w:r>
      <w:bookmarkEnd w:id="142"/>
      <w:bookmarkEnd w:id="143"/>
      <w:bookmarkEnd w:id="144"/>
      <w:bookmarkEnd w:id="145"/>
      <w:bookmarkEnd w:id="14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Provinciewet wordt als volgt gewijzigd:</w:t>
      </w:r>
    </w:p>
    <w:p w:rsidR="002D3D9C" w:rsidP="002D3D9C" w:rsidRDefault="002D3D9C">
      <w:pPr>
        <w:rPr>
          <w:rFonts w:ascii="Times New Roman" w:hAnsi="Times New Roman"/>
          <w:sz w:val="24"/>
        </w:rPr>
      </w:pPr>
      <w:bookmarkStart w:name="_Toc528571552" w:id="147"/>
      <w:bookmarkStart w:name="_Toc529454149" w:id="148"/>
      <w:bookmarkStart w:name="_Toc529528829" w:id="149"/>
      <w:bookmarkStart w:name="_Toc530061323" w:id="150"/>
      <w:bookmarkStart w:name="_Toc1741046" w:id="151"/>
    </w:p>
    <w:p w:rsidRPr="002D3D9C" w:rsidR="002D3D9C" w:rsidP="002D3D9C" w:rsidRDefault="002D3D9C">
      <w:pPr>
        <w:rPr>
          <w:rFonts w:ascii="Times New Roman" w:hAnsi="Times New Roman"/>
          <w:sz w:val="24"/>
        </w:rPr>
      </w:pPr>
      <w:r w:rsidRPr="002D3D9C">
        <w:rPr>
          <w:rFonts w:ascii="Times New Roman" w:hAnsi="Times New Roman"/>
          <w:sz w:val="24"/>
        </w:rPr>
        <w:t>A</w:t>
      </w:r>
      <w:bookmarkEnd w:id="147"/>
      <w:bookmarkEnd w:id="148"/>
      <w:bookmarkEnd w:id="149"/>
      <w:bookmarkEnd w:id="150"/>
      <w:bookmarkEnd w:id="15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79i, tweede lid, vervalt ‘en maakt het bekend op de in artikel 139, tweede lid, bedoelde wijze’.</w:t>
      </w:r>
    </w:p>
    <w:p w:rsidR="002D3D9C" w:rsidP="002D3D9C" w:rsidRDefault="002D3D9C">
      <w:pPr>
        <w:rPr>
          <w:rFonts w:ascii="Times New Roman" w:hAnsi="Times New Roman"/>
          <w:sz w:val="24"/>
        </w:rPr>
      </w:pPr>
      <w:bookmarkStart w:name="_Toc528571553" w:id="152"/>
      <w:bookmarkStart w:name="_Toc529454150" w:id="153"/>
      <w:bookmarkStart w:name="_Toc529528830" w:id="154"/>
      <w:bookmarkStart w:name="_Toc530061324" w:id="155"/>
      <w:bookmarkStart w:name="_Toc1741047" w:id="156"/>
    </w:p>
    <w:p w:rsidRPr="002D3D9C" w:rsidR="002D3D9C" w:rsidP="002D3D9C" w:rsidRDefault="002D3D9C">
      <w:pPr>
        <w:rPr>
          <w:rFonts w:ascii="Times New Roman" w:hAnsi="Times New Roman"/>
          <w:sz w:val="24"/>
        </w:rPr>
      </w:pPr>
      <w:r w:rsidRPr="002D3D9C">
        <w:rPr>
          <w:rFonts w:ascii="Times New Roman" w:hAnsi="Times New Roman"/>
          <w:sz w:val="24"/>
        </w:rPr>
        <w:t>B</w:t>
      </w:r>
      <w:bookmarkEnd w:id="152"/>
      <w:bookmarkEnd w:id="153"/>
      <w:bookmarkEnd w:id="154"/>
      <w:bookmarkEnd w:id="155"/>
      <w:bookmarkEnd w:id="15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81, derde lid, 82, vierde lid, 152, vierde lid, en 163, tweede lid, wordt ‘De artikelen 136, tweede lid, 137 en 138 zijn’ vervangen door ‘Artikel 19 van de Bekendmakingswet is’.</w:t>
      </w:r>
    </w:p>
    <w:p w:rsidR="002D3D9C" w:rsidP="002D3D9C" w:rsidRDefault="002D3D9C">
      <w:pPr>
        <w:rPr>
          <w:rFonts w:ascii="Times New Roman" w:hAnsi="Times New Roman"/>
          <w:sz w:val="24"/>
        </w:rPr>
      </w:pPr>
      <w:bookmarkStart w:name="_Toc528571554" w:id="157"/>
      <w:bookmarkStart w:name="_Toc529454151" w:id="158"/>
      <w:bookmarkStart w:name="_Toc529528831" w:id="159"/>
      <w:bookmarkStart w:name="_Toc530061325" w:id="160"/>
      <w:bookmarkStart w:name="_Toc1741048" w:id="161"/>
    </w:p>
    <w:p w:rsidRPr="002D3D9C" w:rsidR="002D3D9C" w:rsidP="002D3D9C" w:rsidRDefault="002D3D9C">
      <w:pPr>
        <w:rPr>
          <w:rFonts w:ascii="Times New Roman" w:hAnsi="Times New Roman"/>
          <w:sz w:val="24"/>
        </w:rPr>
      </w:pPr>
      <w:r w:rsidRPr="002D3D9C">
        <w:rPr>
          <w:rFonts w:ascii="Times New Roman" w:hAnsi="Times New Roman"/>
          <w:sz w:val="24"/>
        </w:rPr>
        <w:t>C</w:t>
      </w:r>
      <w:bookmarkEnd w:id="157"/>
      <w:bookmarkEnd w:id="158"/>
      <w:bookmarkEnd w:id="159"/>
      <w:bookmarkEnd w:id="160"/>
      <w:bookmarkEnd w:id="16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107, vijfde lid, wordt ‘zijn de artikelen 136 tot en met 138’ vervangen door ‘is artikel 19 van de Bekendmakingswet’.</w:t>
      </w:r>
    </w:p>
    <w:p w:rsidR="002D3D9C" w:rsidP="002D3D9C" w:rsidRDefault="002D3D9C">
      <w:pPr>
        <w:rPr>
          <w:rFonts w:ascii="Times New Roman" w:hAnsi="Times New Roman"/>
          <w:sz w:val="24"/>
        </w:rPr>
      </w:pPr>
      <w:bookmarkStart w:name="_Toc528571555" w:id="162"/>
      <w:bookmarkStart w:name="_Toc529454152" w:id="163"/>
      <w:bookmarkStart w:name="_Toc529528832" w:id="164"/>
      <w:bookmarkStart w:name="_Toc530061326" w:id="165"/>
      <w:bookmarkStart w:name="_Toc1741049" w:id="166"/>
    </w:p>
    <w:p w:rsidRPr="002D3D9C" w:rsidR="002D3D9C" w:rsidP="002D3D9C" w:rsidRDefault="002D3D9C">
      <w:pPr>
        <w:rPr>
          <w:rFonts w:ascii="Times New Roman" w:hAnsi="Times New Roman"/>
          <w:sz w:val="24"/>
        </w:rPr>
      </w:pPr>
      <w:r w:rsidRPr="002D3D9C">
        <w:rPr>
          <w:rFonts w:ascii="Times New Roman" w:hAnsi="Times New Roman"/>
          <w:sz w:val="24"/>
        </w:rPr>
        <w:t>D</w:t>
      </w:r>
      <w:bookmarkEnd w:id="162"/>
      <w:bookmarkEnd w:id="163"/>
      <w:bookmarkEnd w:id="164"/>
      <w:bookmarkEnd w:id="165"/>
      <w:bookmarkEnd w:id="16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121, vierde lid, eerste zin, wordt ‘een dag-, nieuws- of huis-aan-huisblad, dan wel op een andere geschikte wijze’ vervangen door ‘het provinciaal blad’. </w:t>
      </w:r>
      <w:bookmarkStart w:name="_Toc528571556" w:id="167"/>
    </w:p>
    <w:p w:rsidR="002D3D9C" w:rsidP="002D3D9C" w:rsidRDefault="002D3D9C">
      <w:pPr>
        <w:rPr>
          <w:rFonts w:ascii="Times New Roman" w:hAnsi="Times New Roman"/>
          <w:sz w:val="24"/>
        </w:rPr>
      </w:pPr>
      <w:bookmarkStart w:name="_Toc529454153" w:id="168"/>
      <w:bookmarkStart w:name="_Toc529528833" w:id="169"/>
      <w:bookmarkStart w:name="_Toc530061327" w:id="170"/>
      <w:bookmarkStart w:name="_Toc1741050" w:id="171"/>
    </w:p>
    <w:p w:rsidRPr="002D3D9C" w:rsidR="002D3D9C" w:rsidP="002D3D9C" w:rsidRDefault="002D3D9C">
      <w:pPr>
        <w:rPr>
          <w:rFonts w:ascii="Times New Roman" w:hAnsi="Times New Roman"/>
          <w:sz w:val="24"/>
        </w:rPr>
      </w:pPr>
      <w:r w:rsidRPr="002D3D9C">
        <w:rPr>
          <w:rFonts w:ascii="Times New Roman" w:hAnsi="Times New Roman"/>
          <w:sz w:val="24"/>
        </w:rPr>
        <w:t>E</w:t>
      </w:r>
      <w:bookmarkEnd w:id="167"/>
      <w:bookmarkEnd w:id="168"/>
      <w:bookmarkEnd w:id="169"/>
      <w:bookmarkEnd w:id="170"/>
      <w:bookmarkEnd w:id="171"/>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VIII, paragraaf 5, vervalt.</w:t>
      </w:r>
    </w:p>
    <w:p w:rsidR="002D3D9C" w:rsidP="002D3D9C" w:rsidRDefault="002D3D9C">
      <w:pPr>
        <w:rPr>
          <w:rFonts w:ascii="Times New Roman" w:hAnsi="Times New Roman"/>
          <w:sz w:val="24"/>
        </w:rPr>
      </w:pPr>
      <w:bookmarkStart w:name="_Toc528571557" w:id="172"/>
      <w:bookmarkStart w:name="_Toc529454154" w:id="173"/>
      <w:bookmarkStart w:name="_Toc529528834" w:id="174"/>
      <w:bookmarkStart w:name="_Toc530061328" w:id="175"/>
      <w:bookmarkStart w:name="_Toc1741051" w:id="176"/>
    </w:p>
    <w:p w:rsidRPr="002D3D9C" w:rsidR="002D3D9C" w:rsidP="002D3D9C" w:rsidRDefault="002D3D9C">
      <w:pPr>
        <w:rPr>
          <w:rFonts w:ascii="Times New Roman" w:hAnsi="Times New Roman"/>
          <w:sz w:val="24"/>
        </w:rPr>
      </w:pPr>
      <w:r w:rsidRPr="002D3D9C">
        <w:rPr>
          <w:rFonts w:ascii="Times New Roman" w:hAnsi="Times New Roman"/>
          <w:sz w:val="24"/>
        </w:rPr>
        <w:t>F</w:t>
      </w:r>
      <w:bookmarkEnd w:id="172"/>
      <w:bookmarkEnd w:id="173"/>
      <w:bookmarkEnd w:id="174"/>
      <w:bookmarkEnd w:id="175"/>
      <w:bookmarkEnd w:id="176"/>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151a, zevende lid, en 152, vierde lid, wordt ‘zijn de artikelen 136, tweede lid, 137 en 138’ vervangen door ‘is artikel 19 van de Bekendmakingswet’.</w:t>
      </w:r>
    </w:p>
    <w:p w:rsidR="002D3D9C" w:rsidP="002D3D9C" w:rsidRDefault="002D3D9C">
      <w:pPr>
        <w:rPr>
          <w:rFonts w:ascii="Times New Roman" w:hAnsi="Times New Roman"/>
          <w:sz w:val="24"/>
        </w:rPr>
      </w:pPr>
      <w:bookmarkStart w:name="_Toc528571558" w:id="177"/>
    </w:p>
    <w:p w:rsidRPr="002D3D9C" w:rsidR="002D3D9C" w:rsidP="002D3D9C" w:rsidRDefault="002D3D9C">
      <w:pPr>
        <w:rPr>
          <w:rFonts w:ascii="Times New Roman" w:hAnsi="Times New Roman"/>
          <w:sz w:val="24"/>
        </w:rPr>
      </w:pPr>
      <w:r w:rsidRPr="002D3D9C">
        <w:rPr>
          <w:rFonts w:ascii="Times New Roman" w:hAnsi="Times New Roman"/>
          <w:sz w:val="24"/>
        </w:rPr>
        <w:t>G</w:t>
      </w:r>
    </w:p>
    <w:bookmarkEnd w:id="177"/>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In artikel 270 wordt ‘bekend gemaakt’ vervangen door ‘bekendgemaakt’ en ‘openbaar kennis gegeven’ door ‘kennisgegeven in het provinciaal blad’.</w:t>
      </w:r>
    </w:p>
    <w:p w:rsidR="002D3D9C" w:rsidP="002D3D9C" w:rsidRDefault="002D3D9C">
      <w:pPr>
        <w:rPr>
          <w:rFonts w:ascii="Times New Roman" w:hAnsi="Times New Roman"/>
          <w:sz w:val="24"/>
        </w:rPr>
      </w:pPr>
      <w:bookmarkStart w:name="_Toc528571559" w:id="178"/>
      <w:bookmarkStart w:name="_Toc529454155" w:id="179"/>
      <w:bookmarkStart w:name="_Toc529528835" w:id="180"/>
      <w:bookmarkStart w:name="_Toc530061329" w:id="181"/>
      <w:bookmarkStart w:name="_Toc1741052" w:id="182"/>
    </w:p>
    <w:p w:rsidRPr="002D3D9C" w:rsidR="002D3D9C" w:rsidP="002D3D9C" w:rsidRDefault="002D3D9C">
      <w:pPr>
        <w:rPr>
          <w:rFonts w:ascii="Times New Roman" w:hAnsi="Times New Roman"/>
          <w:sz w:val="24"/>
        </w:rPr>
      </w:pPr>
      <w:r w:rsidRPr="002D3D9C">
        <w:rPr>
          <w:rFonts w:ascii="Times New Roman" w:hAnsi="Times New Roman"/>
          <w:sz w:val="24"/>
        </w:rPr>
        <w:t>H</w:t>
      </w:r>
      <w:bookmarkEnd w:id="178"/>
      <w:bookmarkEnd w:id="179"/>
      <w:bookmarkEnd w:id="180"/>
      <w:bookmarkEnd w:id="181"/>
      <w:bookmarkEnd w:id="18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272 wordt ‘het </w:t>
      </w:r>
      <w:r w:rsidRPr="002D3D9C">
        <w:rPr>
          <w:rFonts w:ascii="Times New Roman" w:hAnsi="Times New Roman"/>
          <w:i/>
          <w:sz w:val="24"/>
        </w:rPr>
        <w:t>Staatsblad</w:t>
      </w:r>
      <w:r w:rsidRPr="002D3D9C">
        <w:rPr>
          <w:rFonts w:ascii="Times New Roman" w:hAnsi="Times New Roman"/>
          <w:sz w:val="24"/>
        </w:rPr>
        <w:t>’ vervangen door ‘de Staatscourant’.</w:t>
      </w:r>
    </w:p>
    <w:p w:rsidR="002D3D9C" w:rsidP="002D3D9C" w:rsidRDefault="002D3D9C">
      <w:pPr>
        <w:rPr>
          <w:rFonts w:ascii="Times New Roman" w:hAnsi="Times New Roman"/>
          <w:sz w:val="24"/>
        </w:rPr>
      </w:pPr>
      <w:bookmarkStart w:name="Hoofdstuk3_Afdeling36_Artikel342" w:id="183"/>
      <w:bookmarkStart w:name="_Toc528571560" w:id="184"/>
      <w:bookmarkStart w:name="_Toc529454156" w:id="185"/>
      <w:bookmarkStart w:name="_Toc529528836" w:id="186"/>
      <w:bookmarkStart w:name="_Toc530061330" w:id="187"/>
      <w:bookmarkStart w:name="_Toc1741053" w:id="188"/>
      <w:bookmarkEnd w:id="183"/>
    </w:p>
    <w:p w:rsidRPr="002D3D9C" w:rsidR="002D3D9C" w:rsidP="002D3D9C" w:rsidRDefault="002D3D9C">
      <w:pPr>
        <w:rPr>
          <w:rFonts w:ascii="Times New Roman" w:hAnsi="Times New Roman"/>
          <w:b/>
          <w:sz w:val="24"/>
        </w:rPr>
      </w:pPr>
      <w:r w:rsidRPr="002D3D9C">
        <w:rPr>
          <w:rFonts w:ascii="Times New Roman" w:hAnsi="Times New Roman"/>
          <w:b/>
          <w:sz w:val="24"/>
        </w:rPr>
        <w:t>Artikel 3.3 Waterschapswet</w:t>
      </w:r>
      <w:bookmarkEnd w:id="184"/>
      <w:bookmarkEnd w:id="185"/>
      <w:bookmarkEnd w:id="186"/>
      <w:bookmarkEnd w:id="187"/>
      <w:bookmarkEnd w:id="18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Waterschapswet wordt als volgt gewijzigd:</w:t>
      </w:r>
    </w:p>
    <w:p w:rsidR="002D3D9C" w:rsidP="002D3D9C" w:rsidRDefault="002D3D9C">
      <w:pPr>
        <w:rPr>
          <w:rFonts w:ascii="Times New Roman" w:hAnsi="Times New Roman"/>
          <w:sz w:val="24"/>
        </w:rPr>
      </w:pPr>
      <w:bookmarkStart w:name="_Toc528571561" w:id="189"/>
      <w:bookmarkStart w:name="_Toc529454157" w:id="190"/>
      <w:bookmarkStart w:name="_Toc529528837" w:id="191"/>
      <w:bookmarkStart w:name="_Toc530061331" w:id="192"/>
      <w:bookmarkStart w:name="_Toc1741054" w:id="193"/>
    </w:p>
    <w:p w:rsidRPr="002D3D9C" w:rsidR="002D3D9C" w:rsidP="002D3D9C" w:rsidRDefault="002D3D9C">
      <w:pPr>
        <w:rPr>
          <w:rFonts w:ascii="Times New Roman" w:hAnsi="Times New Roman"/>
          <w:sz w:val="24"/>
        </w:rPr>
      </w:pPr>
      <w:r w:rsidRPr="002D3D9C">
        <w:rPr>
          <w:rFonts w:ascii="Times New Roman" w:hAnsi="Times New Roman"/>
          <w:sz w:val="24"/>
        </w:rPr>
        <w:t>A</w:t>
      </w:r>
      <w:bookmarkEnd w:id="189"/>
      <w:bookmarkEnd w:id="190"/>
      <w:bookmarkEnd w:id="191"/>
      <w:bookmarkEnd w:id="192"/>
      <w:bookmarkEnd w:id="19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24, eerste lid, wordt ‘maakt de benoeming bekend met toepassing van artikel 73, tweede lid’ vervangen door ‘geeft van de benoeming kennis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2D3D9C" w:rsidP="002D3D9C" w:rsidRDefault="002D3D9C">
      <w:pPr>
        <w:rPr>
          <w:rFonts w:ascii="Times New Roman" w:hAnsi="Times New Roman"/>
          <w:sz w:val="24"/>
        </w:rPr>
      </w:pPr>
      <w:bookmarkStart w:name="_Toc528571562" w:id="194"/>
      <w:bookmarkStart w:name="_Toc529454158" w:id="195"/>
      <w:bookmarkStart w:name="_Toc529528838" w:id="196"/>
      <w:bookmarkStart w:name="_Toc530061332" w:id="197"/>
      <w:bookmarkStart w:name="_Toc1741055" w:id="198"/>
    </w:p>
    <w:p w:rsidRPr="002D3D9C" w:rsidR="002D3D9C" w:rsidP="002D3D9C" w:rsidRDefault="002D3D9C">
      <w:pPr>
        <w:rPr>
          <w:rFonts w:ascii="Times New Roman" w:hAnsi="Times New Roman"/>
          <w:sz w:val="24"/>
        </w:rPr>
      </w:pPr>
      <w:r w:rsidRPr="002D3D9C">
        <w:rPr>
          <w:rFonts w:ascii="Times New Roman" w:hAnsi="Times New Roman"/>
          <w:sz w:val="24"/>
        </w:rPr>
        <w:t>B</w:t>
      </w:r>
      <w:bookmarkEnd w:id="194"/>
      <w:bookmarkEnd w:id="195"/>
      <w:bookmarkEnd w:id="196"/>
      <w:bookmarkEnd w:id="197"/>
      <w:bookmarkEnd w:id="19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IX, paragraaf 5, vervalt.</w:t>
      </w:r>
    </w:p>
    <w:p w:rsidR="002D3D9C" w:rsidP="002D3D9C" w:rsidRDefault="002D3D9C">
      <w:pPr>
        <w:rPr>
          <w:rFonts w:ascii="Times New Roman" w:hAnsi="Times New Roman"/>
          <w:sz w:val="24"/>
        </w:rPr>
      </w:pPr>
      <w:bookmarkStart w:name="_Toc528571563" w:id="199"/>
      <w:bookmarkStart w:name="_Toc529454159" w:id="200"/>
      <w:bookmarkStart w:name="_Toc529528839" w:id="201"/>
      <w:bookmarkStart w:name="_Toc530061333" w:id="202"/>
      <w:bookmarkStart w:name="_Toc1741056" w:id="203"/>
    </w:p>
    <w:p w:rsidRPr="002D3D9C" w:rsidR="002D3D9C" w:rsidP="002D3D9C" w:rsidRDefault="002D3D9C">
      <w:pPr>
        <w:rPr>
          <w:rFonts w:ascii="Times New Roman" w:hAnsi="Times New Roman"/>
          <w:sz w:val="24"/>
        </w:rPr>
      </w:pPr>
      <w:r w:rsidRPr="002D3D9C">
        <w:rPr>
          <w:rFonts w:ascii="Times New Roman" w:hAnsi="Times New Roman"/>
          <w:sz w:val="24"/>
        </w:rPr>
        <w:t>C</w:t>
      </w:r>
      <w:bookmarkEnd w:id="199"/>
      <w:bookmarkEnd w:id="200"/>
      <w:bookmarkEnd w:id="201"/>
      <w:bookmarkEnd w:id="202"/>
      <w:bookmarkEnd w:id="20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161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In de eerste zin wordt ‘bekend gemaakt’ vervangen door ‘bekendgemaakt’ en ‘openbaar kennis gegeven’ door ‘kennisgegeven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De laatste zin vervalt.</w:t>
      </w:r>
    </w:p>
    <w:p w:rsidR="002D3D9C" w:rsidP="002D3D9C" w:rsidRDefault="002D3D9C">
      <w:pPr>
        <w:rPr>
          <w:rFonts w:ascii="Times New Roman" w:hAnsi="Times New Roman"/>
          <w:sz w:val="24"/>
        </w:rPr>
      </w:pPr>
      <w:bookmarkStart w:name="_Toc528571564" w:id="204"/>
      <w:bookmarkStart w:name="_Toc529454160" w:id="205"/>
      <w:bookmarkStart w:name="_Toc529528840" w:id="206"/>
      <w:bookmarkStart w:name="_Toc530061334" w:id="207"/>
      <w:bookmarkStart w:name="_Toc1741057" w:id="208"/>
    </w:p>
    <w:p w:rsidRPr="002D3D9C" w:rsidR="002D3D9C" w:rsidP="002D3D9C" w:rsidRDefault="002D3D9C">
      <w:pPr>
        <w:rPr>
          <w:rFonts w:ascii="Times New Roman" w:hAnsi="Times New Roman"/>
          <w:b/>
          <w:sz w:val="24"/>
        </w:rPr>
      </w:pPr>
      <w:r w:rsidRPr="002D3D9C">
        <w:rPr>
          <w:rFonts w:ascii="Times New Roman" w:hAnsi="Times New Roman"/>
          <w:b/>
          <w:sz w:val="24"/>
        </w:rPr>
        <w:t>Artikel 3.4 Wet openbare lichamen Bonaire, Sint Eustatius en Saba</w:t>
      </w:r>
      <w:bookmarkEnd w:id="204"/>
      <w:bookmarkEnd w:id="205"/>
      <w:bookmarkEnd w:id="206"/>
      <w:bookmarkEnd w:id="207"/>
      <w:bookmarkEnd w:id="20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Wet openbare lichamen Bonaire, Sint Eustatius en Saba wordt als volgt gewijzigd:</w:t>
      </w:r>
    </w:p>
    <w:p w:rsidR="002D3D9C" w:rsidP="002D3D9C" w:rsidRDefault="002D3D9C">
      <w:pPr>
        <w:rPr>
          <w:rFonts w:ascii="Times New Roman" w:hAnsi="Times New Roman"/>
          <w:sz w:val="24"/>
        </w:rPr>
      </w:pPr>
      <w:bookmarkStart w:name="_Toc528571565" w:id="209"/>
      <w:bookmarkStart w:name="_Toc529454161" w:id="210"/>
      <w:bookmarkStart w:name="_Toc529528841" w:id="211"/>
      <w:bookmarkStart w:name="_Toc530061335" w:id="212"/>
      <w:bookmarkStart w:name="_Toc1741058" w:id="213"/>
    </w:p>
    <w:p w:rsidRPr="002D3D9C" w:rsidR="002D3D9C" w:rsidP="002D3D9C" w:rsidRDefault="002D3D9C">
      <w:pPr>
        <w:rPr>
          <w:rFonts w:ascii="Times New Roman" w:hAnsi="Times New Roman"/>
          <w:sz w:val="24"/>
        </w:rPr>
      </w:pPr>
      <w:r w:rsidRPr="002D3D9C">
        <w:rPr>
          <w:rFonts w:ascii="Times New Roman" w:hAnsi="Times New Roman"/>
          <w:sz w:val="24"/>
        </w:rPr>
        <w:t>A</w:t>
      </w:r>
      <w:bookmarkEnd w:id="209"/>
      <w:bookmarkEnd w:id="210"/>
      <w:bookmarkEnd w:id="211"/>
      <w:bookmarkEnd w:id="212"/>
      <w:bookmarkEnd w:id="21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118, vierde lid, wordt ‘De artikelen 129, tweede lid, 143 en 144 zijn’ vervangen door ‘Artikel 19 van de Bekendmakingswet is’. </w:t>
      </w:r>
    </w:p>
    <w:p w:rsidR="002D3D9C" w:rsidP="002D3D9C" w:rsidRDefault="002D3D9C">
      <w:pPr>
        <w:rPr>
          <w:rFonts w:ascii="Times New Roman" w:hAnsi="Times New Roman"/>
          <w:sz w:val="24"/>
        </w:rPr>
      </w:pPr>
      <w:bookmarkStart w:name="_Toc528571566" w:id="214"/>
      <w:bookmarkStart w:name="_Toc529454162" w:id="215"/>
      <w:bookmarkStart w:name="_Toc529528842" w:id="216"/>
      <w:bookmarkStart w:name="_Toc530061336" w:id="217"/>
      <w:bookmarkStart w:name="_Toc1741059" w:id="218"/>
    </w:p>
    <w:p w:rsidRPr="002D3D9C" w:rsidR="002D3D9C" w:rsidP="002D3D9C" w:rsidRDefault="002D3D9C">
      <w:pPr>
        <w:rPr>
          <w:rFonts w:ascii="Times New Roman" w:hAnsi="Times New Roman"/>
          <w:sz w:val="24"/>
        </w:rPr>
      </w:pPr>
      <w:r w:rsidRPr="002D3D9C">
        <w:rPr>
          <w:rFonts w:ascii="Times New Roman" w:hAnsi="Times New Roman"/>
          <w:sz w:val="24"/>
        </w:rPr>
        <w:t>B</w:t>
      </w:r>
      <w:bookmarkEnd w:id="214"/>
      <w:bookmarkEnd w:id="215"/>
      <w:bookmarkEnd w:id="216"/>
      <w:bookmarkEnd w:id="217"/>
      <w:bookmarkEnd w:id="21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IV, afdeling I, paragraaf 3, vervalt.</w:t>
      </w:r>
    </w:p>
    <w:p w:rsidR="002D3D9C" w:rsidP="002D3D9C" w:rsidRDefault="002D3D9C">
      <w:pPr>
        <w:rPr>
          <w:rFonts w:ascii="Times New Roman" w:hAnsi="Times New Roman"/>
          <w:sz w:val="24"/>
        </w:rPr>
      </w:pPr>
      <w:bookmarkStart w:name="_Toc528571567" w:id="219"/>
      <w:bookmarkStart w:name="_Toc529454163" w:id="220"/>
      <w:bookmarkStart w:name="_Toc529528843" w:id="221"/>
      <w:bookmarkStart w:name="_Toc530061337" w:id="222"/>
      <w:bookmarkStart w:name="_Toc1741060" w:id="223"/>
    </w:p>
    <w:p w:rsidRPr="002D3D9C" w:rsidR="002D3D9C" w:rsidP="002D3D9C" w:rsidRDefault="002D3D9C">
      <w:pPr>
        <w:rPr>
          <w:rFonts w:ascii="Times New Roman" w:hAnsi="Times New Roman"/>
          <w:sz w:val="24"/>
        </w:rPr>
      </w:pPr>
      <w:r w:rsidRPr="002D3D9C">
        <w:rPr>
          <w:rFonts w:ascii="Times New Roman" w:hAnsi="Times New Roman"/>
          <w:sz w:val="24"/>
        </w:rPr>
        <w:t>C</w:t>
      </w:r>
      <w:bookmarkEnd w:id="219"/>
      <w:bookmarkEnd w:id="220"/>
      <w:bookmarkEnd w:id="221"/>
      <w:bookmarkEnd w:id="222"/>
      <w:bookmarkEnd w:id="22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160, zevende lid, wordt ‘zijn de artikelen 142, tweede lid, 143 en 144’ vervangen door ‘is artikel 19 van de Bekendmakingswet’.</w:t>
      </w:r>
    </w:p>
    <w:p w:rsidR="002D3D9C" w:rsidP="002D3D9C" w:rsidRDefault="002D3D9C">
      <w:pPr>
        <w:rPr>
          <w:rFonts w:ascii="Times New Roman" w:hAnsi="Times New Roman"/>
          <w:sz w:val="24"/>
        </w:rPr>
      </w:pPr>
      <w:bookmarkStart w:name="_Toc528571568" w:id="224"/>
      <w:bookmarkStart w:name="_Toc529454164" w:id="225"/>
      <w:bookmarkStart w:name="_Toc529528844" w:id="226"/>
      <w:bookmarkStart w:name="_Toc530061338" w:id="227"/>
      <w:bookmarkStart w:name="_Toc1741061" w:id="228"/>
    </w:p>
    <w:p w:rsidRPr="002D3D9C" w:rsidR="002D3D9C" w:rsidP="002D3D9C" w:rsidRDefault="002D3D9C">
      <w:pPr>
        <w:rPr>
          <w:rFonts w:ascii="Times New Roman" w:hAnsi="Times New Roman"/>
          <w:sz w:val="24"/>
        </w:rPr>
      </w:pPr>
      <w:r w:rsidRPr="002D3D9C">
        <w:rPr>
          <w:rFonts w:ascii="Times New Roman" w:hAnsi="Times New Roman"/>
          <w:sz w:val="24"/>
        </w:rPr>
        <w:t>D</w:t>
      </w:r>
      <w:bookmarkEnd w:id="224"/>
      <w:bookmarkEnd w:id="225"/>
      <w:bookmarkEnd w:id="226"/>
      <w:bookmarkEnd w:id="227"/>
      <w:bookmarkEnd w:id="22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In artikel 166, vierde lid, wordt ‘De artikelen 142, tweede lid, 143 en 144 zijn’ vervangen door ‘Artikel 19 van de Bekendmakingswet is’.</w:t>
      </w:r>
    </w:p>
    <w:p w:rsidR="002D3D9C" w:rsidP="002D3D9C" w:rsidRDefault="002D3D9C">
      <w:pPr>
        <w:rPr>
          <w:rFonts w:ascii="Times New Roman" w:hAnsi="Times New Roman"/>
          <w:sz w:val="24"/>
        </w:rPr>
      </w:pPr>
      <w:bookmarkStart w:name="_Toc528571569" w:id="229"/>
      <w:bookmarkStart w:name="_Toc529454165" w:id="230"/>
      <w:bookmarkStart w:name="_Toc529528845" w:id="231"/>
      <w:bookmarkStart w:name="_Toc530061339" w:id="232"/>
      <w:bookmarkStart w:name="_Toc1741062" w:id="233"/>
    </w:p>
    <w:p w:rsidRPr="002D3D9C" w:rsidR="002D3D9C" w:rsidP="002D3D9C" w:rsidRDefault="002D3D9C">
      <w:pPr>
        <w:rPr>
          <w:rFonts w:ascii="Times New Roman" w:hAnsi="Times New Roman"/>
          <w:sz w:val="24"/>
        </w:rPr>
      </w:pPr>
      <w:r w:rsidRPr="002D3D9C">
        <w:rPr>
          <w:rFonts w:ascii="Times New Roman" w:hAnsi="Times New Roman"/>
          <w:sz w:val="24"/>
        </w:rPr>
        <w:t>E</w:t>
      </w:r>
      <w:bookmarkEnd w:id="229"/>
      <w:bookmarkEnd w:id="230"/>
      <w:bookmarkEnd w:id="231"/>
      <w:bookmarkEnd w:id="232"/>
      <w:bookmarkEnd w:id="23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225 wordt ‘bekend gemaakt’ vervangen door ‘bekendgemaakt’ en ‘openbaar kennis gegeven’ door ‘kennisgegeven in het afkondigingsblad’.</w:t>
      </w:r>
    </w:p>
    <w:p w:rsidR="002D3D9C" w:rsidP="002D3D9C" w:rsidRDefault="002D3D9C">
      <w:pPr>
        <w:rPr>
          <w:rFonts w:ascii="Times New Roman" w:hAnsi="Times New Roman"/>
          <w:sz w:val="24"/>
        </w:rPr>
      </w:pPr>
      <w:bookmarkStart w:name="_Toc528571570" w:id="234"/>
      <w:bookmarkStart w:name="_Toc529454166" w:id="235"/>
      <w:bookmarkStart w:name="_Toc529528846" w:id="236"/>
      <w:bookmarkStart w:name="_Toc530061340" w:id="237"/>
      <w:bookmarkStart w:name="_Toc1741063" w:id="238"/>
    </w:p>
    <w:p w:rsidRPr="002D3D9C" w:rsidR="002D3D9C" w:rsidP="002D3D9C" w:rsidRDefault="002D3D9C">
      <w:pPr>
        <w:rPr>
          <w:rFonts w:ascii="Times New Roman" w:hAnsi="Times New Roman"/>
          <w:sz w:val="24"/>
        </w:rPr>
      </w:pPr>
      <w:r w:rsidRPr="002D3D9C">
        <w:rPr>
          <w:rFonts w:ascii="Times New Roman" w:hAnsi="Times New Roman"/>
          <w:sz w:val="24"/>
        </w:rPr>
        <w:t>F</w:t>
      </w:r>
      <w:bookmarkEnd w:id="234"/>
      <w:bookmarkEnd w:id="235"/>
      <w:bookmarkEnd w:id="236"/>
      <w:bookmarkEnd w:id="237"/>
      <w:bookmarkEnd w:id="23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227 wordt ‘het Staatsblad’ vervangen door ‘de Staatscourant’.</w:t>
      </w:r>
    </w:p>
    <w:p w:rsidR="002D3D9C" w:rsidP="002D3D9C" w:rsidRDefault="002D3D9C">
      <w:pPr>
        <w:rPr>
          <w:rFonts w:ascii="Times New Roman" w:hAnsi="Times New Roman"/>
          <w:sz w:val="24"/>
        </w:rPr>
      </w:pPr>
      <w:bookmarkStart w:name="_Toc528571571" w:id="239"/>
      <w:bookmarkStart w:name="_Toc529454167" w:id="240"/>
      <w:bookmarkStart w:name="_Toc529528847" w:id="241"/>
      <w:bookmarkStart w:name="_Toc530061341" w:id="242"/>
      <w:bookmarkStart w:name="_Toc1741064" w:id="243"/>
    </w:p>
    <w:p w:rsidRPr="002D3D9C" w:rsidR="002D3D9C" w:rsidP="002D3D9C" w:rsidRDefault="002D3D9C">
      <w:pPr>
        <w:rPr>
          <w:rFonts w:ascii="Times New Roman" w:hAnsi="Times New Roman"/>
          <w:b/>
          <w:sz w:val="24"/>
        </w:rPr>
      </w:pPr>
      <w:r w:rsidRPr="002D3D9C">
        <w:rPr>
          <w:rFonts w:ascii="Times New Roman" w:hAnsi="Times New Roman"/>
          <w:b/>
          <w:sz w:val="24"/>
        </w:rPr>
        <w:t>Artikel 3.5 Wet gemeenschappelijke regelingen</w:t>
      </w:r>
      <w:bookmarkEnd w:id="239"/>
      <w:bookmarkEnd w:id="240"/>
      <w:bookmarkEnd w:id="241"/>
      <w:bookmarkEnd w:id="242"/>
      <w:bookmarkEnd w:id="24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Wet gemeenschappelijke regelingen wordt als volgt gewijzigd:</w:t>
      </w:r>
    </w:p>
    <w:p w:rsidR="002D3D9C" w:rsidP="002D3D9C" w:rsidRDefault="002D3D9C">
      <w:pPr>
        <w:rPr>
          <w:rFonts w:ascii="Times New Roman" w:hAnsi="Times New Roman"/>
          <w:sz w:val="24"/>
        </w:rPr>
      </w:pPr>
      <w:bookmarkStart w:name="_Toc528571572" w:id="244"/>
      <w:bookmarkStart w:name="_Toc529454168" w:id="245"/>
      <w:bookmarkStart w:name="_Toc529528848" w:id="246"/>
      <w:bookmarkStart w:name="_Toc530061342" w:id="247"/>
      <w:bookmarkStart w:name="_Toc1741065" w:id="248"/>
    </w:p>
    <w:p w:rsidRPr="002D3D9C" w:rsidR="002D3D9C" w:rsidP="002D3D9C" w:rsidRDefault="002D3D9C">
      <w:pPr>
        <w:rPr>
          <w:rFonts w:ascii="Times New Roman" w:hAnsi="Times New Roman"/>
          <w:sz w:val="24"/>
        </w:rPr>
      </w:pPr>
      <w:r w:rsidRPr="002D3D9C">
        <w:rPr>
          <w:rFonts w:ascii="Times New Roman" w:hAnsi="Times New Roman"/>
          <w:sz w:val="24"/>
        </w:rPr>
        <w:t>A</w:t>
      </w:r>
      <w:bookmarkEnd w:id="244"/>
      <w:bookmarkEnd w:id="245"/>
      <w:bookmarkEnd w:id="246"/>
      <w:bookmarkEnd w:id="247"/>
      <w:bookmarkEnd w:id="24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25, eerste lid, wordt ‘Artikel 22 van de Gemeentewet en de artikelen 21, 23, eerste en tweede lid, 32k en 32l van deze wet’ vervangen door ‘Artikel 22 van de Gemeentewet, de artikelen 21, 23, eerste en tweede lid, van deze wet en artikel 19 van de Bekendmakingswet’.</w:t>
      </w:r>
    </w:p>
    <w:p w:rsidR="002D3D9C" w:rsidP="002D3D9C" w:rsidRDefault="002D3D9C">
      <w:pPr>
        <w:rPr>
          <w:rFonts w:ascii="Times New Roman" w:hAnsi="Times New Roman"/>
          <w:sz w:val="24"/>
        </w:rPr>
      </w:pPr>
      <w:bookmarkStart w:name="_Toc528571573" w:id="249"/>
      <w:bookmarkStart w:name="_Toc529454169" w:id="250"/>
      <w:bookmarkStart w:name="_Toc529528849" w:id="251"/>
      <w:bookmarkStart w:name="_Toc530061343" w:id="252"/>
      <w:bookmarkStart w:name="_Toc1741066" w:id="253"/>
    </w:p>
    <w:p w:rsidRPr="002D3D9C" w:rsidR="002D3D9C" w:rsidP="002D3D9C" w:rsidRDefault="002D3D9C">
      <w:pPr>
        <w:rPr>
          <w:rFonts w:ascii="Times New Roman" w:hAnsi="Times New Roman"/>
          <w:sz w:val="24"/>
        </w:rPr>
      </w:pPr>
      <w:r w:rsidRPr="002D3D9C">
        <w:rPr>
          <w:rFonts w:ascii="Times New Roman" w:hAnsi="Times New Roman"/>
          <w:sz w:val="24"/>
        </w:rPr>
        <w:t>B</w:t>
      </w:r>
      <w:bookmarkEnd w:id="249"/>
      <w:bookmarkEnd w:id="250"/>
      <w:bookmarkEnd w:id="251"/>
      <w:bookmarkEnd w:id="252"/>
      <w:bookmarkEnd w:id="25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26, eerste en tweede lid, komt te luiden: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1. Het gemeentebestuur dat daartoe bij de regeling is aangewezen onderscheidenlijk het bestuur van de gemeente van de plaats van vestiging maakt de regeling in alle deelnemende gemeenten bekend in het door dat gemeentebestuur uitgegeven gemeenteblad.</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2. Het openbaar lichaam, de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het gemeenschappelijk orgaan of het gemeentebestuur, bedoeld in artikel 8, vierde lid, of bij gebreke hiervan, het gemeentebestuur, bedoeld in het eerste lid, voegt in het register, bedoeld in artikel 136, eerste lid, de gegevens toe, bedoeld in artikel 136, tweede lid.</w:t>
      </w:r>
    </w:p>
    <w:p w:rsidR="002D3D9C" w:rsidP="002D3D9C" w:rsidRDefault="002D3D9C">
      <w:pPr>
        <w:rPr>
          <w:rFonts w:ascii="Times New Roman" w:hAnsi="Times New Roman"/>
          <w:sz w:val="24"/>
        </w:rPr>
      </w:pPr>
      <w:bookmarkStart w:name="_Toc528571574" w:id="254"/>
      <w:bookmarkStart w:name="_Toc529454170" w:id="255"/>
      <w:bookmarkStart w:name="_Toc529528850" w:id="256"/>
      <w:bookmarkStart w:name="_Toc530061344" w:id="257"/>
      <w:bookmarkStart w:name="_Toc1741067" w:id="258"/>
    </w:p>
    <w:p w:rsidRPr="002D3D9C" w:rsidR="002D3D9C" w:rsidP="002D3D9C" w:rsidRDefault="002D3D9C">
      <w:pPr>
        <w:rPr>
          <w:rFonts w:ascii="Times New Roman" w:hAnsi="Times New Roman"/>
          <w:sz w:val="24"/>
        </w:rPr>
      </w:pPr>
      <w:r w:rsidRPr="002D3D9C">
        <w:rPr>
          <w:rFonts w:ascii="Times New Roman" w:hAnsi="Times New Roman"/>
          <w:sz w:val="24"/>
        </w:rPr>
        <w:t>C</w:t>
      </w:r>
      <w:bookmarkEnd w:id="254"/>
      <w:bookmarkEnd w:id="255"/>
      <w:bookmarkEnd w:id="256"/>
      <w:bookmarkEnd w:id="257"/>
      <w:bookmarkEnd w:id="25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artikelen 27, 42, 53, 62a, 75 en 85 vervallen.</w:t>
      </w:r>
    </w:p>
    <w:p w:rsidR="002D3D9C" w:rsidP="002D3D9C" w:rsidRDefault="002D3D9C">
      <w:pPr>
        <w:rPr>
          <w:rFonts w:ascii="Times New Roman" w:hAnsi="Times New Roman"/>
          <w:sz w:val="24"/>
        </w:rPr>
      </w:pPr>
      <w:bookmarkStart w:name="_Toc528571575" w:id="259"/>
      <w:bookmarkStart w:name="_Toc529454171" w:id="260"/>
      <w:bookmarkStart w:name="_Toc529528851" w:id="261"/>
      <w:bookmarkStart w:name="_Toc530061345" w:id="262"/>
      <w:bookmarkStart w:name="_Toc1741068" w:id="263"/>
    </w:p>
    <w:p w:rsidRPr="002D3D9C" w:rsidR="002D3D9C" w:rsidP="002D3D9C" w:rsidRDefault="002D3D9C">
      <w:pPr>
        <w:rPr>
          <w:rFonts w:ascii="Times New Roman" w:hAnsi="Times New Roman"/>
          <w:sz w:val="24"/>
        </w:rPr>
      </w:pPr>
      <w:r w:rsidRPr="002D3D9C">
        <w:rPr>
          <w:rFonts w:ascii="Times New Roman" w:hAnsi="Times New Roman"/>
          <w:sz w:val="24"/>
        </w:rPr>
        <w:t>D</w:t>
      </w:r>
      <w:bookmarkEnd w:id="259"/>
      <w:bookmarkEnd w:id="260"/>
      <w:bookmarkEnd w:id="261"/>
      <w:bookmarkEnd w:id="262"/>
      <w:bookmarkEnd w:id="26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32b, vierde lid, eerste zin, wordt ‘een dag-, nieuws- of huis-aan-huisblad dat in alle deelnemende gemeenten verschijnt, dan wel op een andere geschikte wijze’ vervangen door ‘het publicatieblad, bedoeld in artikel 2, vijfde lid, van de Bekendmakingswet’.</w:t>
      </w:r>
    </w:p>
    <w:p w:rsidR="002D3D9C" w:rsidP="002D3D9C" w:rsidRDefault="002D3D9C">
      <w:pPr>
        <w:rPr>
          <w:rFonts w:ascii="Times New Roman" w:hAnsi="Times New Roman"/>
          <w:sz w:val="24"/>
        </w:rPr>
      </w:pPr>
      <w:bookmarkStart w:name="_Toc528571576" w:id="264"/>
      <w:bookmarkStart w:name="_Toc529454172" w:id="265"/>
      <w:bookmarkStart w:name="_Toc529528852" w:id="266"/>
      <w:bookmarkStart w:name="_Toc530061346" w:id="267"/>
      <w:bookmarkStart w:name="_Toc1741069" w:id="268"/>
    </w:p>
    <w:p w:rsidRPr="002D3D9C" w:rsidR="002D3D9C" w:rsidP="002D3D9C" w:rsidRDefault="002D3D9C">
      <w:pPr>
        <w:rPr>
          <w:rFonts w:ascii="Times New Roman" w:hAnsi="Times New Roman"/>
          <w:sz w:val="24"/>
        </w:rPr>
      </w:pPr>
      <w:r w:rsidRPr="002D3D9C">
        <w:rPr>
          <w:rFonts w:ascii="Times New Roman" w:hAnsi="Times New Roman"/>
          <w:sz w:val="24"/>
        </w:rPr>
        <w:t>E</w:t>
      </w:r>
      <w:bookmarkEnd w:id="264"/>
      <w:bookmarkEnd w:id="265"/>
      <w:bookmarkEnd w:id="266"/>
      <w:bookmarkEnd w:id="267"/>
      <w:bookmarkEnd w:id="26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Hoofdstuk I, afdeling 3, paragraaf 3, hoofdstuk II, afdeling 3, paragraaf 3, hoofdstuk III, afdeling 3, paragraaf 3, hoofdstuk IV, afdeling 3, paragraaf 3, hoofdstuk V, afdeling 3, </w:t>
      </w:r>
      <w:r w:rsidRPr="002D3D9C">
        <w:rPr>
          <w:rFonts w:ascii="Times New Roman" w:hAnsi="Times New Roman"/>
          <w:sz w:val="24"/>
        </w:rPr>
        <w:lastRenderedPageBreak/>
        <w:t>paragraaf 3, hoofdstuk VI, afdeling 3, paragraaf 3, en hoofdstuk VII, afdeling 3, paragraaf 3, vervallen.</w:t>
      </w:r>
    </w:p>
    <w:p w:rsidR="002D3D9C" w:rsidP="002D3D9C" w:rsidRDefault="002D3D9C">
      <w:pPr>
        <w:rPr>
          <w:rFonts w:ascii="Times New Roman" w:hAnsi="Times New Roman"/>
          <w:sz w:val="24"/>
        </w:rPr>
      </w:pPr>
      <w:bookmarkStart w:name="_Toc528571577" w:id="269"/>
      <w:bookmarkStart w:name="_Toc529454173" w:id="270"/>
      <w:bookmarkStart w:name="_Toc529528853" w:id="271"/>
      <w:bookmarkStart w:name="_Toc530061347" w:id="272"/>
      <w:bookmarkStart w:name="_Toc1741070" w:id="273"/>
    </w:p>
    <w:p w:rsidRPr="002D3D9C" w:rsidR="002D3D9C" w:rsidP="002D3D9C" w:rsidRDefault="002D3D9C">
      <w:pPr>
        <w:rPr>
          <w:rFonts w:ascii="Times New Roman" w:hAnsi="Times New Roman"/>
          <w:sz w:val="24"/>
        </w:rPr>
      </w:pPr>
      <w:r w:rsidRPr="002D3D9C">
        <w:rPr>
          <w:rFonts w:ascii="Times New Roman" w:hAnsi="Times New Roman"/>
          <w:sz w:val="24"/>
        </w:rPr>
        <w:t>F</w:t>
      </w:r>
      <w:bookmarkEnd w:id="269"/>
      <w:bookmarkEnd w:id="270"/>
      <w:bookmarkEnd w:id="271"/>
      <w:bookmarkEnd w:id="272"/>
      <w:bookmarkEnd w:id="27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33a, derde lid, wordt ‘De artikelen 32k en 32l zijn’ vervangen door ‘Artikel 19 van de Bekendmakingswet is’.</w:t>
      </w:r>
    </w:p>
    <w:p w:rsidR="002D3D9C" w:rsidP="002D3D9C" w:rsidRDefault="002D3D9C">
      <w:pPr>
        <w:rPr>
          <w:rFonts w:ascii="Times New Roman" w:hAnsi="Times New Roman"/>
          <w:sz w:val="24"/>
        </w:rPr>
      </w:pPr>
      <w:bookmarkStart w:name="_Toc528571578" w:id="274"/>
      <w:bookmarkStart w:name="_Toc529454174" w:id="275"/>
      <w:bookmarkStart w:name="_Toc529528854" w:id="276"/>
      <w:bookmarkStart w:name="_Toc530061348" w:id="277"/>
      <w:bookmarkStart w:name="_Toc1741071" w:id="278"/>
    </w:p>
    <w:p w:rsidRPr="002D3D9C" w:rsidR="002D3D9C" w:rsidP="002D3D9C" w:rsidRDefault="002D3D9C">
      <w:pPr>
        <w:rPr>
          <w:rFonts w:ascii="Times New Roman" w:hAnsi="Times New Roman"/>
          <w:sz w:val="24"/>
        </w:rPr>
      </w:pPr>
      <w:r w:rsidRPr="002D3D9C">
        <w:rPr>
          <w:rFonts w:ascii="Times New Roman" w:hAnsi="Times New Roman"/>
          <w:sz w:val="24"/>
        </w:rPr>
        <w:t>G</w:t>
      </w:r>
      <w:bookmarkEnd w:id="274"/>
      <w:bookmarkEnd w:id="275"/>
      <w:bookmarkEnd w:id="276"/>
      <w:bookmarkEnd w:id="277"/>
      <w:bookmarkEnd w:id="27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39a wordt ‘bekend gemaakt’ vervangen door ‘bekendgemaakt’ en ‘openbaar kennis gegeven’ door ‘kennisgegeven in het publicatieblad’.</w:t>
      </w:r>
    </w:p>
    <w:p w:rsidR="002D3D9C" w:rsidP="002D3D9C" w:rsidRDefault="002D3D9C">
      <w:pPr>
        <w:rPr>
          <w:rFonts w:ascii="Times New Roman" w:hAnsi="Times New Roman"/>
          <w:sz w:val="24"/>
        </w:rPr>
      </w:pPr>
      <w:bookmarkStart w:name="_Toc528571579" w:id="279"/>
      <w:bookmarkStart w:name="_Toc529454175" w:id="280"/>
      <w:bookmarkStart w:name="_Toc529528855" w:id="281"/>
      <w:bookmarkStart w:name="_Toc530061349" w:id="282"/>
      <w:bookmarkStart w:name="_Toc1741072" w:id="283"/>
    </w:p>
    <w:p w:rsidRPr="002D3D9C" w:rsidR="002D3D9C" w:rsidP="002D3D9C" w:rsidRDefault="002D3D9C">
      <w:pPr>
        <w:rPr>
          <w:rFonts w:ascii="Times New Roman" w:hAnsi="Times New Roman"/>
          <w:sz w:val="24"/>
        </w:rPr>
      </w:pPr>
      <w:r w:rsidRPr="002D3D9C">
        <w:rPr>
          <w:rFonts w:ascii="Times New Roman" w:hAnsi="Times New Roman"/>
          <w:sz w:val="24"/>
        </w:rPr>
        <w:t>H</w:t>
      </w:r>
      <w:bookmarkEnd w:id="279"/>
      <w:bookmarkEnd w:id="280"/>
      <w:bookmarkEnd w:id="281"/>
      <w:bookmarkEnd w:id="282"/>
      <w:bookmarkEnd w:id="28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39d wordt ‘het Staatsblad’ vervangen door ‘de Staatscourant’.</w:t>
      </w:r>
    </w:p>
    <w:p w:rsidR="002D3D9C" w:rsidP="002D3D9C" w:rsidRDefault="002D3D9C">
      <w:pPr>
        <w:rPr>
          <w:rFonts w:ascii="Times New Roman" w:hAnsi="Times New Roman"/>
          <w:sz w:val="24"/>
        </w:rPr>
      </w:pPr>
      <w:bookmarkStart w:name="_Toc528571580" w:id="284"/>
      <w:bookmarkStart w:name="_Toc529454176" w:id="285"/>
      <w:bookmarkStart w:name="_Toc529528856" w:id="286"/>
      <w:bookmarkStart w:name="_Toc530061350" w:id="287"/>
      <w:bookmarkStart w:name="_Toc1741073" w:id="288"/>
    </w:p>
    <w:p w:rsidRPr="002D3D9C" w:rsidR="002D3D9C" w:rsidP="002D3D9C" w:rsidRDefault="002D3D9C">
      <w:pPr>
        <w:rPr>
          <w:rFonts w:ascii="Times New Roman" w:hAnsi="Times New Roman"/>
          <w:sz w:val="24"/>
        </w:rPr>
      </w:pPr>
      <w:r w:rsidRPr="002D3D9C">
        <w:rPr>
          <w:rFonts w:ascii="Times New Roman" w:hAnsi="Times New Roman"/>
          <w:sz w:val="24"/>
        </w:rPr>
        <w:t>I</w:t>
      </w:r>
      <w:bookmarkEnd w:id="284"/>
      <w:bookmarkEnd w:id="285"/>
      <w:bookmarkEnd w:id="286"/>
      <w:bookmarkEnd w:id="287"/>
      <w:bookmarkEnd w:id="28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41,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In onderdeel i wordt ‘23, eerste en tweede lid. 32k en 32l van deze wet’ vervangen door ‘23, eerste en tweede lid, van deze wet’ en vervalt ‘45c en 45d’.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2D3D9C" w:rsidP="002D3D9C" w:rsidRDefault="002D3D9C">
      <w:pPr>
        <w:rPr>
          <w:rFonts w:ascii="Times New Roman" w:hAnsi="Times New Roman"/>
          <w:sz w:val="24"/>
        </w:rPr>
      </w:pPr>
      <w:bookmarkStart w:name="_Toc528571581" w:id="289"/>
      <w:bookmarkStart w:name="_Toc529454177" w:id="290"/>
      <w:bookmarkStart w:name="_Toc529528857" w:id="291"/>
      <w:bookmarkStart w:name="_Toc530061351" w:id="292"/>
      <w:bookmarkStart w:name="_Toc1741074" w:id="293"/>
    </w:p>
    <w:p w:rsidRPr="002D3D9C" w:rsidR="002D3D9C" w:rsidP="002D3D9C" w:rsidRDefault="002D3D9C">
      <w:pPr>
        <w:rPr>
          <w:rFonts w:ascii="Times New Roman" w:hAnsi="Times New Roman"/>
          <w:sz w:val="24"/>
        </w:rPr>
      </w:pPr>
      <w:r w:rsidRPr="002D3D9C">
        <w:rPr>
          <w:rFonts w:ascii="Times New Roman" w:hAnsi="Times New Roman"/>
          <w:sz w:val="24"/>
        </w:rPr>
        <w:t>J</w:t>
      </w:r>
      <w:bookmarkEnd w:id="289"/>
      <w:bookmarkEnd w:id="290"/>
      <w:bookmarkEnd w:id="291"/>
      <w:bookmarkEnd w:id="292"/>
      <w:bookmarkEnd w:id="29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50a,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aanhef wordt ‘en 26 tot en met 29’ vervangen door ‘, 26, 28 en 29’.</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Onderdeel e komt te luiden: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e. bij de toepassing van artikel 26, eerste en tweede lid, voor ‘gemeentebestuur’ wordt gelezen ‘waterschapsbestuur’, voor ‘gemeente’ wordt gelezen ‘waterschap’, voor ‘gemeenten’ wordt gelezen ‘waterschappen’ en voor ‘gemeenteblad’ wordt gelezen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2D3D9C" w:rsidP="002D3D9C" w:rsidRDefault="002D3D9C">
      <w:pPr>
        <w:rPr>
          <w:rFonts w:ascii="Times New Roman" w:hAnsi="Times New Roman"/>
          <w:sz w:val="24"/>
        </w:rPr>
      </w:pPr>
      <w:bookmarkStart w:name="_Toc528571582" w:id="294"/>
      <w:bookmarkStart w:name="_Toc529454178" w:id="295"/>
      <w:bookmarkStart w:name="_Toc529528858" w:id="296"/>
      <w:bookmarkStart w:name="_Toc530061352" w:id="297"/>
      <w:bookmarkStart w:name="_Toc1741075" w:id="298"/>
    </w:p>
    <w:p w:rsidRPr="002D3D9C" w:rsidR="002D3D9C" w:rsidP="002D3D9C" w:rsidRDefault="002D3D9C">
      <w:pPr>
        <w:rPr>
          <w:rFonts w:ascii="Times New Roman" w:hAnsi="Times New Roman"/>
          <w:sz w:val="24"/>
        </w:rPr>
      </w:pPr>
      <w:r w:rsidRPr="002D3D9C">
        <w:rPr>
          <w:rFonts w:ascii="Times New Roman" w:hAnsi="Times New Roman"/>
          <w:sz w:val="24"/>
        </w:rPr>
        <w:t>K</w:t>
      </w:r>
      <w:bookmarkEnd w:id="294"/>
      <w:bookmarkEnd w:id="295"/>
      <w:bookmarkEnd w:id="296"/>
      <w:bookmarkEnd w:id="297"/>
      <w:bookmarkEnd w:id="298"/>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50i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eerste zin wordt ‘openbaar kennis gegeven’ vervangen door ‘kennisgegeven in het publicatieblad’.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De laatste zin vervalt.</w:t>
      </w:r>
    </w:p>
    <w:p w:rsidR="002D3D9C" w:rsidP="002D3D9C" w:rsidRDefault="002D3D9C">
      <w:pPr>
        <w:rPr>
          <w:rFonts w:ascii="Times New Roman" w:hAnsi="Times New Roman"/>
          <w:sz w:val="24"/>
        </w:rPr>
      </w:pPr>
      <w:bookmarkStart w:name="_Toc528571583" w:id="299"/>
      <w:bookmarkStart w:name="_Toc529454179" w:id="300"/>
      <w:bookmarkStart w:name="_Toc529528859" w:id="301"/>
      <w:bookmarkStart w:name="_Toc530061353" w:id="302"/>
      <w:bookmarkStart w:name="_Toc1741076" w:id="303"/>
    </w:p>
    <w:p w:rsidRPr="002D3D9C" w:rsidR="002D3D9C" w:rsidP="002D3D9C" w:rsidRDefault="002D3D9C">
      <w:pPr>
        <w:rPr>
          <w:rFonts w:ascii="Times New Roman" w:hAnsi="Times New Roman"/>
          <w:sz w:val="24"/>
        </w:rPr>
      </w:pPr>
      <w:r w:rsidRPr="002D3D9C">
        <w:rPr>
          <w:rFonts w:ascii="Times New Roman" w:hAnsi="Times New Roman"/>
          <w:sz w:val="24"/>
        </w:rPr>
        <w:t>L</w:t>
      </w:r>
      <w:bookmarkEnd w:id="299"/>
      <w:bookmarkEnd w:id="300"/>
      <w:bookmarkEnd w:id="301"/>
      <w:bookmarkEnd w:id="302"/>
      <w:bookmarkEnd w:id="30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52, eerste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onderdeel i vervallen ‘32k en 32l’ en ‘45c en 45d’.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8268E0" w:rsidP="002D3D9C" w:rsidRDefault="008268E0">
      <w:pPr>
        <w:rPr>
          <w:rFonts w:ascii="Times New Roman" w:hAnsi="Times New Roman"/>
          <w:sz w:val="24"/>
        </w:rPr>
      </w:pPr>
      <w:bookmarkStart w:name="_Toc528571584" w:id="304"/>
      <w:bookmarkStart w:name="_Toc529454180" w:id="305"/>
      <w:bookmarkStart w:name="_Toc529528860" w:id="306"/>
      <w:bookmarkStart w:name="_Toc530061354" w:id="307"/>
      <w:bookmarkStart w:name="_Toc1741077" w:id="308"/>
    </w:p>
    <w:p w:rsidRPr="002D3D9C" w:rsidR="002D3D9C" w:rsidP="002D3D9C" w:rsidRDefault="002D3D9C">
      <w:pPr>
        <w:rPr>
          <w:rFonts w:ascii="Times New Roman" w:hAnsi="Times New Roman"/>
          <w:sz w:val="24"/>
        </w:rPr>
      </w:pPr>
      <w:r w:rsidRPr="002D3D9C">
        <w:rPr>
          <w:rFonts w:ascii="Times New Roman" w:hAnsi="Times New Roman"/>
          <w:sz w:val="24"/>
        </w:rPr>
        <w:t>M</w:t>
      </w:r>
      <w:bookmarkEnd w:id="304"/>
      <w:bookmarkEnd w:id="305"/>
      <w:bookmarkEnd w:id="306"/>
      <w:bookmarkEnd w:id="307"/>
      <w:bookmarkEnd w:id="308"/>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62 wordt ‘De artikelen 8 tot en met 25 en 27 tot en met 29’ vervangen door ‘De artikelen 8 tot en met 26, 28 en 29’.</w:t>
      </w:r>
    </w:p>
    <w:p w:rsidR="008268E0" w:rsidP="002D3D9C" w:rsidRDefault="008268E0">
      <w:pPr>
        <w:rPr>
          <w:rFonts w:ascii="Times New Roman" w:hAnsi="Times New Roman"/>
          <w:sz w:val="24"/>
        </w:rPr>
      </w:pPr>
      <w:bookmarkStart w:name="_Toc528571585" w:id="309"/>
      <w:bookmarkStart w:name="_Toc529454181" w:id="310"/>
      <w:bookmarkStart w:name="_Toc529528861" w:id="311"/>
      <w:bookmarkStart w:name="_Toc530061355" w:id="312"/>
      <w:bookmarkStart w:name="_Toc1741078" w:id="313"/>
    </w:p>
    <w:p w:rsidRPr="002D3D9C" w:rsidR="002D3D9C" w:rsidP="002D3D9C" w:rsidRDefault="002D3D9C">
      <w:pPr>
        <w:rPr>
          <w:rFonts w:ascii="Times New Roman" w:hAnsi="Times New Roman"/>
          <w:sz w:val="24"/>
        </w:rPr>
      </w:pPr>
      <w:r w:rsidRPr="002D3D9C">
        <w:rPr>
          <w:rFonts w:ascii="Times New Roman" w:hAnsi="Times New Roman"/>
          <w:sz w:val="24"/>
        </w:rPr>
        <w:t>N</w:t>
      </w:r>
      <w:bookmarkEnd w:id="309"/>
      <w:bookmarkEnd w:id="310"/>
      <w:bookmarkEnd w:id="311"/>
      <w:bookmarkEnd w:id="312"/>
      <w:bookmarkEnd w:id="313"/>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74, eerste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onderdeel i vervallen ‘32k en 32l’ en ‘45c en 45d’.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8268E0" w:rsidP="002D3D9C" w:rsidRDefault="008268E0">
      <w:pPr>
        <w:rPr>
          <w:rFonts w:ascii="Times New Roman" w:hAnsi="Times New Roman"/>
          <w:sz w:val="24"/>
        </w:rPr>
      </w:pPr>
      <w:bookmarkStart w:name="_Toc528571586" w:id="314"/>
      <w:bookmarkStart w:name="_Toc529454182" w:id="315"/>
      <w:bookmarkStart w:name="_Toc529528862" w:id="316"/>
      <w:bookmarkStart w:name="_Toc530061356" w:id="317"/>
      <w:bookmarkStart w:name="_Toc1741079" w:id="318"/>
    </w:p>
    <w:p w:rsidRPr="002D3D9C" w:rsidR="002D3D9C" w:rsidP="002D3D9C" w:rsidRDefault="002D3D9C">
      <w:pPr>
        <w:rPr>
          <w:rFonts w:ascii="Times New Roman" w:hAnsi="Times New Roman"/>
          <w:sz w:val="24"/>
        </w:rPr>
      </w:pPr>
      <w:r w:rsidRPr="002D3D9C">
        <w:rPr>
          <w:rFonts w:ascii="Times New Roman" w:hAnsi="Times New Roman"/>
          <w:sz w:val="24"/>
        </w:rPr>
        <w:t>O</w:t>
      </w:r>
      <w:bookmarkEnd w:id="314"/>
      <w:bookmarkEnd w:id="315"/>
      <w:bookmarkEnd w:id="316"/>
      <w:bookmarkEnd w:id="317"/>
      <w:bookmarkEnd w:id="318"/>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84, eerste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onderdeel i vervallen ‘32k en 32l’ en ‘45c en 45d’.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8268E0" w:rsidP="002D3D9C" w:rsidRDefault="008268E0">
      <w:pPr>
        <w:rPr>
          <w:rFonts w:ascii="Times New Roman" w:hAnsi="Times New Roman"/>
          <w:sz w:val="24"/>
        </w:rPr>
      </w:pPr>
      <w:bookmarkStart w:name="_Toc528571587" w:id="319"/>
      <w:bookmarkStart w:name="_Toc529454183" w:id="320"/>
      <w:bookmarkStart w:name="_Toc529528863" w:id="321"/>
      <w:bookmarkStart w:name="_Toc530061357" w:id="322"/>
      <w:bookmarkStart w:name="_Toc1741080" w:id="323"/>
    </w:p>
    <w:p w:rsidRPr="002D3D9C" w:rsidR="002D3D9C" w:rsidP="002D3D9C" w:rsidRDefault="002D3D9C">
      <w:pPr>
        <w:rPr>
          <w:rFonts w:ascii="Times New Roman" w:hAnsi="Times New Roman"/>
          <w:sz w:val="24"/>
        </w:rPr>
      </w:pPr>
      <w:r w:rsidRPr="002D3D9C">
        <w:rPr>
          <w:rFonts w:ascii="Times New Roman" w:hAnsi="Times New Roman"/>
          <w:sz w:val="24"/>
        </w:rPr>
        <w:t>P</w:t>
      </w:r>
      <w:bookmarkEnd w:id="319"/>
      <w:bookmarkEnd w:id="320"/>
      <w:bookmarkEnd w:id="321"/>
      <w:bookmarkEnd w:id="322"/>
      <w:bookmarkEnd w:id="323"/>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Na het opschrift van Hoofdstuk XII wordt een artikel ingevoegd, luidende:</w:t>
      </w:r>
    </w:p>
    <w:p w:rsidR="008268E0" w:rsidP="002D3D9C" w:rsidRDefault="008268E0">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136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1. </w:t>
      </w:r>
      <w:r w:rsidRPr="001F60F7" w:rsidR="001F60F7">
        <w:rPr>
          <w:rFonts w:ascii="Times New Roman" w:hAnsi="Times New Roman"/>
          <w:sz w:val="24"/>
        </w:rPr>
        <w:t>Onze Minister van Binnenlandse Zaken en Koninkrijksrelaties</w:t>
      </w:r>
      <w:r w:rsidRPr="002D3D9C">
        <w:rPr>
          <w:rFonts w:ascii="Times New Roman" w:hAnsi="Times New Roman"/>
          <w:sz w:val="24"/>
        </w:rPr>
        <w:t xml:space="preserve"> houdt een openbaar elektronisch register in stand van krachtens deze wet getroffen regelingen.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2. In het register wordt van iedere regeling in ieder geval vermeld:</w:t>
      </w:r>
    </w:p>
    <w:p w:rsidRPr="002D3D9C" w:rsidR="002D3D9C" w:rsidP="008268E0" w:rsidRDefault="002D3D9C">
      <w:pPr>
        <w:ind w:firstLine="284"/>
        <w:rPr>
          <w:rFonts w:ascii="Times New Roman" w:hAnsi="Times New Roman"/>
          <w:sz w:val="24"/>
        </w:rPr>
      </w:pPr>
      <w:r w:rsidRPr="002D3D9C">
        <w:rPr>
          <w:rFonts w:ascii="Times New Roman" w:hAnsi="Times New Roman"/>
          <w:sz w:val="24"/>
        </w:rPr>
        <w:t>a. de deelnemende bestuursorganen</w:t>
      </w:r>
      <w:r w:rsidRPr="001F60F7" w:rsidR="001F60F7">
        <w:rPr>
          <w:rFonts w:ascii="Times New Roman" w:hAnsi="Times New Roman"/>
          <w:sz w:val="24"/>
          <w:szCs w:val="20"/>
        </w:rPr>
        <w:t xml:space="preserve"> </w:t>
      </w:r>
      <w:r w:rsidRPr="001F60F7" w:rsidR="001F60F7">
        <w:rPr>
          <w:rFonts w:ascii="Times New Roman" w:hAnsi="Times New Roman"/>
          <w:sz w:val="24"/>
        </w:rPr>
        <w:t>en de datum van hun toetreding</w:t>
      </w:r>
      <w:r w:rsidRPr="002D3D9C">
        <w:rPr>
          <w:rFonts w:ascii="Times New Roman" w:hAnsi="Times New Roman"/>
          <w:sz w:val="24"/>
        </w:rPr>
        <w:t>;</w:t>
      </w:r>
    </w:p>
    <w:p w:rsidRPr="002D3D9C" w:rsidR="002D3D9C" w:rsidP="008268E0" w:rsidRDefault="002D3D9C">
      <w:pPr>
        <w:ind w:firstLine="284"/>
        <w:rPr>
          <w:rFonts w:ascii="Times New Roman" w:hAnsi="Times New Roman"/>
          <w:sz w:val="24"/>
        </w:rPr>
      </w:pPr>
      <w:r w:rsidRPr="002D3D9C">
        <w:rPr>
          <w:rFonts w:ascii="Times New Roman" w:hAnsi="Times New Roman"/>
          <w:sz w:val="24"/>
        </w:rPr>
        <w:t>b. de openbare lichamen waarvan de deelnemende bestuursorganen onderdeel uitmaken;</w:t>
      </w:r>
    </w:p>
    <w:p w:rsidRPr="001F60F7" w:rsidR="001F60F7" w:rsidP="001F60F7" w:rsidRDefault="001F60F7">
      <w:pPr>
        <w:tabs>
          <w:tab w:val="left" w:pos="284"/>
        </w:tabs>
        <w:rPr>
          <w:rFonts w:ascii="Times New Roman" w:hAnsi="Times New Roman"/>
          <w:sz w:val="24"/>
          <w:szCs w:val="20"/>
        </w:rPr>
      </w:pPr>
      <w:r w:rsidRPr="001F60F7">
        <w:rPr>
          <w:rFonts w:ascii="Times New Roman" w:hAnsi="Times New Roman"/>
          <w:sz w:val="24"/>
          <w:szCs w:val="20"/>
        </w:rPr>
        <w:tab/>
        <w:t>c. het bestuursorgaan, bedoeld in artikel 26, tweede lid, artikel 41, eerste lid, artikel 50a, eerste lid, artikel 52, eerste lid, artikel 62, artikel 74, eerste lid, of artikel 84, eerste lid;</w:t>
      </w:r>
    </w:p>
    <w:p w:rsidRPr="002D3D9C" w:rsidR="002D3D9C" w:rsidP="008268E0" w:rsidRDefault="001F60F7">
      <w:pPr>
        <w:ind w:firstLine="284"/>
        <w:rPr>
          <w:rFonts w:ascii="Times New Roman" w:hAnsi="Times New Roman"/>
          <w:sz w:val="24"/>
        </w:rPr>
      </w:pPr>
      <w:proofErr w:type="spellStart"/>
      <w:r>
        <w:rPr>
          <w:rFonts w:ascii="Times New Roman" w:hAnsi="Times New Roman"/>
          <w:sz w:val="24"/>
        </w:rPr>
        <w:t>d</w:t>
      </w:r>
      <w:r w:rsidRPr="002D3D9C" w:rsidR="002D3D9C">
        <w:rPr>
          <w:rFonts w:ascii="Times New Roman" w:hAnsi="Times New Roman"/>
          <w:sz w:val="24"/>
        </w:rPr>
        <w:t>.</w:t>
      </w:r>
      <w:proofErr w:type="spellEnd"/>
      <w:r w:rsidRPr="002D3D9C" w:rsidR="002D3D9C">
        <w:rPr>
          <w:rFonts w:ascii="Times New Roman" w:hAnsi="Times New Roman"/>
          <w:sz w:val="24"/>
        </w:rPr>
        <w:t xml:space="preserve"> de wettelijke voorschriften waardoor de bevoegdheden van het samenwerkingsverband worden beheerst;</w:t>
      </w:r>
    </w:p>
    <w:p w:rsidRPr="002D3D9C" w:rsidR="002D3D9C" w:rsidP="008268E0" w:rsidRDefault="001F60F7">
      <w:pPr>
        <w:ind w:firstLine="284"/>
        <w:rPr>
          <w:rFonts w:ascii="Times New Roman" w:hAnsi="Times New Roman"/>
          <w:sz w:val="24"/>
        </w:rPr>
      </w:pPr>
      <w:r>
        <w:rPr>
          <w:rFonts w:ascii="Times New Roman" w:hAnsi="Times New Roman"/>
          <w:sz w:val="24"/>
        </w:rPr>
        <w:t>e</w:t>
      </w:r>
      <w:r w:rsidRPr="002D3D9C" w:rsidR="002D3D9C">
        <w:rPr>
          <w:rFonts w:ascii="Times New Roman" w:hAnsi="Times New Roman"/>
          <w:sz w:val="24"/>
        </w:rPr>
        <w:t>. de bevoegdheden die bij de regeling dan wel, met toepassing van artikel 10, tweede lid, tweede zin, krachtens de regeling zijn overgedragen;</w:t>
      </w:r>
    </w:p>
    <w:p w:rsidRPr="002D3D9C" w:rsidR="002D3D9C" w:rsidP="008268E0" w:rsidRDefault="001F60F7">
      <w:pPr>
        <w:ind w:firstLine="284"/>
        <w:rPr>
          <w:rFonts w:ascii="Times New Roman" w:hAnsi="Times New Roman"/>
          <w:sz w:val="24"/>
        </w:rPr>
      </w:pPr>
      <w:r>
        <w:rPr>
          <w:rFonts w:ascii="Times New Roman" w:hAnsi="Times New Roman"/>
          <w:sz w:val="24"/>
        </w:rPr>
        <w:t>f</w:t>
      </w:r>
      <w:r w:rsidRPr="002D3D9C" w:rsidR="002D3D9C">
        <w:rPr>
          <w:rFonts w:ascii="Times New Roman" w:hAnsi="Times New Roman"/>
          <w:sz w:val="24"/>
        </w:rPr>
        <w:t>. het adres</w:t>
      </w:r>
      <w:r w:rsidRPr="002E642D" w:rsidR="002E642D">
        <w:rPr>
          <w:rFonts w:ascii="Times New Roman" w:hAnsi="Times New Roman"/>
          <w:sz w:val="24"/>
        </w:rPr>
        <w:t>, gegevens over bereikbaarheid</w:t>
      </w:r>
      <w:r w:rsidRPr="002D3D9C" w:rsidR="002D3D9C">
        <w:rPr>
          <w:rFonts w:ascii="Times New Roman" w:hAnsi="Times New Roman"/>
          <w:sz w:val="24"/>
        </w:rPr>
        <w:t xml:space="preserve"> en de plaats van vestiging;</w:t>
      </w:r>
    </w:p>
    <w:p w:rsidRPr="002D3D9C" w:rsidR="002D3D9C" w:rsidP="008268E0" w:rsidRDefault="001F60F7">
      <w:pPr>
        <w:ind w:firstLine="284"/>
        <w:rPr>
          <w:rFonts w:ascii="Times New Roman" w:hAnsi="Times New Roman"/>
          <w:sz w:val="24"/>
        </w:rPr>
      </w:pPr>
      <w:r>
        <w:rPr>
          <w:rFonts w:ascii="Times New Roman" w:hAnsi="Times New Roman"/>
          <w:sz w:val="24"/>
        </w:rPr>
        <w:t>g</w:t>
      </w:r>
      <w:r w:rsidRPr="002D3D9C" w:rsidR="002D3D9C">
        <w:rPr>
          <w:rFonts w:ascii="Times New Roman" w:hAnsi="Times New Roman"/>
          <w:sz w:val="24"/>
        </w:rPr>
        <w:t xml:space="preserve">. of een openbaar lichaam, een </w:t>
      </w:r>
      <w:proofErr w:type="spellStart"/>
      <w:r w:rsidRPr="002D3D9C" w:rsidR="002D3D9C">
        <w:rPr>
          <w:rFonts w:ascii="Times New Roman" w:hAnsi="Times New Roman"/>
          <w:sz w:val="24"/>
        </w:rPr>
        <w:t>bedrijfsvoeringsorganisatie</w:t>
      </w:r>
      <w:proofErr w:type="spellEnd"/>
      <w:r w:rsidRPr="002D3D9C" w:rsidR="002D3D9C">
        <w:rPr>
          <w:rFonts w:ascii="Times New Roman" w:hAnsi="Times New Roman"/>
          <w:sz w:val="24"/>
        </w:rPr>
        <w:t xml:space="preserve"> of een gemeenschappelijk orgaan is ingesteld</w:t>
      </w:r>
      <w:r w:rsidRPr="002E642D" w:rsidR="002E642D">
        <w:rPr>
          <w:rFonts w:ascii="Times New Roman" w:hAnsi="Times New Roman"/>
          <w:sz w:val="24"/>
          <w:szCs w:val="20"/>
        </w:rPr>
        <w:t xml:space="preserve"> </w:t>
      </w:r>
      <w:r w:rsidRPr="002E642D" w:rsidR="002E642D">
        <w:rPr>
          <w:rFonts w:ascii="Times New Roman" w:hAnsi="Times New Roman"/>
          <w:sz w:val="24"/>
        </w:rPr>
        <w:t>en onder welke naam</w:t>
      </w:r>
      <w:r w:rsidRPr="002D3D9C" w:rsidR="002D3D9C">
        <w:rPr>
          <w:rFonts w:ascii="Times New Roman" w:hAnsi="Times New Roman"/>
          <w:sz w:val="24"/>
        </w:rPr>
        <w:t>, dan wel toepassing of overeenkomstige toepassing wordt gegeven aan artikel 8, vierde lid</w:t>
      </w:r>
      <w:r w:rsidRPr="002E642D" w:rsidR="002E642D">
        <w:rPr>
          <w:rFonts w:ascii="Times New Roman" w:hAnsi="Times New Roman"/>
          <w:sz w:val="24"/>
        </w:rPr>
        <w:t>, alsmede de datum van hun instelling onderscheidenlijk vanaf welke datum toepassing of overeenkomstige toepassing wordt gegeven</w:t>
      </w:r>
      <w:r w:rsidRPr="002D3D9C" w:rsidR="002D3D9C">
        <w:rPr>
          <w:rFonts w:ascii="Times New Roman" w:hAnsi="Times New Roman"/>
          <w:sz w:val="24"/>
        </w:rPr>
        <w:t>;</w:t>
      </w:r>
    </w:p>
    <w:p w:rsidRPr="002D3D9C" w:rsidR="002D3D9C" w:rsidP="008268E0" w:rsidRDefault="001F60F7">
      <w:pPr>
        <w:ind w:firstLine="284"/>
        <w:rPr>
          <w:rFonts w:ascii="Times New Roman" w:hAnsi="Times New Roman"/>
          <w:sz w:val="24"/>
        </w:rPr>
      </w:pPr>
      <w:r>
        <w:rPr>
          <w:rFonts w:ascii="Times New Roman" w:hAnsi="Times New Roman"/>
          <w:sz w:val="24"/>
        </w:rPr>
        <w:t>h</w:t>
      </w:r>
      <w:r w:rsidRPr="002D3D9C" w:rsidR="002D3D9C">
        <w:rPr>
          <w:rFonts w:ascii="Times New Roman" w:hAnsi="Times New Roman"/>
          <w:sz w:val="24"/>
        </w:rPr>
        <w:t>. een verwijzing naar de gecons</w:t>
      </w:r>
      <w:r w:rsidR="002E642D">
        <w:rPr>
          <w:rFonts w:ascii="Times New Roman" w:hAnsi="Times New Roman"/>
          <w:sz w:val="24"/>
        </w:rPr>
        <w:t>olideerde tekst van de regeling;</w:t>
      </w:r>
    </w:p>
    <w:p w:rsidRPr="002E642D" w:rsidR="002E642D" w:rsidP="002E642D" w:rsidRDefault="002E642D">
      <w:pPr>
        <w:ind w:firstLine="284"/>
        <w:rPr>
          <w:rFonts w:ascii="Times New Roman" w:hAnsi="Times New Roman"/>
          <w:sz w:val="24"/>
        </w:rPr>
      </w:pPr>
      <w:r w:rsidRPr="002E642D">
        <w:rPr>
          <w:rFonts w:ascii="Times New Roman" w:hAnsi="Times New Roman"/>
          <w:sz w:val="24"/>
        </w:rPr>
        <w:t>i. een overzicht van de wijzigingen van de regeling en een verwijzing naar de bijbehorende geconsolideerde versies van de regeling.</w:t>
      </w:r>
    </w:p>
    <w:p w:rsidRPr="002D3D9C" w:rsidR="002D3D9C" w:rsidP="008268E0" w:rsidRDefault="002D3D9C">
      <w:pPr>
        <w:ind w:firstLine="284"/>
        <w:rPr>
          <w:rFonts w:ascii="Times New Roman" w:hAnsi="Times New Roman"/>
          <w:sz w:val="24"/>
        </w:rPr>
      </w:pPr>
      <w:r w:rsidRPr="002D3D9C">
        <w:rPr>
          <w:rFonts w:ascii="Times New Roman" w:hAnsi="Times New Roman"/>
          <w:sz w:val="24"/>
        </w:rPr>
        <w:t>3. Bij algemene maatregel van bestuur kunnen nadere voorschriften worden gegeven over de inrichting van het register en de toevoeging van gegevens.</w:t>
      </w:r>
    </w:p>
    <w:p w:rsidRPr="002E642D" w:rsidR="002E642D" w:rsidP="002E642D" w:rsidRDefault="002E642D">
      <w:pPr>
        <w:tabs>
          <w:tab w:val="left" w:pos="284"/>
        </w:tabs>
        <w:rPr>
          <w:rFonts w:ascii="Times New Roman" w:hAnsi="Times New Roman"/>
          <w:sz w:val="24"/>
          <w:szCs w:val="20"/>
        </w:rPr>
      </w:pPr>
      <w:bookmarkStart w:name="_Toc528571588" w:id="324"/>
      <w:bookmarkStart w:name="_Toc529454184" w:id="325"/>
      <w:bookmarkStart w:name="_Toc529528864" w:id="326"/>
      <w:bookmarkStart w:name="_Toc530061358" w:id="327"/>
      <w:bookmarkStart w:name="_Toc1741081" w:id="328"/>
      <w:r w:rsidRPr="002E642D">
        <w:rPr>
          <w:rFonts w:ascii="Times New Roman" w:hAnsi="Times New Roman"/>
          <w:sz w:val="24"/>
          <w:szCs w:val="20"/>
        </w:rPr>
        <w:tab/>
        <w:t>4. Onze Minister van Binnenlandse Zaken en Koninkrijksrelaties kan het register ambtshalve aanvullen met gegevens uit openbare bron.</w:t>
      </w:r>
    </w:p>
    <w:p w:rsidR="008268E0" w:rsidP="002D3D9C" w:rsidRDefault="008268E0">
      <w:pPr>
        <w:rPr>
          <w:rFonts w:ascii="Times New Roman" w:hAnsi="Times New Roman"/>
          <w:sz w:val="24"/>
        </w:rPr>
      </w:pP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HOOFDSTUK 4 BINNENLANDSE ZAKEN EN KONINKRIJKSRELATIES</w:t>
      </w:r>
      <w:bookmarkEnd w:id="324"/>
      <w:bookmarkEnd w:id="325"/>
      <w:bookmarkEnd w:id="326"/>
      <w:bookmarkEnd w:id="327"/>
      <w:bookmarkEnd w:id="328"/>
    </w:p>
    <w:p w:rsidR="008268E0" w:rsidP="002D3D9C" w:rsidRDefault="008268E0">
      <w:pPr>
        <w:rPr>
          <w:rFonts w:ascii="Times New Roman" w:hAnsi="Times New Roman"/>
          <w:b/>
          <w:sz w:val="24"/>
        </w:rPr>
      </w:pPr>
      <w:bookmarkStart w:name="_Toc528571589" w:id="329"/>
      <w:bookmarkStart w:name="_Toc529454185" w:id="330"/>
      <w:bookmarkStart w:name="_Toc529528865" w:id="331"/>
      <w:bookmarkStart w:name="_Toc530061359" w:id="332"/>
      <w:bookmarkStart w:name="_Toc1741082" w:id="333"/>
    </w:p>
    <w:p w:rsidRPr="008268E0" w:rsidR="002D3D9C" w:rsidP="002D3D9C" w:rsidRDefault="002D3D9C">
      <w:pPr>
        <w:rPr>
          <w:rFonts w:ascii="Times New Roman" w:hAnsi="Times New Roman"/>
          <w:b/>
          <w:bCs/>
          <w:sz w:val="24"/>
        </w:rPr>
      </w:pPr>
      <w:r w:rsidRPr="008268E0">
        <w:rPr>
          <w:rFonts w:ascii="Times New Roman" w:hAnsi="Times New Roman"/>
          <w:b/>
          <w:sz w:val="24"/>
        </w:rPr>
        <w:t>Artikel 4.1 Crisis- en herstelwet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2.11 van de Crisis- en herstelwet wordt de eerste zin vervangen door ‘Op de voorbereiding van de beslissing tot vaststelling van het projectuitvoeringsbesluit, is afdeling 3.4 van de Algemene wet bestuursrecht van toepassing.’.</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bCs/>
          <w:sz w:val="24"/>
        </w:rPr>
      </w:pPr>
      <w:r w:rsidRPr="008268E0">
        <w:rPr>
          <w:rFonts w:ascii="Times New Roman" w:hAnsi="Times New Roman"/>
          <w:b/>
          <w:sz w:val="24"/>
        </w:rPr>
        <w:t>Artikel 4.2 Huisvestingswet 2014</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33, tweede lid, van de Huisvestingswet 2014 wordt ‘de Staatscourant’ vervangen door ‘het gemeenteblad’.</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Artikel 4.3 Interimwet stad-en-milieubenadering</w:t>
      </w:r>
      <w:bookmarkEnd w:id="329"/>
      <w:bookmarkEnd w:id="330"/>
      <w:bookmarkEnd w:id="331"/>
      <w:bookmarkEnd w:id="332"/>
      <w:bookmarkEnd w:id="333"/>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De Interimwet stad-en-milieubenadering wordt als volgt gewijzigd: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10, tweede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onderdeel c wordt de puntkomma aan het slot vervangen door ‘; en’.</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Onderdeel d vervalt.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3. Onderdeel e wordt </w:t>
      </w:r>
      <w:proofErr w:type="spellStart"/>
      <w:r w:rsidRPr="002D3D9C">
        <w:rPr>
          <w:rFonts w:ascii="Times New Roman" w:hAnsi="Times New Roman"/>
          <w:sz w:val="24"/>
        </w:rPr>
        <w:t>verletterd</w:t>
      </w:r>
      <w:proofErr w:type="spellEnd"/>
      <w:r w:rsidRPr="002D3D9C">
        <w:rPr>
          <w:rFonts w:ascii="Times New Roman" w:hAnsi="Times New Roman"/>
          <w:sz w:val="24"/>
        </w:rPr>
        <w:t xml:space="preserve"> tot onderdeel </w:t>
      </w:r>
      <w:proofErr w:type="spellStart"/>
      <w:r w:rsidRPr="002D3D9C">
        <w:rPr>
          <w:rFonts w:ascii="Times New Roman" w:hAnsi="Times New Roman"/>
          <w:sz w:val="24"/>
        </w:rPr>
        <w:t>d.</w:t>
      </w:r>
      <w:proofErr w:type="spellEnd"/>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11, derde lid,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3. Van de melding, bedoeld in het eerste lid, wordt </w:t>
      </w:r>
      <w:r w:rsidRPr="00854617" w:rsidR="00854617">
        <w:rPr>
          <w:rFonts w:ascii="Times New Roman" w:hAnsi="Times New Roman"/>
          <w:bCs/>
          <w:sz w:val="24"/>
        </w:rPr>
        <w:t>kennisgegeven</w:t>
      </w:r>
      <w:r w:rsidRPr="002D3D9C">
        <w:rPr>
          <w:rFonts w:ascii="Times New Roman" w:hAnsi="Times New Roman"/>
          <w:sz w:val="24"/>
        </w:rPr>
        <w:t xml:space="preserve"> op de in artikel 12 van de Bekendmakingswet bepaalde wijze.</w:t>
      </w:r>
    </w:p>
    <w:p w:rsidR="008268E0" w:rsidP="002D3D9C" w:rsidRDefault="008268E0">
      <w:pPr>
        <w:rPr>
          <w:rFonts w:ascii="Times New Roman" w:hAnsi="Times New Roman"/>
          <w:sz w:val="24"/>
        </w:rPr>
      </w:pPr>
      <w:bookmarkStart w:name="_Toc528571590" w:id="334"/>
      <w:bookmarkStart w:name="_Toc529454186" w:id="335"/>
      <w:bookmarkStart w:name="_Toc529528866" w:id="336"/>
      <w:bookmarkStart w:name="_Toc530061360" w:id="337"/>
      <w:bookmarkStart w:name="_Toc1741083" w:id="338"/>
    </w:p>
    <w:p w:rsidRPr="008268E0" w:rsidR="002D3D9C" w:rsidP="002D3D9C" w:rsidRDefault="002D3D9C">
      <w:pPr>
        <w:rPr>
          <w:rFonts w:ascii="Times New Roman" w:hAnsi="Times New Roman"/>
          <w:b/>
          <w:sz w:val="24"/>
        </w:rPr>
      </w:pPr>
      <w:r w:rsidRPr="008268E0">
        <w:rPr>
          <w:rFonts w:ascii="Times New Roman" w:hAnsi="Times New Roman"/>
          <w:b/>
          <w:sz w:val="24"/>
        </w:rPr>
        <w:t>Artikel 4.4 Invoeringswet Omgevingswet</w:t>
      </w:r>
      <w:bookmarkEnd w:id="334"/>
      <w:bookmarkEnd w:id="335"/>
      <w:bookmarkEnd w:id="336"/>
      <w:bookmarkEnd w:id="337"/>
      <w:bookmarkEnd w:id="338"/>
    </w:p>
    <w:p w:rsidR="008268E0" w:rsidP="008268E0"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(Kamerstukken 34986) tot wet is of wordt verheven en artikel 2.45, onderdeel DE, onder 2, van die wet later inwerking treedt dan artikel 7.12, onderdeel W, van deze wet, vervalt artikel 2.45, onderdeel DE, onder 2 van die wet.</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 xml:space="preserve">Artikel 4.5 </w:t>
      </w:r>
      <w:r w:rsidRPr="008268E0">
        <w:rPr>
          <w:rFonts w:ascii="Times New Roman" w:hAnsi="Times New Roman"/>
          <w:b/>
          <w:bCs/>
          <w:sz w:val="24"/>
        </w:rPr>
        <w:t>Kadasterwet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Kadasterwet</w:t>
      </w:r>
      <w:r w:rsidRPr="002D3D9C">
        <w:rPr>
          <w:rFonts w:ascii="Times New Roman" w:hAnsi="Times New Roman"/>
          <w:sz w:val="24"/>
        </w:rPr>
        <w:t xml:space="preserve"> wordt als volgt gewijzigd: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7u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het derde lid vervalt ‘of doet daarin een kennisgeving op welke plaatsen en gedurende welke tijden dat protocol ter inzage ligt’.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Het vierde lid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4. De Dienst geeft kennis van de terinzagelegging van de resultaten van de controle, bedoeld in het eerste lid, aanhef en onder a, op de in artikel 12 van de Bekendmakingswet bepaalde wijze.</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48, zesde lid, wordt als volgt gewijzigd:</w:t>
      </w:r>
    </w:p>
    <w:p w:rsidR="008268E0" w:rsidP="008268E0"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lastRenderedPageBreak/>
        <w:t>1. In de eerste zin wordt ‘doet mededeling van de vaststelling of wijziging van de catalogus basisregistratie kadaster’ vervangen door ‘maakt de vastgestelde of gewijzigde catalogus basisregistratie kadaster bekend’.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De laatste zin vervalt.</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de artikelen 85, vierde lid, 92, vierde lid, en 98a, derde lid, wordt in de laatste zin ‘doet overeenkomstig artikel 48, zesde lid, mededeling van de vaststelling of wijziging van die catalogus en van de raadpleegbaarheid daarvan’ vervangen door ‘maakt de vastgestelde of gewijzigde catalogus overeenkomstig artikel 48, zesde lid, bekend’.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8268E0" w:rsidP="002D3D9C" w:rsidRDefault="008268E0">
      <w:pPr>
        <w:rPr>
          <w:rFonts w:ascii="Times New Roman" w:hAnsi="Times New Roman"/>
          <w:sz w:val="24"/>
        </w:rPr>
      </w:pPr>
    </w:p>
    <w:p w:rsidRPr="002D3D9C" w:rsidR="002D3D9C" w:rsidP="008268E0" w:rsidRDefault="00ED16CF">
      <w:pPr>
        <w:ind w:firstLine="284"/>
        <w:rPr>
          <w:rFonts w:ascii="Times New Roman" w:hAnsi="Times New Roman"/>
          <w:sz w:val="24"/>
        </w:rPr>
      </w:pPr>
      <w:bookmarkStart w:name="_Toc528571591" w:id="339"/>
      <w:bookmarkStart w:name="_Toc529454187" w:id="340"/>
      <w:bookmarkStart w:name="_Toc529528867" w:id="341"/>
      <w:bookmarkStart w:name="_Toc530061361" w:id="342"/>
      <w:bookmarkStart w:name="_Toc1741084" w:id="343"/>
      <w:r>
        <w:rPr>
          <w:rFonts w:ascii="Times New Roman" w:hAnsi="Times New Roman"/>
          <w:sz w:val="24"/>
        </w:rPr>
        <w:t>[Vervallen]</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Artikel 4.6 Kaderwet zelfstandige bestuursorganen</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In artikel 21 van de </w:t>
      </w:r>
      <w:r w:rsidRPr="002D3D9C">
        <w:rPr>
          <w:rFonts w:ascii="Times New Roman" w:hAnsi="Times New Roman"/>
          <w:bCs/>
          <w:sz w:val="24"/>
        </w:rPr>
        <w:t>Kaderwet zelfstandige bestuursorganen</w:t>
      </w:r>
      <w:r w:rsidRPr="002D3D9C">
        <w:rPr>
          <w:rFonts w:ascii="Times New Roman" w:hAnsi="Times New Roman"/>
          <w:sz w:val="24"/>
        </w:rPr>
        <w:t xml:space="preserve"> vervallen het tweede lid alsmede de aanduiding ‘1.’ voor het eerste lid.</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Artikel 4.7 Kieswet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De Kieswet wordt als volgt gewijzigd: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G 1, achtste lid, wordt ‘brengt het centraal stembureau’ vervangen door ‘doet het centraal stembureau van’, ‘de namen’ door ‘van de namen’ en ‘ter openbare kennis’ door ‘mededeling’.</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G 2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het vijfde, laatste zin, en zevende, aanhef, wordt ‘de Staatscourant’ vervangen door ‘het provinciaal blad’.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het achtste lid wordt ‘brengt het centraal stembureau’ vervangen door ‘doet het centraal stembureau van’, ‘de namen’ door ‘van de namen’ en ‘ter openbare kennis in de Staatscourant’ door ‘mededeling in het provinciaal blad’.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G 2a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lastRenderedPageBreak/>
        <w:t xml:space="preserve">1. In het vijfde lid wordt ‘, alsmede ter openbare kennis gebracht op de in het waterschap gebruikelijke wijze’ vervangen door ‘. Van de beslissing wordt mededeling gedaan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2. In het zevende lid, aanhef, wordt ‘en brengt dit ter openbare kennis op de in het waterschap gebruikelijke wijze’ vervangen door ‘en doet hiervan mededeling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G 3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het vijfde lid wordt ‘, alsmede ter openbare kennis gebracht op de in de gemeente gebruikelijke wijze’ vervangen door ‘. Van de beslissing wordt mededeling gedaan in het gemeenteblad’.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het zevende lid, aanhef, wordt ‘en brengt dit ter openbare kennis op de in de gemeente gebruikelijke wijze’ vervangen door ‘en doet hiervan mededeling in het gemeenteblad’.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E</w:t>
      </w:r>
    </w:p>
    <w:p w:rsidR="008268E0" w:rsidP="002D3D9C" w:rsidRDefault="008268E0">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G 4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eerste lid wordt ‘ter openbare kennis is gebracht’ vervangen door ‘is medegedeeld’.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In het derde lid, eerste zin, wordt ‘de Staatscourant waarin de openbare kennisgeving’ vervangen door ‘de Staatscourant of het provinciaal blad waarin de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G 5, eerste lid,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onderdeel a wordt ‘de artikelen G 1 en G 2’ vervangen door ‘de artikelen G 1, G 2, G 2a en G 3’ en wordt ‘de Staatscourant’ gewijzigd in ‘het publicatieblad’.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Onderdeel b vervalt, onder verlettering van onderdeel c tot onderdeel b.</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G 6, tweede lid, wordt ‘openbare kennisgevingen’ vervangen door ‘mededelingen’.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H 1,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2. Ten minste drie weken voor de kandidaatstelling doet het centraal stembureau mededeling waar en wanneer kandidatenlijsten, alsmede de daarbij horende stukken, kunnen worden ingeleverd. De mededeling geschiedt indien het betreft de verkiezing van de leden </w:t>
      </w:r>
      <w:r w:rsidRPr="002D3D9C">
        <w:rPr>
          <w:rFonts w:ascii="Times New Roman" w:hAnsi="Times New Roman"/>
          <w:sz w:val="24"/>
        </w:rPr>
        <w:lastRenderedPageBreak/>
        <w:t xml:space="preserve">van de Tweede Kamer, provinciale staten, het algemeen bestuur of de gemeenteraad, in de Staatscourant,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de artikelen H 10a en R 9a wordt in het vierde lid, laatste zin, ‘de volgorde zo spoedig mogelijk in de </w:t>
      </w:r>
      <w:r w:rsidRPr="002D3D9C">
        <w:rPr>
          <w:rFonts w:ascii="Times New Roman" w:hAnsi="Times New Roman"/>
          <w:i/>
          <w:sz w:val="24"/>
        </w:rPr>
        <w:t>Staatscourant</w:t>
      </w:r>
      <w:r w:rsidRPr="002D3D9C">
        <w:rPr>
          <w:rFonts w:ascii="Times New Roman" w:hAnsi="Times New Roman"/>
          <w:sz w:val="24"/>
        </w:rPr>
        <w:t xml:space="preserve"> wordt bekendgemaakt’ vervangen door ‘van de volgorde zo spoedig mogelijk mededeling wordt gedaan in de Staatscourant dan wel, indien het de verkiezing van de leden van provinciale staten betreft, in het provinciaal 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I 15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eerste lid wordt ‘maakt de voorzitter openbaar’ vervangen door ‘, doet de voorzitter mededeling’.</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Het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2. De mededeling geschiedt indien het betreft de verkiezing van de leden van de Tweede Kamer, provinciale staten, het algemeen bestuur of de gemeenteraad, in de Staatscourant,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3. Het derde lid vervalt.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I 17,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2. De openbaarmaking geschiedt:</w:t>
      </w:r>
    </w:p>
    <w:p w:rsidRPr="002D3D9C" w:rsidR="002D3D9C" w:rsidP="00E01A8F" w:rsidRDefault="002D3D9C">
      <w:pPr>
        <w:ind w:firstLine="284"/>
        <w:rPr>
          <w:rFonts w:ascii="Times New Roman" w:hAnsi="Times New Roman"/>
          <w:sz w:val="24"/>
        </w:rPr>
      </w:pPr>
      <w:r w:rsidRPr="002D3D9C">
        <w:rPr>
          <w:rFonts w:ascii="Times New Roman" w:hAnsi="Times New Roman"/>
          <w:sz w:val="24"/>
        </w:rPr>
        <w:t>a. indien het betreft de verkiezing van de leden van de Tweede Kamer of van provinciale staten van een provincie met meer dan één kieskring, door plaatsing van de lijsten naar de kieskringen gerangschikt en met vermelding van hun nummers en, in voorkomend geval, de aanduidingen van de politieke groeperingen in de Staatscourant; 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b. indien het betreft de verkiezing van de leden van provinciale staten van een provincie die één kieskring vormt, het algemeen bestuur dan wel de gemeenteraad, door plaatsing van de lijsten met vermelding van hun nummers en, in voorkomend geval, de aanduidingen van de politieke groeperingen in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L</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J 1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derde lid, laatste zin,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In het vierde lid, laatste zin, wordt ‘openbare kennisgeving’ vervangen door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M</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J 4, eerste lid, laatste zin, wordt ‘brengt’ vervangen door ‘doet van’ en ‘ter kennis van’ door ‘mededeling aan’.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N</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J 4a wordt als volgt gewijzigd:</w:t>
      </w:r>
    </w:p>
    <w:p w:rsidR="00E01A8F" w:rsidP="00E01A8F"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eerste lid, laatste zin,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In het tweede lid, laatste zin, wordt ‘openbare kennisgeving’ vervangen door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O</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K 3, tweede lid, laatste zin,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P</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L 7, tweede lid,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Q</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L 8, eerste lid, wordt de laatste zin vervangen door ‘Van een daartoe strekkend besluit doet hij mededeling in het gemeenteblad.’</w:t>
      </w:r>
      <w:r w:rsidRPr="002D3D9C">
        <w:rPr>
          <w:rFonts w:ascii="Times New Roman" w:hAnsi="Times New Roman"/>
          <w:color w:val="76923C" w:themeColor="accent3" w:themeShade="BF"/>
          <w:sz w:val="24"/>
        </w:rPr>
        <w: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R</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 7, eerste lid, wordt ‘Iedere benoeming’ vervangen door ‘Van iedere benoeming’, ‘bekendgemaakt’ door ‘mededeling gedaan’ en ‘op de in de provincie, het waterschap, onderscheidenlijk de gemeente, gebruikelijke wijze’ door ‘in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S</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de artikelen X 7, X 7a, en X 8 wordt in het vierde lid ‘Van de beslissing’ vervangen door ‘Het besluit’ en ‘mededeling gedaan’ door ‘bekendgemaakt’.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T</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Y 32, negende lid, wordt ‘brengt de burgemeester de mogelijkheid’ vervangen door ‘doet de burgemeester van de mogelijkheid’ en ‘ter openbare kennis’ door ‘mededeling in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U</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lastRenderedPageBreak/>
        <w:t>Artikel Y 33, derde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3. Burgemeester en wethouders maken het besluit tot schrapping van de registratie van de kiesgerechtigdheid onverwijld aan de betrokkene bekend. Ook doen zij mededeling van deze beschikking aan de door de desbetreffende lidstaat aangewezen autoriteit waarvan betrokkene onderdaan is.</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V</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Y 34 wordt ‘openbare kennisgeving’ vervangen door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W</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3, eerste lid, wordt onder verlettering van onderdeel f tot onderdeel g een onderdeel ingevoegd, luidende:</w:t>
      </w:r>
    </w:p>
    <w:p w:rsidRPr="002D3D9C" w:rsidR="002D3D9C" w:rsidP="00E01A8F" w:rsidRDefault="002D3D9C">
      <w:pPr>
        <w:ind w:firstLine="284"/>
        <w:rPr>
          <w:rFonts w:ascii="Times New Roman" w:hAnsi="Times New Roman"/>
          <w:sz w:val="24"/>
        </w:rPr>
      </w:pPr>
      <w:r w:rsidRPr="002D3D9C">
        <w:rPr>
          <w:rFonts w:ascii="Times New Roman" w:hAnsi="Times New Roman"/>
          <w:sz w:val="24"/>
        </w:rPr>
        <w:t>f. «gemeenteblad»; afkondigingsblad;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X</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15, tweede lid, wordt ‘brengt het centraal stembureau’ vervangen door ‘doet het centraal stembureau van’, ‘de namen’ door ‘van de namen’ en ‘ter openbare kennis op de in het openbaar lichaam gebruikelijke wijze’ door ‘mededeling in het afkondigingsblad’.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Y</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25, vierde lid, wordt ‘brengt’ vervangen door ‘doet van’ en ‘ter openbare kennis op de in het openbaar lichaam gebruikelijke wijze’ vervangen door ‘mededeling in het afkondigingsblad’.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Z</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26,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2. In artikel G 4, derde lid, wordt in plaats van «uiterlijk op de veertiende dag na de dagtekening van de Staatscourant of het provinciaal blad waarin de mededeling, bedoeld in artikel G 1, achtste lid, onderscheidenlijk artikel G 2, achtste lid, is gedaan» gelezen: uiterlijk op de veertiende dag na de dagtekening van de Staatscourant of het afkondigingsblad waarin de mededeling, bedoeld in artikel G 1, achtste lid, onderscheidenlijk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15, tweede lid, is gedaan.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AA</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Na artikel Z 13 wordt een artikel ingevoegd, luidende:</w:t>
      </w:r>
    </w:p>
    <w:p w:rsidR="00E01A8F" w:rsidP="002D3D9C" w:rsidRDefault="00E01A8F">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Z 14</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Op een terinzagelegging die plaatsvindt op grond van deze wet, is artikel 12 van de Bekendmakingswet niet van toepassing.</w:t>
      </w:r>
    </w:p>
    <w:p w:rsidR="00E01A8F" w:rsidP="002D3D9C" w:rsidRDefault="00E01A8F">
      <w:pPr>
        <w:rPr>
          <w:rFonts w:ascii="Times New Roman" w:hAnsi="Times New Roman"/>
          <w:sz w:val="24"/>
        </w:rPr>
      </w:pPr>
    </w:p>
    <w:p w:rsidRPr="00E01A8F" w:rsidR="002D3D9C" w:rsidP="002D3D9C" w:rsidRDefault="002D3D9C">
      <w:pPr>
        <w:rPr>
          <w:rFonts w:ascii="Times New Roman" w:hAnsi="Times New Roman"/>
          <w:b/>
          <w:sz w:val="24"/>
        </w:rPr>
      </w:pPr>
      <w:r w:rsidRPr="00E01A8F">
        <w:rPr>
          <w:rFonts w:ascii="Times New Roman" w:hAnsi="Times New Roman"/>
          <w:b/>
          <w:sz w:val="24"/>
        </w:rPr>
        <w:t>Artikel 4.8 Omgevingswet</w:t>
      </w:r>
      <w:bookmarkEnd w:id="339"/>
      <w:bookmarkEnd w:id="340"/>
      <w:bookmarkEnd w:id="341"/>
      <w:bookmarkEnd w:id="342"/>
      <w:bookmarkEnd w:id="343"/>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lastRenderedPageBreak/>
        <w:t>De Omgevingswet wordt als volgt gewijzigd:</w:t>
      </w:r>
    </w:p>
    <w:p w:rsidR="00E01A8F" w:rsidP="002D3D9C" w:rsidRDefault="00E01A8F">
      <w:pPr>
        <w:rPr>
          <w:rFonts w:ascii="Times New Roman" w:hAnsi="Times New Roman"/>
          <w:sz w:val="24"/>
        </w:rPr>
      </w:pPr>
      <w:bookmarkStart w:name="_Toc528571592" w:id="344"/>
      <w:bookmarkStart w:name="_Toc529454188" w:id="345"/>
      <w:bookmarkStart w:name="_Toc529528868" w:id="346"/>
      <w:bookmarkStart w:name="_Toc530061362" w:id="347"/>
      <w:bookmarkStart w:name="_Toc1741085" w:id="348"/>
    </w:p>
    <w:p w:rsidRPr="002D3D9C" w:rsidR="002D3D9C" w:rsidP="002D3D9C" w:rsidRDefault="002D3D9C">
      <w:pPr>
        <w:rPr>
          <w:rFonts w:ascii="Times New Roman" w:hAnsi="Times New Roman"/>
          <w:sz w:val="24"/>
        </w:rPr>
      </w:pPr>
      <w:r w:rsidRPr="002D3D9C">
        <w:rPr>
          <w:rFonts w:ascii="Times New Roman" w:hAnsi="Times New Roman"/>
          <w:sz w:val="24"/>
        </w:rPr>
        <w:t>A</w:t>
      </w:r>
      <w:bookmarkEnd w:id="344"/>
      <w:bookmarkEnd w:id="345"/>
      <w:bookmarkEnd w:id="346"/>
      <w:bookmarkEnd w:id="347"/>
      <w:bookmarkEnd w:id="348"/>
    </w:p>
    <w:p w:rsidR="00E01A8F" w:rsidP="002D3D9C" w:rsidRDefault="00E01A8F">
      <w:pPr>
        <w:rPr>
          <w:rFonts w:ascii="Times New Roman" w:hAnsi="Times New Roman"/>
          <w:sz w:val="24"/>
        </w:rPr>
      </w:pPr>
    </w:p>
    <w:p w:rsidR="002D3D9C" w:rsidP="00E01A8F" w:rsidRDefault="00291A95">
      <w:pPr>
        <w:ind w:firstLine="284"/>
        <w:rPr>
          <w:rFonts w:ascii="Times New Roman" w:hAnsi="Times New Roman"/>
          <w:sz w:val="24"/>
        </w:rPr>
      </w:pPr>
      <w:r>
        <w:rPr>
          <w:rFonts w:ascii="Times New Roman" w:hAnsi="Times New Roman"/>
          <w:sz w:val="24"/>
        </w:rPr>
        <w:t>[Vervallen]</w:t>
      </w:r>
    </w:p>
    <w:p w:rsidRPr="002D3D9C" w:rsidR="00291A95" w:rsidP="00E01A8F" w:rsidRDefault="00291A95">
      <w:pPr>
        <w:ind w:firstLine="284"/>
        <w:rPr>
          <w:rFonts w:ascii="Times New Roman" w:hAnsi="Times New Roman"/>
          <w:sz w:val="24"/>
        </w:rPr>
      </w:pPr>
    </w:p>
    <w:p w:rsidRPr="00121F58" w:rsidR="00121F58" w:rsidP="00121F58" w:rsidRDefault="00121F58">
      <w:pPr>
        <w:tabs>
          <w:tab w:val="left" w:pos="284"/>
        </w:tabs>
        <w:rPr>
          <w:rFonts w:ascii="Times New Roman" w:hAnsi="Times New Roman"/>
          <w:sz w:val="24"/>
          <w:szCs w:val="20"/>
        </w:rPr>
      </w:pPr>
      <w:bookmarkStart w:name="_Toc1741086" w:id="349"/>
      <w:r w:rsidRPr="00121F58">
        <w:rPr>
          <w:rFonts w:ascii="Times New Roman" w:hAnsi="Times New Roman"/>
          <w:sz w:val="24"/>
          <w:szCs w:val="20"/>
        </w:rPr>
        <w:t>A0a</w:t>
      </w:r>
    </w:p>
    <w:p w:rsidRPr="00121F58" w:rsidR="00121F58" w:rsidP="00121F58" w:rsidRDefault="00121F58">
      <w:pPr>
        <w:tabs>
          <w:tab w:val="left" w:pos="284"/>
        </w:tabs>
        <w:rPr>
          <w:rFonts w:ascii="Times New Roman" w:hAnsi="Times New Roman"/>
          <w:sz w:val="24"/>
          <w:szCs w:val="20"/>
        </w:rPr>
      </w:pPr>
    </w:p>
    <w:p w:rsidRPr="00121F58" w:rsidR="00121F58" w:rsidP="00121F58" w:rsidRDefault="00121F58">
      <w:pPr>
        <w:tabs>
          <w:tab w:val="left" w:pos="284"/>
        </w:tabs>
        <w:rPr>
          <w:rFonts w:ascii="Times New Roman" w:hAnsi="Times New Roman"/>
          <w:sz w:val="24"/>
          <w:szCs w:val="20"/>
        </w:rPr>
      </w:pPr>
      <w:r w:rsidRPr="00121F58">
        <w:rPr>
          <w:rFonts w:ascii="Times New Roman" w:hAnsi="Times New Roman"/>
          <w:sz w:val="24"/>
          <w:szCs w:val="20"/>
        </w:rPr>
        <w:tab/>
        <w:t>In artikel 9.4, vierde lid, wordt “een jaar” vervangen door “twee jaar” en wordt “dat jaar” vervangen door “die termijn”.</w:t>
      </w:r>
    </w:p>
    <w:p w:rsidR="00121F58" w:rsidP="00291A95" w:rsidRDefault="00121F58">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Aa</w:t>
      </w:r>
    </w:p>
    <w:p w:rsidRPr="00291A95" w:rsidR="00291A95" w:rsidP="00291A95" w:rsidRDefault="00291A95">
      <w:pPr>
        <w:tabs>
          <w:tab w:val="left" w:pos="284"/>
        </w:tabs>
        <w:rPr>
          <w:rFonts w:ascii="Times New Roman" w:hAnsi="Times New Roman"/>
          <w:bCs/>
          <w:iCs/>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bCs/>
          <w:iCs/>
          <w:sz w:val="24"/>
          <w:szCs w:val="20"/>
        </w:rPr>
        <w:tab/>
        <w:t>In het opschrift van artikel 13.1 wordt na</w:t>
      </w:r>
      <w:r w:rsidRPr="00291A95">
        <w:rPr>
          <w:rFonts w:ascii="Times New Roman" w:hAnsi="Times New Roman"/>
          <w:sz w:val="24"/>
          <w:szCs w:val="20"/>
        </w:rPr>
        <w:t xml:space="preserve"> ‘</w:t>
      </w:r>
      <w:r w:rsidRPr="00291A95">
        <w:rPr>
          <w:rFonts w:ascii="Times New Roman" w:hAnsi="Times New Roman"/>
          <w:iCs/>
          <w:sz w:val="24"/>
          <w:szCs w:val="20"/>
        </w:rPr>
        <w:t>rechten</w:t>
      </w:r>
      <w:r w:rsidRPr="00291A95">
        <w:rPr>
          <w:rFonts w:ascii="Times New Roman" w:hAnsi="Times New Roman"/>
          <w:sz w:val="24"/>
          <w:szCs w:val="20"/>
        </w:rPr>
        <w:t>’ ingevoegd ‘</w:t>
      </w:r>
      <w:r w:rsidRPr="00291A95">
        <w:rPr>
          <w:rFonts w:ascii="Times New Roman" w:hAnsi="Times New Roman"/>
          <w:iCs/>
          <w:sz w:val="24"/>
          <w:szCs w:val="20"/>
        </w:rPr>
        <w:t>Rijk</w:t>
      </w:r>
      <w:r w:rsidRPr="00291A95">
        <w:rPr>
          <w:rFonts w:ascii="Times New Roman" w:hAnsi="Times New Roman"/>
          <w:sz w:val="24"/>
          <w:szCs w:val="20"/>
        </w:rPr>
        <w:t>’.</w:t>
      </w:r>
    </w:p>
    <w:p w:rsidRPr="00291A95" w:rsidR="00291A95" w:rsidP="00291A95" w:rsidRDefault="00291A95">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Ab</w:t>
      </w:r>
    </w:p>
    <w:p w:rsidRPr="00291A95" w:rsidR="00291A95" w:rsidP="00291A95" w:rsidRDefault="00291A95">
      <w:pPr>
        <w:tabs>
          <w:tab w:val="left" w:pos="284"/>
        </w:tabs>
        <w:rPr>
          <w:rFonts w:ascii="Times New Roman" w:hAnsi="Times New Roman"/>
          <w:bCs/>
          <w:iCs/>
          <w:sz w:val="24"/>
          <w:szCs w:val="20"/>
        </w:rPr>
      </w:pPr>
    </w:p>
    <w:p w:rsidRPr="00291A95" w:rsidR="00291A95" w:rsidP="00291A95" w:rsidRDefault="00291A95">
      <w:pPr>
        <w:tabs>
          <w:tab w:val="left" w:pos="284"/>
        </w:tabs>
        <w:rPr>
          <w:rFonts w:ascii="Times New Roman" w:hAnsi="Times New Roman"/>
          <w:bCs/>
          <w:iCs/>
          <w:sz w:val="24"/>
          <w:szCs w:val="20"/>
        </w:rPr>
      </w:pPr>
      <w:r w:rsidRPr="00291A95">
        <w:rPr>
          <w:rFonts w:ascii="Times New Roman" w:hAnsi="Times New Roman"/>
          <w:bCs/>
          <w:iCs/>
          <w:sz w:val="24"/>
          <w:szCs w:val="20"/>
        </w:rPr>
        <w:tab/>
        <w:t>Na artikel 13.1 wordt een artikel ingevoegd, luidende:</w:t>
      </w:r>
    </w:p>
    <w:p w:rsidRPr="00291A95" w:rsidR="00291A95" w:rsidP="00291A95" w:rsidRDefault="00291A95">
      <w:pPr>
        <w:tabs>
          <w:tab w:val="left" w:pos="284"/>
        </w:tabs>
        <w:rPr>
          <w:rFonts w:ascii="Times New Roman" w:hAnsi="Times New Roman"/>
          <w:b/>
          <w:bCs/>
          <w:iCs/>
          <w:sz w:val="24"/>
          <w:szCs w:val="20"/>
        </w:rPr>
      </w:pPr>
    </w:p>
    <w:p w:rsidRPr="00291A95" w:rsidR="00291A95" w:rsidP="00291A95" w:rsidRDefault="00291A95">
      <w:pPr>
        <w:tabs>
          <w:tab w:val="left" w:pos="284"/>
        </w:tabs>
        <w:rPr>
          <w:rFonts w:ascii="Times New Roman" w:hAnsi="Times New Roman"/>
          <w:b/>
          <w:bCs/>
          <w:iCs/>
          <w:sz w:val="24"/>
          <w:szCs w:val="20"/>
        </w:rPr>
      </w:pPr>
      <w:r w:rsidRPr="00291A95">
        <w:rPr>
          <w:rFonts w:ascii="Times New Roman" w:hAnsi="Times New Roman"/>
          <w:b/>
          <w:bCs/>
          <w:iCs/>
          <w:sz w:val="24"/>
          <w:szCs w:val="20"/>
        </w:rPr>
        <w:t>Artikel 13.1a (heffen van rechten gemeente en provincie)</w:t>
      </w:r>
    </w:p>
    <w:p w:rsidRPr="00291A95" w:rsidR="00291A95" w:rsidP="00291A95" w:rsidRDefault="00291A95">
      <w:pPr>
        <w:tabs>
          <w:tab w:val="left" w:pos="284"/>
        </w:tabs>
        <w:rPr>
          <w:rFonts w:ascii="Times New Roman" w:hAnsi="Times New Roman"/>
          <w:bCs/>
          <w:iCs/>
          <w:sz w:val="24"/>
          <w:szCs w:val="20"/>
        </w:rPr>
      </w:pPr>
    </w:p>
    <w:p w:rsidRPr="00291A95" w:rsidR="00291A95" w:rsidP="00291A95" w:rsidRDefault="00291A95">
      <w:pPr>
        <w:tabs>
          <w:tab w:val="left" w:pos="284"/>
        </w:tabs>
        <w:rPr>
          <w:rFonts w:ascii="Times New Roman" w:hAnsi="Times New Roman"/>
          <w:bCs/>
          <w:iCs/>
          <w:sz w:val="24"/>
          <w:szCs w:val="20"/>
        </w:rPr>
      </w:pPr>
      <w:r w:rsidRPr="00291A95">
        <w:rPr>
          <w:rFonts w:ascii="Times New Roman" w:hAnsi="Times New Roman"/>
          <w:bCs/>
          <w:iCs/>
          <w:sz w:val="24"/>
          <w:szCs w:val="20"/>
        </w:rPr>
        <w:tab/>
        <w:t>Een gemeente of provincie kan van de aanvrager of van degene ten behoeve van wie die aanvraag wordt gedaan voor het in behandeling nemen van een omgevingsvergunning, een wijziging van voorschriften van een omgevingsvergunning of intrekking van een omgevingsvergunning rechten heffen als bedoeld in artikel 229, eerste lid, van de Gemeentewet of artikel 223, eerste lid, van de Provinciewet.</w:t>
      </w:r>
    </w:p>
    <w:p w:rsidRPr="00291A95" w:rsidR="00291A95" w:rsidP="00291A95" w:rsidRDefault="00291A95">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Ac</w:t>
      </w:r>
    </w:p>
    <w:p w:rsidRPr="00291A95" w:rsidR="00291A95" w:rsidP="00291A95" w:rsidRDefault="00291A95">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b/>
        <w:t>In artikel 13.2, onderdeel d, wordt ‘</w:t>
      </w:r>
      <w:r w:rsidRPr="00291A95">
        <w:rPr>
          <w:rFonts w:ascii="Times New Roman" w:hAnsi="Times New Roman"/>
          <w:bCs/>
          <w:iCs/>
          <w:sz w:val="24"/>
          <w:szCs w:val="20"/>
        </w:rPr>
        <w:t>artikel 13.1</w:t>
      </w:r>
      <w:r w:rsidRPr="00291A95">
        <w:rPr>
          <w:rFonts w:ascii="Times New Roman" w:hAnsi="Times New Roman"/>
          <w:sz w:val="24"/>
          <w:szCs w:val="20"/>
        </w:rPr>
        <w:t>’ vervangen door ‘</w:t>
      </w:r>
      <w:r w:rsidRPr="00291A95">
        <w:rPr>
          <w:rFonts w:ascii="Times New Roman" w:hAnsi="Times New Roman"/>
          <w:bCs/>
          <w:iCs/>
          <w:sz w:val="24"/>
          <w:szCs w:val="20"/>
        </w:rPr>
        <w:t>de artikelen 13.1 en 13.1a</w:t>
      </w:r>
      <w:r w:rsidRPr="00291A95">
        <w:rPr>
          <w:rFonts w:ascii="Times New Roman" w:hAnsi="Times New Roman"/>
          <w:sz w:val="24"/>
          <w:szCs w:val="20"/>
        </w:rPr>
        <w: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bookmarkEnd w:id="349"/>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16.2 komt te luiden:</w:t>
      </w:r>
    </w:p>
    <w:p w:rsidR="00E01A8F" w:rsidP="002D3D9C" w:rsidRDefault="00E01A8F">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16.2 (totstandkoming consolidatie omgevingsplan)</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Ter uitvoering van artikel 19 van de Bekendmakingswet rust op een bestuursorgaan dat met toepassing van artikel 4.16, 5.52 of 16.21 een omgevingsplan wijzigt</w:t>
      </w:r>
      <w:r w:rsidRPr="002D3D9C" w:rsidDel="003002D7">
        <w:rPr>
          <w:rFonts w:ascii="Times New Roman" w:hAnsi="Times New Roman"/>
          <w:sz w:val="24"/>
        </w:rPr>
        <w:t xml:space="preserve"> </w:t>
      </w:r>
      <w:r w:rsidRPr="002D3D9C">
        <w:rPr>
          <w:rFonts w:ascii="Times New Roman" w:hAnsi="Times New Roman"/>
          <w:sz w:val="24"/>
        </w:rPr>
        <w:t>ook de verplichting om deze wijziging te verwerken in een nieuwe geconsolideerde versie van het omgevingsplan.</w:t>
      </w:r>
    </w:p>
    <w:p w:rsidR="00E01A8F" w:rsidP="002D3D9C" w:rsidRDefault="00E01A8F">
      <w:pPr>
        <w:rPr>
          <w:rFonts w:ascii="Times New Roman" w:hAnsi="Times New Roman"/>
          <w:sz w:val="24"/>
        </w:rPr>
      </w:pPr>
      <w:bookmarkStart w:name="_Toc528571593" w:id="350"/>
      <w:bookmarkStart w:name="_Toc529454189" w:id="351"/>
      <w:bookmarkStart w:name="_Toc529528869" w:id="352"/>
      <w:bookmarkStart w:name="_Toc530061363" w:id="353"/>
      <w:bookmarkStart w:name="_Toc1741087" w:id="354"/>
    </w:p>
    <w:p w:rsidRPr="002D3D9C" w:rsidR="002D3D9C" w:rsidP="002D3D9C" w:rsidRDefault="002D3D9C">
      <w:pPr>
        <w:rPr>
          <w:rFonts w:ascii="Times New Roman" w:hAnsi="Times New Roman"/>
          <w:sz w:val="24"/>
        </w:rPr>
      </w:pPr>
      <w:r w:rsidRPr="002D3D9C">
        <w:rPr>
          <w:rFonts w:ascii="Times New Roman" w:hAnsi="Times New Roman"/>
          <w:sz w:val="24"/>
        </w:rPr>
        <w:t>C</w:t>
      </w:r>
      <w:bookmarkEnd w:id="350"/>
      <w:bookmarkEnd w:id="351"/>
      <w:bookmarkEnd w:id="352"/>
      <w:bookmarkEnd w:id="353"/>
      <w:bookmarkEnd w:id="354"/>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de artikelen 16.13, tweede lid, en 16.14, tweede lid, wordt ‘ter inzage is gelegd’ vervangen door ‘ter inzage is gelegd en daarvan kennis is gegeven’.</w:t>
      </w:r>
    </w:p>
    <w:p w:rsidR="00E01A8F" w:rsidP="002D3D9C" w:rsidRDefault="00E01A8F">
      <w:pPr>
        <w:rPr>
          <w:rFonts w:ascii="Times New Roman" w:hAnsi="Times New Roman"/>
          <w:sz w:val="24"/>
        </w:rPr>
      </w:pPr>
      <w:bookmarkStart w:name="_Toc528571594" w:id="355"/>
      <w:bookmarkStart w:name="_Toc529454190" w:id="356"/>
      <w:bookmarkStart w:name="_Toc529528870" w:id="357"/>
      <w:bookmarkStart w:name="_Toc530061364" w:id="358"/>
      <w:bookmarkStart w:name="_Toc1741088" w:id="359"/>
    </w:p>
    <w:p w:rsidRPr="002D3D9C" w:rsidR="002D3D9C" w:rsidP="002D3D9C" w:rsidRDefault="002D3D9C">
      <w:pPr>
        <w:rPr>
          <w:rFonts w:ascii="Times New Roman" w:hAnsi="Times New Roman"/>
          <w:sz w:val="24"/>
        </w:rPr>
      </w:pPr>
      <w:r w:rsidRPr="002D3D9C">
        <w:rPr>
          <w:rFonts w:ascii="Times New Roman" w:hAnsi="Times New Roman"/>
          <w:sz w:val="24"/>
        </w:rPr>
        <w:t>D</w:t>
      </w:r>
      <w:bookmarkEnd w:id="355"/>
      <w:bookmarkEnd w:id="356"/>
      <w:bookmarkEnd w:id="357"/>
      <w:bookmarkEnd w:id="358"/>
      <w:bookmarkEnd w:id="359"/>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16.21, vierde lid, wordt ‘overeenkomstig artikel 3:44, eerste lid, van de Algemene wet bestuursrecht ter inzage is gelegd’ vervangen door ‘is bekendgemaakt’.</w:t>
      </w:r>
    </w:p>
    <w:p w:rsidR="00E01A8F" w:rsidP="002D3D9C" w:rsidRDefault="00E01A8F">
      <w:pPr>
        <w:rPr>
          <w:rFonts w:ascii="Times New Roman" w:hAnsi="Times New Roman"/>
          <w:sz w:val="24"/>
        </w:rPr>
      </w:pPr>
      <w:bookmarkStart w:name="_Toc528571595" w:id="360"/>
      <w:bookmarkStart w:name="_Toc529454191" w:id="361"/>
      <w:bookmarkStart w:name="_Toc529528871" w:id="362"/>
      <w:bookmarkStart w:name="_Toc530061365" w:id="363"/>
      <w:bookmarkStart w:name="_Toc1741089" w:id="364"/>
    </w:p>
    <w:p w:rsidRPr="002D3D9C" w:rsidR="002D3D9C" w:rsidP="002D3D9C" w:rsidRDefault="002D3D9C">
      <w:pPr>
        <w:rPr>
          <w:rFonts w:ascii="Times New Roman" w:hAnsi="Times New Roman"/>
          <w:sz w:val="24"/>
        </w:rPr>
      </w:pPr>
      <w:r w:rsidRPr="002D3D9C">
        <w:rPr>
          <w:rFonts w:ascii="Times New Roman" w:hAnsi="Times New Roman"/>
          <w:sz w:val="24"/>
        </w:rPr>
        <w:t>E</w:t>
      </w:r>
      <w:bookmarkEnd w:id="360"/>
      <w:bookmarkEnd w:id="361"/>
      <w:bookmarkEnd w:id="362"/>
      <w:bookmarkEnd w:id="363"/>
      <w:bookmarkEnd w:id="364"/>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16.30, tweede lid, wordt ‘</w:t>
      </w:r>
      <w:r w:rsidRPr="00A9034F" w:rsidR="00A9034F">
        <w:rPr>
          <w:rFonts w:ascii="Times New Roman" w:hAnsi="Times New Roman"/>
          <w:bCs/>
          <w:iCs/>
          <w:sz w:val="24"/>
        </w:rPr>
        <w:t>de afdelingen 3.6 en 3.7</w:t>
      </w:r>
      <w:r w:rsidRPr="002D3D9C">
        <w:rPr>
          <w:rFonts w:ascii="Times New Roman" w:hAnsi="Times New Roman"/>
          <w:sz w:val="24"/>
        </w:rPr>
        <w:t>’ vervangen door ‘de artikelen 3:43 tot en met 3:45 en afdeling 3.7’ en vervalt ‘Artikel 139 van de Gemeentewet is niet van toepassing.’.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16.32b komt te luiden:</w:t>
      </w:r>
    </w:p>
    <w:p w:rsidR="00E01A8F" w:rsidP="002D3D9C" w:rsidRDefault="00E01A8F">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16.32b (mededeling voorkeursrechtbeschikking)</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Op de in artikel 12 van de Bekendmakingswet bepaalde wijze wordt door het bestuursorgaan van de voorkeursrechtbeschikking </w:t>
      </w:r>
      <w:r w:rsidRPr="00ED16CF" w:rsidR="00ED16CF">
        <w:rPr>
          <w:rFonts w:ascii="Times New Roman" w:hAnsi="Times New Roman"/>
          <w:sz w:val="24"/>
        </w:rPr>
        <w:t>kennisgegeven</w:t>
      </w:r>
      <w:r w:rsidRPr="002D3D9C">
        <w:rPr>
          <w:rFonts w:ascii="Times New Roman" w:hAnsi="Times New Roman"/>
          <w:sz w:val="24"/>
        </w:rPr>
        <w:t xml:space="preserve"> van de terinzagelegging van de op de beschikking betrekking hebbende stukken. De ten behoeve van de terinzagelegging aan te wijzen locatie, bedoeld in artikel 13, eerste lid, van de Bekendmakingswet is gelegen binnen de gemeente of gemeenten waarin de onroerende zaak ligt.</w:t>
      </w:r>
    </w:p>
    <w:p w:rsidR="00E01A8F" w:rsidP="002D3D9C" w:rsidRDefault="00E01A8F">
      <w:pPr>
        <w:rPr>
          <w:rFonts w:ascii="Times New Roman" w:hAnsi="Times New Roman"/>
          <w:sz w:val="24"/>
        </w:rPr>
      </w:pPr>
    </w:p>
    <w:p w:rsidRPr="00ED16CF" w:rsidR="00ED16CF" w:rsidP="00ED16CF" w:rsidRDefault="00ED16CF">
      <w:pPr>
        <w:tabs>
          <w:tab w:val="left" w:pos="284"/>
        </w:tabs>
        <w:rPr>
          <w:rFonts w:ascii="Times New Roman" w:hAnsi="Times New Roman"/>
          <w:bCs/>
          <w:sz w:val="24"/>
          <w:szCs w:val="20"/>
        </w:rPr>
      </w:pPr>
      <w:bookmarkStart w:name="_Toc528571597" w:id="365"/>
      <w:bookmarkStart w:name="_Toc529454193" w:id="366"/>
      <w:bookmarkStart w:name="_Toc529528873" w:id="367"/>
      <w:bookmarkStart w:name="_Toc530061367" w:id="368"/>
      <w:bookmarkStart w:name="_Toc1741090" w:id="369"/>
      <w:r w:rsidRPr="00ED16CF">
        <w:rPr>
          <w:rFonts w:ascii="Times New Roman" w:hAnsi="Times New Roman"/>
          <w:bCs/>
          <w:sz w:val="24"/>
          <w:szCs w:val="20"/>
        </w:rPr>
        <w:t>G</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ab/>
        <w:t>In artikel 16.33d, tweede lid, aanhef, wordt “mededeling” vervangen door “kennisgeving”.</w:t>
      </w:r>
    </w:p>
    <w:p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Ga</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ab/>
        <w:t>Onder vernummering van artikel 16.57 tot 16.58 wordt na artikel 16.56 een artikel ingevoegd:</w:t>
      </w:r>
    </w:p>
    <w:p w:rsidRPr="00ED16CF" w:rsidR="00ED16CF" w:rsidP="00ED16CF" w:rsidRDefault="00ED16CF">
      <w:pPr>
        <w:tabs>
          <w:tab w:val="left" w:pos="284"/>
        </w:tabs>
        <w:rPr>
          <w:rFonts w:ascii="Times New Roman" w:hAnsi="Times New Roman"/>
          <w:b/>
          <w:bCs/>
          <w:sz w:val="24"/>
          <w:szCs w:val="20"/>
        </w:rPr>
      </w:pPr>
    </w:p>
    <w:p w:rsidRPr="00ED16CF" w:rsidR="00ED16CF" w:rsidP="00ED16CF" w:rsidRDefault="00ED16CF">
      <w:pPr>
        <w:tabs>
          <w:tab w:val="left" w:pos="284"/>
        </w:tabs>
        <w:rPr>
          <w:rFonts w:ascii="Times New Roman" w:hAnsi="Times New Roman"/>
          <w:b/>
          <w:bCs/>
          <w:sz w:val="24"/>
          <w:szCs w:val="20"/>
        </w:rPr>
      </w:pPr>
      <w:r w:rsidRPr="00ED16CF">
        <w:rPr>
          <w:rFonts w:ascii="Times New Roman" w:hAnsi="Times New Roman"/>
          <w:b/>
          <w:bCs/>
          <w:sz w:val="24"/>
          <w:szCs w:val="20"/>
        </w:rPr>
        <w:t>Artikel 16.57 (kennisgeving aanvraag)</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Het bevoegd gezag geeft bij toepassing van afdeling 4.1 of 3.4 van de Algemene wet bestuursrecht ook onverwijld kennis van de aanvraag om een omgevingsvergunning op de in artikel 12 van de Bekendmakingswet bepaalde wijze. Daarbij wordt de dag van ontvangst van de aanvraag vermeld.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E01A8F" w:rsidP="002D3D9C" w:rsidRDefault="00E01A8F">
      <w:pPr>
        <w:rPr>
          <w:rFonts w:ascii="Times New Roman" w:hAnsi="Times New Roman"/>
          <w:sz w:val="24"/>
        </w:rPr>
      </w:pPr>
    </w:p>
    <w:p w:rsidRPr="002D3D9C" w:rsidR="002D3D9C" w:rsidP="00E01A8F" w:rsidRDefault="00ED16CF">
      <w:pPr>
        <w:ind w:firstLine="284"/>
        <w:rPr>
          <w:rFonts w:ascii="Times New Roman" w:hAnsi="Times New Roman"/>
          <w:sz w:val="24"/>
        </w:rPr>
      </w:pPr>
      <w:r>
        <w:rPr>
          <w:rFonts w:ascii="Times New Roman" w:hAnsi="Times New Roman"/>
          <w:sz w:val="24"/>
        </w:rPr>
        <w:t>[Vervallen]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bookmarkEnd w:id="365"/>
      <w:bookmarkEnd w:id="366"/>
      <w:bookmarkEnd w:id="367"/>
      <w:bookmarkEnd w:id="368"/>
      <w:bookmarkEnd w:id="369"/>
    </w:p>
    <w:p w:rsidR="00E01A8F" w:rsidP="002D3D9C" w:rsidRDefault="00E01A8F">
      <w:pPr>
        <w:rPr>
          <w:rFonts w:ascii="Times New Roman" w:hAnsi="Times New Roman"/>
          <w:sz w:val="24"/>
        </w:rPr>
      </w:pPr>
    </w:p>
    <w:p w:rsidRPr="00ED16CF" w:rsidR="00ED16CF" w:rsidP="00ED16CF" w:rsidRDefault="00ED16CF">
      <w:pPr>
        <w:tabs>
          <w:tab w:val="left" w:pos="284"/>
        </w:tabs>
        <w:rPr>
          <w:rFonts w:ascii="Times New Roman" w:hAnsi="Times New Roman"/>
          <w:bCs/>
          <w:sz w:val="24"/>
          <w:szCs w:val="20"/>
        </w:rPr>
      </w:pPr>
      <w:bookmarkStart w:name="_Toc528571598" w:id="370"/>
      <w:bookmarkStart w:name="_Toc529454194" w:id="371"/>
      <w:bookmarkStart w:name="_Toc529528874" w:id="372"/>
      <w:bookmarkStart w:name="_Toc530061368" w:id="373"/>
      <w:bookmarkStart w:name="_Toc1741091" w:id="374"/>
      <w:r w:rsidRPr="00ED16CF">
        <w:rPr>
          <w:rFonts w:ascii="Times New Roman" w:hAnsi="Times New Roman"/>
          <w:bCs/>
          <w:sz w:val="24"/>
          <w:szCs w:val="20"/>
        </w:rPr>
        <w:tab/>
        <w:t>Artikel 16.63 vervalt.</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bookmarkEnd w:id="370"/>
      <w:bookmarkEnd w:id="371"/>
      <w:bookmarkEnd w:id="372"/>
      <w:bookmarkEnd w:id="373"/>
      <w:bookmarkEnd w:id="374"/>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lastRenderedPageBreak/>
        <w:t>In artikel 16.64, derde lid, wordt ‘dezelfde wijze als het heeft kennisgegeven van de aanvraag’ vervangen door ‘de in artikel 12 van de Bekendmakingswet bepaalde wijze’.</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16.64a, tweede lid, vervalt ‘, en wordt deze mededeling in de Staatscourant geplaatst’.</w:t>
      </w:r>
      <w:bookmarkStart w:name="_Toc528571599" w:id="375"/>
      <w:bookmarkStart w:name="_Toc529454195" w:id="376"/>
      <w:bookmarkStart w:name="_Toc529528875" w:id="377"/>
      <w:bookmarkStart w:name="_Toc530061369" w:id="378"/>
      <w:bookmarkStart w:name="_Toc1741092" w:id="379"/>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L</w:t>
      </w:r>
      <w:bookmarkEnd w:id="375"/>
      <w:bookmarkEnd w:id="376"/>
      <w:bookmarkEnd w:id="377"/>
      <w:bookmarkEnd w:id="378"/>
      <w:bookmarkEnd w:id="379"/>
    </w:p>
    <w:p w:rsidR="00B350BC" w:rsidP="00B350B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16.77</w:t>
      </w:r>
      <w:r w:rsidR="00A9034F">
        <w:rPr>
          <w:rFonts w:ascii="Times New Roman" w:hAnsi="Times New Roman"/>
          <w:sz w:val="24"/>
        </w:rPr>
        <w:t>b</w:t>
      </w:r>
      <w:r w:rsidRPr="002D3D9C">
        <w:rPr>
          <w:rFonts w:ascii="Times New Roman" w:hAnsi="Times New Roman"/>
          <w:sz w:val="24"/>
        </w:rPr>
        <w:t>, eerste lid, aanhef, wordt ‘ter inzage gelegd’ vervangen door ‘bekendgemaakt’.</w:t>
      </w:r>
    </w:p>
    <w:p w:rsidR="00B350BC" w:rsidP="002D3D9C" w:rsidRDefault="00B350BC">
      <w:pPr>
        <w:rPr>
          <w:rFonts w:ascii="Times New Roman" w:hAnsi="Times New Roman"/>
          <w:sz w:val="24"/>
        </w:rPr>
      </w:pPr>
      <w:bookmarkStart w:name="_Toc528571600" w:id="380"/>
      <w:bookmarkStart w:name="_Toc529454196" w:id="381"/>
      <w:bookmarkStart w:name="_Toc529528876" w:id="382"/>
      <w:bookmarkStart w:name="_Toc530061370" w:id="383"/>
      <w:bookmarkStart w:name="_Toc1741093" w:id="384"/>
    </w:p>
    <w:p w:rsidRPr="002D3D9C" w:rsidR="002D3D9C" w:rsidP="002D3D9C" w:rsidRDefault="002D3D9C">
      <w:pPr>
        <w:rPr>
          <w:rFonts w:ascii="Times New Roman" w:hAnsi="Times New Roman"/>
          <w:sz w:val="24"/>
        </w:rPr>
      </w:pPr>
      <w:r w:rsidRPr="002D3D9C">
        <w:rPr>
          <w:rFonts w:ascii="Times New Roman" w:hAnsi="Times New Roman"/>
          <w:sz w:val="24"/>
        </w:rPr>
        <w:t>M</w:t>
      </w:r>
      <w:bookmarkEnd w:id="380"/>
      <w:bookmarkEnd w:id="381"/>
      <w:bookmarkEnd w:id="382"/>
      <w:bookmarkEnd w:id="383"/>
      <w:bookmarkEnd w:id="384"/>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16.78, eerste en derde lid, wordt ‘het besluit (…) ter inzage is gelegd’ vervangen door ‘het besluit bekend is gemaakt’.</w:t>
      </w:r>
    </w:p>
    <w:p w:rsidR="00B350BC" w:rsidP="002D3D9C" w:rsidRDefault="00B350BC">
      <w:pPr>
        <w:rPr>
          <w:rFonts w:ascii="Times New Roman" w:hAnsi="Times New Roman"/>
          <w:sz w:val="24"/>
        </w:rPr>
      </w:pPr>
      <w:bookmarkStart w:name="_Toc529454197" w:id="385"/>
      <w:bookmarkStart w:name="_Toc529528877" w:id="386"/>
      <w:bookmarkStart w:name="_Toc530061371" w:id="387"/>
      <w:bookmarkStart w:name="_Toc1741094" w:id="388"/>
      <w:bookmarkStart w:name="_Toc528571601" w:id="389"/>
    </w:p>
    <w:p w:rsidRPr="002D3D9C" w:rsidR="002D3D9C" w:rsidP="002D3D9C" w:rsidRDefault="002D3D9C">
      <w:pPr>
        <w:rPr>
          <w:rFonts w:ascii="Times New Roman" w:hAnsi="Times New Roman"/>
          <w:sz w:val="24"/>
        </w:rPr>
      </w:pPr>
      <w:r w:rsidRPr="002D3D9C">
        <w:rPr>
          <w:rFonts w:ascii="Times New Roman" w:hAnsi="Times New Roman"/>
          <w:sz w:val="24"/>
        </w:rPr>
        <w:t>N</w:t>
      </w:r>
      <w:bookmarkEnd w:id="385"/>
      <w:bookmarkEnd w:id="386"/>
      <w:bookmarkEnd w:id="387"/>
      <w:bookmarkEnd w:id="388"/>
    </w:p>
    <w:p w:rsidR="00B350BC" w:rsidP="002D3D9C" w:rsidRDefault="00B350BC">
      <w:pPr>
        <w:rPr>
          <w:rFonts w:ascii="Times New Roman" w:hAnsi="Times New Roman"/>
          <w:sz w:val="24"/>
        </w:rPr>
      </w:pPr>
    </w:p>
    <w:p w:rsidRPr="002D3D9C" w:rsidR="002D3D9C" w:rsidP="00B350BC" w:rsidRDefault="00ED16CF">
      <w:pPr>
        <w:ind w:firstLine="284"/>
        <w:rPr>
          <w:rFonts w:ascii="Times New Roman" w:hAnsi="Times New Roman"/>
          <w:sz w:val="24"/>
        </w:rPr>
      </w:pPr>
      <w:r>
        <w:rPr>
          <w:rFonts w:ascii="Times New Roman" w:hAnsi="Times New Roman"/>
          <w:sz w:val="24"/>
        </w:rPr>
        <w:t>[Vervallen]</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O</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Artikel 16.91 vervalt.</w:t>
      </w:r>
    </w:p>
    <w:p w:rsidR="00B350BC" w:rsidP="002D3D9C" w:rsidRDefault="00B350BC">
      <w:pPr>
        <w:rPr>
          <w:rFonts w:ascii="Times New Roman" w:hAnsi="Times New Roman"/>
          <w:sz w:val="24"/>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P</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ab/>
        <w:t>In de artikelen 16.96 en 16.98 wordt in het tweede lid “ter inzage is gelegd” vervangen door “ter inzage is gelegd en hiervan kennis is gegeven”.</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Q</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De artikelen 16.114 en 16.115 worden vervangen door een artikel, luidende:</w:t>
      </w:r>
    </w:p>
    <w:p w:rsidR="00B350BC" w:rsidP="002D3D9C" w:rsidRDefault="00B350B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16.114 (mededeling uitspraak)</w:t>
      </w:r>
    </w:p>
    <w:p w:rsidR="00B350BC" w:rsidP="002D3D9C" w:rsidRDefault="00B350BC">
      <w:pPr>
        <w:rPr>
          <w:rFonts w:ascii="Times New Roman" w:hAnsi="Times New Roman" w:eastAsia="Verdana"/>
          <w:sz w:val="24"/>
        </w:rPr>
      </w:pPr>
    </w:p>
    <w:p w:rsidRPr="002D3D9C" w:rsidR="002D3D9C" w:rsidP="00B350BC" w:rsidRDefault="002D3D9C">
      <w:pPr>
        <w:ind w:firstLine="284"/>
        <w:rPr>
          <w:rFonts w:ascii="Times New Roman" w:hAnsi="Times New Roman"/>
          <w:sz w:val="24"/>
        </w:rPr>
      </w:pPr>
      <w:r w:rsidRPr="002D3D9C">
        <w:rPr>
          <w:rFonts w:ascii="Times New Roman" w:hAnsi="Times New Roman" w:eastAsia="Verdana"/>
          <w:sz w:val="24"/>
        </w:rPr>
        <w:t xml:space="preserve">Het bestuursorgaan </w:t>
      </w:r>
      <w:r w:rsidRPr="00ED16CF" w:rsidR="00ED16CF">
        <w:rPr>
          <w:rFonts w:ascii="Times New Roman" w:hAnsi="Times New Roman" w:eastAsia="Verdana"/>
          <w:bCs/>
          <w:sz w:val="24"/>
        </w:rPr>
        <w:t>geeft kennis</w:t>
      </w:r>
      <w:r w:rsidRPr="002D3D9C">
        <w:rPr>
          <w:rFonts w:ascii="Times New Roman" w:hAnsi="Times New Roman" w:eastAsia="Verdana"/>
          <w:sz w:val="24"/>
        </w:rPr>
        <w:t xml:space="preserve"> van de uitspraak van de rechtbank op een verzoek als bedoeld in artikel 16.93:</w:t>
      </w:r>
    </w:p>
    <w:p w:rsidRPr="002D3D9C" w:rsidR="002D3D9C" w:rsidP="00B350BC" w:rsidRDefault="002D3D9C">
      <w:pPr>
        <w:ind w:firstLine="284"/>
        <w:rPr>
          <w:rFonts w:ascii="Times New Roman" w:hAnsi="Times New Roman"/>
          <w:sz w:val="24"/>
        </w:rPr>
      </w:pPr>
      <w:r w:rsidRPr="002D3D9C">
        <w:rPr>
          <w:rFonts w:ascii="Times New Roman" w:hAnsi="Times New Roman"/>
          <w:sz w:val="24"/>
        </w:rPr>
        <w:t>a. op de in artikel 12 van de Bekendmakingswet bepaalde wijze;</w:t>
      </w:r>
    </w:p>
    <w:p w:rsidRPr="002D3D9C" w:rsidR="002D3D9C" w:rsidP="00B350BC" w:rsidRDefault="002D3D9C">
      <w:pPr>
        <w:ind w:firstLine="284"/>
        <w:rPr>
          <w:rFonts w:ascii="Times New Roman" w:hAnsi="Times New Roman"/>
          <w:sz w:val="24"/>
        </w:rPr>
      </w:pPr>
      <w:r w:rsidRPr="002D3D9C">
        <w:rPr>
          <w:rFonts w:ascii="Times New Roman" w:hAnsi="Times New Roman"/>
          <w:sz w:val="24"/>
        </w:rPr>
        <w:t xml:space="preserve">b. door </w:t>
      </w:r>
      <w:r w:rsidRPr="002D3D9C">
        <w:rPr>
          <w:rFonts w:ascii="Times New Roman" w:hAnsi="Times New Roman" w:eastAsia="Verdana"/>
          <w:sz w:val="24"/>
        </w:rPr>
        <w:t>toezending van de uitspraak aan de belanghebbenden aan wie de onteigeningsbeschikking op grond van artikel 3:41 van de Algemene wet bestuursrecht is bekendgemaakt.</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R</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Artikel 16.138 komt te luiden:</w:t>
      </w:r>
    </w:p>
    <w:p w:rsidR="00B350BC" w:rsidP="002D3D9C" w:rsidRDefault="00B350B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16.138 (</w:t>
      </w:r>
      <w:r w:rsidRPr="002D3D9C">
        <w:rPr>
          <w:rFonts w:ascii="Times New Roman" w:hAnsi="Times New Roman" w:eastAsia="Verdana"/>
          <w:b/>
          <w:sz w:val="24"/>
        </w:rPr>
        <w:t>kennisgeving overeenkomst kostenverhaal</w:t>
      </w:r>
      <w:r w:rsidRPr="002D3D9C">
        <w:rPr>
          <w:rFonts w:ascii="Times New Roman" w:hAnsi="Times New Roman"/>
          <w:b/>
          <w:sz w:val="24"/>
        </w:rPr>
        <w:t>)</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 xml:space="preserve">Van de terinzagelegging van </w:t>
      </w:r>
      <w:r w:rsidRPr="002D3D9C">
        <w:rPr>
          <w:rFonts w:ascii="Times New Roman" w:hAnsi="Times New Roman" w:eastAsia="Verdana"/>
          <w:sz w:val="24"/>
        </w:rPr>
        <w:t>een overeenkomst als bedoeld in artikel 13.14, eerste lid,</w:t>
      </w:r>
      <w:r w:rsidRPr="002D3D9C">
        <w:rPr>
          <w:rFonts w:ascii="Times New Roman" w:hAnsi="Times New Roman"/>
          <w:sz w:val="24"/>
        </w:rPr>
        <w:t xml:space="preserve"> wordt binnen twee weken na het aangaan daarvan door het bevoegd gezag kennisgeven op de in artikel 12 van de Bekendmakingswet bepaalde wijze.</w:t>
      </w:r>
      <w:bookmarkEnd w:id="389"/>
    </w:p>
    <w:p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Ra</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Artikel 16.139 wordt als volgt gewijzigd:</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1. In het eerste lid, aanhef, wordt ‘</w:t>
      </w:r>
      <w:r w:rsidRPr="00A9034F">
        <w:rPr>
          <w:rFonts w:ascii="Times New Roman" w:hAnsi="Times New Roman"/>
          <w:iCs/>
          <w:sz w:val="24"/>
          <w:szCs w:val="20"/>
        </w:rPr>
        <w:t>of de Algemene wet bestuursrecht</w:t>
      </w:r>
      <w:r w:rsidRPr="00A9034F">
        <w:rPr>
          <w:rFonts w:ascii="Times New Roman" w:hAnsi="Times New Roman"/>
          <w:sz w:val="24"/>
          <w:szCs w:val="20"/>
        </w:rPr>
        <w:t>’ vervangen door ‘</w:t>
      </w:r>
      <w:r w:rsidRPr="00A9034F">
        <w:rPr>
          <w:rFonts w:ascii="Times New Roman" w:hAnsi="Times New Roman"/>
          <w:iCs/>
          <w:sz w:val="24"/>
          <w:szCs w:val="20"/>
        </w:rPr>
        <w:t>, bij de Algemene wet bestuursrecht, of bij of krachtens de Bekendmakingswet</w:t>
      </w:r>
      <w:r w:rsidRPr="00A9034F">
        <w:rPr>
          <w:rFonts w:ascii="Times New Roman" w:hAnsi="Times New Roman"/>
          <w:sz w:val="24"/>
          <w:szCs w:val="20"/>
        </w:rPr>
        <w:t>’.</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2. Van het derde lid komt de aanhef luiden: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3. Bij ministeriële regeling kunnen, voor zover daarin niet </w:t>
      </w:r>
      <w:r w:rsidRPr="00A9034F">
        <w:rPr>
          <w:rFonts w:ascii="Times New Roman" w:hAnsi="Times New Roman"/>
          <w:iCs/>
          <w:sz w:val="24"/>
          <w:szCs w:val="20"/>
        </w:rPr>
        <w:t>bij of krachtens de Bekendmakingswet</w:t>
      </w:r>
      <w:r w:rsidRPr="00A9034F">
        <w:rPr>
          <w:rFonts w:ascii="Times New Roman" w:hAnsi="Times New Roman"/>
          <w:sz w:val="24"/>
          <w:szCs w:val="20"/>
        </w:rPr>
        <w:t xml:space="preserve"> is voorzien, regels worden gesteld over:</w:t>
      </w:r>
    </w:p>
    <w:p w:rsidR="00B350BC" w:rsidP="002D3D9C" w:rsidRDefault="00B350BC">
      <w:pPr>
        <w:rPr>
          <w:rFonts w:ascii="Times New Roman" w:hAnsi="Times New Roman"/>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Rb</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ab/>
        <w:t xml:space="preserve">In artikel 16.140 wordt “artikel 16.88” vervangen door “artikel 16.139”. </w:t>
      </w:r>
    </w:p>
    <w:p w:rsidRPr="00ED16CF" w:rsidR="00ED16CF" w:rsidP="00ED16CF" w:rsidRDefault="00ED16CF">
      <w:pPr>
        <w:rPr>
          <w:rFonts w:ascii="Times New Roman" w:hAnsi="Times New Roman"/>
          <w:bCs/>
          <w:sz w:val="24"/>
        </w:rPr>
      </w:pPr>
    </w:p>
    <w:p w:rsidRPr="002D3D9C" w:rsidR="002D3D9C" w:rsidP="002D3D9C" w:rsidRDefault="002D3D9C">
      <w:pPr>
        <w:rPr>
          <w:rFonts w:ascii="Times New Roman" w:hAnsi="Times New Roman"/>
          <w:sz w:val="24"/>
        </w:rPr>
      </w:pPr>
      <w:r w:rsidRPr="002D3D9C">
        <w:rPr>
          <w:rFonts w:ascii="Times New Roman" w:hAnsi="Times New Roman"/>
          <w:sz w:val="24"/>
        </w:rPr>
        <w:t>S</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20.26 wordt onder vernummering van het tweede, derde en vierde lid tot onderscheidenlijk derde, vierde en vijfde een lid ingevoegd, luidende:</w:t>
      </w:r>
    </w:p>
    <w:p w:rsidRPr="002D3D9C" w:rsidR="002D3D9C" w:rsidP="00B350BC" w:rsidRDefault="002D3D9C">
      <w:pPr>
        <w:ind w:firstLine="284"/>
        <w:rPr>
          <w:rFonts w:ascii="Times New Roman" w:hAnsi="Times New Roman"/>
          <w:sz w:val="24"/>
        </w:rPr>
      </w:pPr>
      <w:r w:rsidRPr="002D3D9C">
        <w:rPr>
          <w:rFonts w:ascii="Times New Roman" w:hAnsi="Times New Roman"/>
          <w:sz w:val="24"/>
        </w:rPr>
        <w:t>2.</w:t>
      </w:r>
      <w:r w:rsidRPr="002D3D9C">
        <w:rPr>
          <w:rFonts w:ascii="Times New Roman" w:hAnsi="Times New Roman"/>
          <w:i/>
          <w:sz w:val="24"/>
        </w:rPr>
        <w:t xml:space="preserve"> </w:t>
      </w:r>
      <w:r w:rsidRPr="002D3D9C">
        <w:rPr>
          <w:rFonts w:ascii="Times New Roman" w:hAnsi="Times New Roman"/>
          <w:sz w:val="24"/>
        </w:rPr>
        <w:t>Tot de informatie behoort in elk geval informatie uit besluiten en andere rechtsfiguren op grond van deze wet die bij ministeriële regeling zijn aangeduid als omgevingsdocument.</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T</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22.5, vijfde lid, wordt ‘</w:t>
      </w:r>
      <w:r w:rsidRPr="002D3D9C">
        <w:rPr>
          <w:rFonts w:ascii="Times New Roman" w:hAnsi="Times New Roman"/>
          <w:color w:val="211D1F"/>
          <w:sz w:val="24"/>
        </w:rPr>
        <w:t>artikel 140 van de Gemeentewet</w:t>
      </w:r>
      <w:r w:rsidRPr="002D3D9C">
        <w:rPr>
          <w:rFonts w:ascii="Times New Roman" w:hAnsi="Times New Roman"/>
          <w:sz w:val="24"/>
        </w:rPr>
        <w:t>’ vervangen door ‘artikel 19 van de Bekendmakingswet’.</w:t>
      </w:r>
    </w:p>
    <w:p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U</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ab/>
        <w:t xml:space="preserve">In artikel 22.18, vierde lid, wordt “16.77a, tweede lid, en 16.88” vervangen door “16.77b, </w:t>
      </w:r>
    </w:p>
    <w:p w:rsidRPr="00ED16CF" w:rsidR="00ED16CF" w:rsidP="00ED16CF" w:rsidRDefault="00ED16CF">
      <w:pPr>
        <w:rPr>
          <w:rFonts w:ascii="Times New Roman" w:hAnsi="Times New Roman"/>
          <w:bCs/>
          <w:sz w:val="24"/>
        </w:rPr>
      </w:pPr>
      <w:r w:rsidRPr="00ED16CF">
        <w:rPr>
          <w:rFonts w:ascii="Times New Roman" w:hAnsi="Times New Roman"/>
          <w:bCs/>
          <w:sz w:val="24"/>
        </w:rPr>
        <w:t xml:space="preserve">tweede lid, en 16.139”. </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V</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ab/>
        <w:t xml:space="preserve">In de bijlage, onder B, in de omschrijving van </w:t>
      </w:r>
      <w:proofErr w:type="spellStart"/>
      <w:r w:rsidRPr="00ED16CF">
        <w:rPr>
          <w:rFonts w:ascii="Times New Roman" w:hAnsi="Times New Roman"/>
          <w:bCs/>
          <w:sz w:val="24"/>
        </w:rPr>
        <w:t>Ospar</w:t>
      </w:r>
      <w:proofErr w:type="spellEnd"/>
      <w:r w:rsidRPr="00ED16CF">
        <w:rPr>
          <w:rFonts w:ascii="Times New Roman" w:hAnsi="Times New Roman"/>
          <w:bCs/>
          <w:sz w:val="24"/>
        </w:rPr>
        <w:t xml:space="preserve">-verdrag wordt “noodoostelijk” vervangen door “noordoostelijk”. </w:t>
      </w:r>
    </w:p>
    <w:p w:rsidR="00B350BC" w:rsidP="002D3D9C" w:rsidRDefault="00B350BC">
      <w:pPr>
        <w:rPr>
          <w:rFonts w:ascii="Times New Roman" w:hAnsi="Times New Roman"/>
          <w:sz w:val="24"/>
        </w:rPr>
      </w:pPr>
    </w:p>
    <w:p w:rsidRPr="00B350BC" w:rsidR="002D3D9C" w:rsidP="002D3D9C" w:rsidRDefault="002D3D9C">
      <w:pPr>
        <w:rPr>
          <w:rFonts w:ascii="Times New Roman" w:hAnsi="Times New Roman"/>
          <w:b/>
          <w:sz w:val="24"/>
        </w:rPr>
      </w:pPr>
      <w:r w:rsidRPr="00B350BC">
        <w:rPr>
          <w:rFonts w:ascii="Times New Roman" w:hAnsi="Times New Roman"/>
          <w:b/>
          <w:sz w:val="24"/>
        </w:rPr>
        <w:t xml:space="preserve">Artikel 4.9 </w:t>
      </w:r>
      <w:r w:rsidRPr="00B350BC">
        <w:rPr>
          <w:rFonts w:ascii="Times New Roman" w:hAnsi="Times New Roman"/>
          <w:b/>
          <w:bCs/>
          <w:sz w:val="24"/>
        </w:rPr>
        <w:t>Tracéwet</w:t>
      </w:r>
    </w:p>
    <w:p w:rsidRPr="00B350BC" w:rsidR="00B350BC" w:rsidP="002D3D9C" w:rsidRDefault="00B350BC">
      <w:pPr>
        <w:rPr>
          <w:rFonts w:ascii="Times New Roman" w:hAnsi="Times New Roman"/>
          <w:b/>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 xml:space="preserve">De artikelen 2, vijfde lid, en 7, eerste lid, van de </w:t>
      </w:r>
      <w:r w:rsidRPr="002D3D9C">
        <w:rPr>
          <w:rFonts w:ascii="Times New Roman" w:hAnsi="Times New Roman"/>
          <w:bCs/>
          <w:sz w:val="24"/>
        </w:rPr>
        <w:t>Tracéwet</w:t>
      </w:r>
      <w:r w:rsidRPr="002D3D9C">
        <w:rPr>
          <w:rFonts w:ascii="Times New Roman" w:hAnsi="Times New Roman"/>
          <w:sz w:val="24"/>
        </w:rPr>
        <w:t xml:space="preserve"> worden als volgt gewijzigd:</w:t>
      </w:r>
    </w:p>
    <w:p w:rsidRPr="002D3D9C" w:rsidR="002D3D9C" w:rsidP="0042045B" w:rsidRDefault="002D3D9C">
      <w:pPr>
        <w:ind w:firstLine="284"/>
        <w:rPr>
          <w:rFonts w:ascii="Times New Roman" w:hAnsi="Times New Roman"/>
          <w:sz w:val="24"/>
        </w:rPr>
      </w:pPr>
      <w:r w:rsidRPr="002D3D9C">
        <w:rPr>
          <w:rFonts w:ascii="Times New Roman" w:hAnsi="Times New Roman"/>
          <w:sz w:val="24"/>
        </w:rPr>
        <w:t>1. In de eerste zin wordt ‘door middel van plaatsing in de Staatscourant’ vervangen door ‘op de in artikel 12 van de Bekendmakingswet bepaalde wijze’.</w:t>
      </w:r>
    </w:p>
    <w:p w:rsidRPr="002D3D9C" w:rsidR="002D3D9C" w:rsidP="0042045B" w:rsidRDefault="002D3D9C">
      <w:pPr>
        <w:ind w:firstLine="284"/>
        <w:rPr>
          <w:rFonts w:ascii="Times New Roman" w:hAnsi="Times New Roman"/>
          <w:sz w:val="24"/>
        </w:rPr>
      </w:pPr>
      <w:r w:rsidRPr="002D3D9C">
        <w:rPr>
          <w:rFonts w:ascii="Times New Roman" w:hAnsi="Times New Roman"/>
          <w:sz w:val="24"/>
        </w:rPr>
        <w:t>2. De laatste zin vervalt.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lastRenderedPageBreak/>
        <w:t xml:space="preserve">Artikel 4.10 </w:t>
      </w:r>
      <w:r w:rsidRPr="0042045B">
        <w:rPr>
          <w:rFonts w:ascii="Times New Roman" w:hAnsi="Times New Roman"/>
          <w:b/>
          <w:bCs/>
          <w:sz w:val="24"/>
        </w:rPr>
        <w:t>Uitvoeringswet EGTS-verordening</w:t>
      </w:r>
    </w:p>
    <w:p w:rsidRPr="0042045B" w:rsidR="0042045B" w:rsidP="002D3D9C" w:rsidRDefault="0042045B">
      <w:pPr>
        <w:rPr>
          <w:rFonts w:ascii="Times New Roman" w:hAnsi="Times New Roman"/>
          <w:b/>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7,</w:t>
      </w:r>
      <w:r w:rsidRPr="002D3D9C">
        <w:rPr>
          <w:rFonts w:ascii="Times New Roman" w:hAnsi="Times New Roman"/>
          <w:color w:val="211D1F"/>
          <w:sz w:val="24"/>
        </w:rPr>
        <w:t xml:space="preserve"> tweede lid,</w:t>
      </w:r>
      <w:r w:rsidRPr="002D3D9C">
        <w:rPr>
          <w:rFonts w:ascii="Times New Roman" w:hAnsi="Times New Roman"/>
          <w:sz w:val="24"/>
        </w:rPr>
        <w:t xml:space="preserve"> van de </w:t>
      </w:r>
      <w:r w:rsidRPr="002D3D9C">
        <w:rPr>
          <w:rFonts w:ascii="Times New Roman" w:hAnsi="Times New Roman"/>
          <w:bCs/>
          <w:sz w:val="24"/>
        </w:rPr>
        <w:t>Uitvoeringswet EGTS-verordening</w:t>
      </w:r>
      <w:r w:rsidRPr="002D3D9C">
        <w:rPr>
          <w:rFonts w:ascii="Times New Roman" w:hAnsi="Times New Roman"/>
          <w:sz w:val="24"/>
        </w:rPr>
        <w:t xml:space="preserve"> wordt ‘een mededeling in de Staatscourant van de plaats waar de statuten ter inzage worden gelegd’ vervangen door ‘kennisgeving op de in artikel 12 van de Bekendmakingswet bepaalde wijze’</w:t>
      </w:r>
      <w:bookmarkStart w:name="_Toc528571602" w:id="390"/>
      <w:bookmarkStart w:name="_Toc529454199" w:id="391"/>
      <w:bookmarkStart w:name="_Toc529528879" w:id="392"/>
      <w:bookmarkStart w:name="_Toc530061373" w:id="393"/>
      <w:bookmarkStart w:name="_Toc1741096" w:id="394"/>
      <w:r w:rsidRPr="002D3D9C">
        <w:rPr>
          <w:rFonts w:ascii="Times New Roman" w:hAnsi="Times New Roman"/>
          <w:sz w:val="24"/>
        </w:rPr>
        <w: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4.11 Wet algemene bepalingen omgevingsrecht</w:t>
      </w:r>
      <w:bookmarkEnd w:id="390"/>
      <w:bookmarkEnd w:id="391"/>
      <w:bookmarkEnd w:id="392"/>
      <w:bookmarkEnd w:id="393"/>
      <w:bookmarkEnd w:id="394"/>
    </w:p>
    <w:p w:rsidRPr="0042045B" w:rsidR="0042045B" w:rsidP="002D3D9C" w:rsidRDefault="0042045B">
      <w:pPr>
        <w:rPr>
          <w:rFonts w:ascii="Times New Roman" w:hAnsi="Times New Roman"/>
          <w:b/>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De Wet algemene bepalingen omgevingsrecht 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2.9a, tweede lid,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1. In de eerste zin wordt ‘de mededeling van dat besluit krachtens artikel 3.12, tweede lid, onder b, langs elektronische weg beschikbaar is gesteld, overeenkomstig de bij of krachtens algemene maatregel van bestuur gestelde regels’ vervangen door ‘van dat besluit </w:t>
      </w:r>
      <w:r w:rsidRPr="00CF046A" w:rsidR="00CF046A">
        <w:rPr>
          <w:rFonts w:ascii="Times New Roman" w:hAnsi="Times New Roman"/>
          <w:bCs/>
          <w:sz w:val="24"/>
        </w:rPr>
        <w:t>kennis is gegeven als bedoeld in artikel 3:44, eerste lid, van de Algemene wet bestuursrecht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de tweede zin wordt ‘op de voorgeschreven wijze beschikbaar is gesteld’ vervangen door ‘is gedaan’.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3.8, eerste zin, en 3.15, eerste lid, onderdeel a, wordt ‘in een of meer dag-, nieuws- of huis-aan-huisbladen of op een andere geschikte wijze’ vervangen door ‘op de in artikel 12 van de Bekendmakingswet bepaalde wijze’.</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3.12, tweede en derde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2. </w:t>
      </w:r>
      <w:r w:rsidRPr="00CF046A" w:rsidR="00CF046A">
        <w:rPr>
          <w:rFonts w:ascii="Times New Roman" w:hAnsi="Times New Roman"/>
          <w:bCs/>
          <w:sz w:val="24"/>
        </w:rPr>
        <w:t>Een kennisgeving als bedoeld in artikel 3:12 of artikel 3:44, eerste lid, van de Algemene wet bestuursrecht</w:t>
      </w:r>
      <w:r w:rsidRPr="002D3D9C">
        <w:rPr>
          <w:rFonts w:ascii="Times New Roman" w:hAnsi="Times New Roman"/>
          <w:sz w:val="24"/>
        </w:rPr>
        <w:t xml:space="preserve"> worden, indien toepassing is gegeven aan artikel 2.12, eerste lid, aanhef en onderdeel a, onder 3°, gezonden aan diegenen die in de kadastrale registratie staan vermeld als eigenaar van de in het ontwerpbesluit begrepen gronden of als beperkt gerechtigde op die gronden, voor zover dat nodig is met het oog op de toepassing van artikel 85 van de onteigeningswet.</w:t>
      </w:r>
    </w:p>
    <w:p w:rsidRPr="002D3D9C" w:rsidR="002D3D9C" w:rsidP="0042045B" w:rsidRDefault="002D3D9C">
      <w:pPr>
        <w:ind w:firstLine="284"/>
        <w:rPr>
          <w:rFonts w:ascii="Times New Roman" w:hAnsi="Times New Roman"/>
          <w:sz w:val="24"/>
        </w:rPr>
      </w:pPr>
      <w:r w:rsidRPr="002D3D9C">
        <w:rPr>
          <w:rFonts w:ascii="Times New Roman" w:hAnsi="Times New Roman"/>
          <w:sz w:val="24"/>
        </w:rPr>
        <w:t>3. In gevallen waarin een ander bestuursorgaan dan het college van burgemeester en wethouders bevoegd gezag is, is de ten behoeve van de terinzagelegging van het ontwerpbesluit en de daarop betrekking hebbende stukken die redelijkerwijs nodig zijn voor een beoordeling van het ontwerpbesluit aan te wijzen locatie, bedoeld in artikel 13, eerste lid, van de Bekendmakingswet gelegen in de gemeente waar het betrokken project in hoofdzaak zal worden of wordt uitgevoerd.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3.13, tweede lid, vervalt de tweede zin.</w:t>
      </w:r>
      <w:bookmarkStart w:name="_Toc528571603" w:id="395"/>
      <w:bookmarkStart w:name="_Toc529454200" w:id="396"/>
      <w:bookmarkStart w:name="_Toc529528880" w:id="397"/>
      <w:bookmarkStart w:name="_Toc530061374" w:id="398"/>
      <w:bookmarkStart w:name="_Toc1741097" w:id="399"/>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 xml:space="preserve">Artikel 4.12 </w:t>
      </w:r>
      <w:r w:rsidRPr="0042045B">
        <w:rPr>
          <w:rFonts w:ascii="Times New Roman" w:hAnsi="Times New Roman"/>
          <w:b/>
          <w:bCs/>
          <w:sz w:val="24"/>
        </w:rPr>
        <w:t>Wet basisregistratie personen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 artikel 3.2, zesde lid, van de </w:t>
      </w:r>
      <w:r w:rsidRPr="002D3D9C">
        <w:rPr>
          <w:rFonts w:ascii="Times New Roman" w:hAnsi="Times New Roman"/>
          <w:bCs/>
          <w:sz w:val="24"/>
        </w:rPr>
        <w:t>Wet basisregistratie personen</w:t>
      </w:r>
      <w:r w:rsidRPr="002D3D9C">
        <w:rPr>
          <w:rFonts w:ascii="Times New Roman" w:hAnsi="Times New Roman"/>
          <w:sz w:val="24"/>
        </w:rPr>
        <w:t xml:space="preserve"> wordt ‘draagt zorg voor onverwijlde publicatie van het besluit’ vervangen door ‘maakt het besluit bekend’.</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Artikel 4.13 Wet beschikbaarheid goederen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 eerste lid, van de Wet beschikbaarheid goederen vervalt de laatste zin.</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 xml:space="preserve">Artikel 4.14 </w:t>
      </w:r>
      <w:r w:rsidRPr="0042045B">
        <w:rPr>
          <w:rFonts w:ascii="Times New Roman" w:hAnsi="Times New Roman"/>
          <w:b/>
          <w:bCs/>
          <w:sz w:val="24"/>
        </w:rPr>
        <w:t>Wet financiën openbare lichamen Bonaire, Sint Eustatius en Saba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 de artikelen 3, vierde lid, laatste zin, en 5, zesde lid, van de </w:t>
      </w:r>
      <w:r w:rsidRPr="002D3D9C">
        <w:rPr>
          <w:rFonts w:ascii="Times New Roman" w:hAnsi="Times New Roman"/>
          <w:bCs/>
          <w:sz w:val="24"/>
        </w:rPr>
        <w:t>Wet financiën openbare lichamen Bonaire, Sint Eustatius en Saba</w:t>
      </w:r>
      <w:r w:rsidRPr="002D3D9C">
        <w:rPr>
          <w:rFonts w:ascii="Times New Roman" w:hAnsi="Times New Roman"/>
          <w:sz w:val="24"/>
        </w:rPr>
        <w:t xml:space="preserve"> wordt ‘de afkondigingbladen van de openbare lichamen, bedoeld in artikel 142, tweede lid, van de Wet openbare lichamen Bonaire, Sint Eustatius en Saba’ vervangen door ‘het afkondigingsblad, bedoeld in artikel 2, vierde lid, van de Bekendmakingswet’.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Artikel 4.15 Wet hergebruik van overheidsinformatie</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 artikel 7, vijfde lid, van de Wet hergebruik van overheidsinformatie wordt ‘door kennisgeving van de zakelijke inhoud ervan in een van </w:t>
      </w:r>
      <w:r w:rsidRPr="002D3D9C">
        <w:rPr>
          <w:rStyle w:val="highlight"/>
          <w:rFonts w:ascii="Times New Roman" w:hAnsi="Times New Roman"/>
          <w:sz w:val="24"/>
        </w:rPr>
        <w:t>overheidswege</w:t>
      </w:r>
      <w:r w:rsidRPr="002D3D9C">
        <w:rPr>
          <w:rFonts w:ascii="Times New Roman" w:hAnsi="Times New Roman"/>
          <w:sz w:val="24"/>
        </w:rPr>
        <w:t xml:space="preserve"> </w:t>
      </w:r>
      <w:r w:rsidRPr="002D3D9C">
        <w:rPr>
          <w:rStyle w:val="highlight"/>
          <w:rFonts w:ascii="Times New Roman" w:hAnsi="Times New Roman"/>
          <w:sz w:val="24"/>
        </w:rPr>
        <w:t>uitgegeven</w:t>
      </w:r>
      <w:r w:rsidRPr="002D3D9C">
        <w:rPr>
          <w:rFonts w:ascii="Times New Roman" w:hAnsi="Times New Roman"/>
          <w:sz w:val="24"/>
        </w:rPr>
        <w:t xml:space="preserve"> blad of op een andere geschikte wijze’ vervangen door ‘op de in artikel 12 van de Bekendmakingswet bepaalde wijze’.</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4.16 Wet open overheid</w:t>
      </w:r>
      <w:bookmarkEnd w:id="395"/>
      <w:bookmarkEnd w:id="396"/>
      <w:bookmarkEnd w:id="397"/>
      <w:bookmarkEnd w:id="398"/>
      <w:bookmarkEnd w:id="399"/>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Indien het bij geleidende brief van 5 juli 2012 aanhangig gemaakte voorstel van wet van de leden Snels en Van </w:t>
      </w:r>
      <w:proofErr w:type="spellStart"/>
      <w:r w:rsidRPr="002D3D9C">
        <w:rPr>
          <w:rFonts w:ascii="Times New Roman" w:hAnsi="Times New Roman"/>
          <w:sz w:val="24"/>
        </w:rPr>
        <w:t>Weyenberg</w:t>
      </w:r>
      <w:proofErr w:type="spellEnd"/>
      <w:r w:rsidRPr="002D3D9C">
        <w:rPr>
          <w:rFonts w:ascii="Times New Roman" w:hAnsi="Times New Roman"/>
          <w:sz w:val="24"/>
        </w:rPr>
        <w:t xml:space="preserve"> houdende regels over de toegankelijkheid van informatie van publiek belang (Wet open overheid) (Kamerstukken 33328) tot wet is of wordt verheven en artikel 5.1 van die wet in werking treedt of is getreden, wordt:</w:t>
      </w:r>
    </w:p>
    <w:p w:rsidRPr="002D3D9C" w:rsidR="002D3D9C" w:rsidP="0042045B" w:rsidRDefault="002D3D9C">
      <w:pPr>
        <w:ind w:firstLine="284"/>
        <w:rPr>
          <w:rFonts w:ascii="Times New Roman" w:hAnsi="Times New Roman"/>
          <w:sz w:val="24"/>
        </w:rPr>
      </w:pPr>
      <w:r w:rsidRPr="002D3D9C">
        <w:rPr>
          <w:rFonts w:ascii="Times New Roman" w:hAnsi="Times New Roman"/>
          <w:sz w:val="24"/>
        </w:rPr>
        <w:t>a. in artikel 13, vierde lid, van de Bekendmakingswet ‘artikel 10 van de Wet openbaarheid van bestuur’ vervangen door ‘artikel 5.1 van de Wet open overheid’.</w:t>
      </w:r>
    </w:p>
    <w:p w:rsidRPr="002D3D9C" w:rsidR="002D3D9C" w:rsidP="0042045B" w:rsidRDefault="002D3D9C">
      <w:pPr>
        <w:ind w:firstLine="284"/>
        <w:rPr>
          <w:rFonts w:ascii="Times New Roman" w:hAnsi="Times New Roman"/>
          <w:sz w:val="24"/>
        </w:rPr>
      </w:pPr>
      <w:r w:rsidRPr="002D3D9C">
        <w:rPr>
          <w:rFonts w:ascii="Times New Roman" w:hAnsi="Times New Roman"/>
          <w:sz w:val="24"/>
        </w:rPr>
        <w:t>b. in de alfabetische rangschikking van de bijlage bij artikel 8.8 van de Wet open overheid ingevoegd:</w:t>
      </w:r>
    </w:p>
    <w:p w:rsidRPr="002D3D9C" w:rsidR="002D3D9C" w:rsidP="0042045B" w:rsidRDefault="002D3D9C">
      <w:pPr>
        <w:ind w:firstLine="284"/>
        <w:rPr>
          <w:rFonts w:ascii="Times New Roman" w:hAnsi="Times New Roman"/>
          <w:sz w:val="24"/>
        </w:rPr>
      </w:pPr>
      <w:r w:rsidRPr="002D3D9C">
        <w:rPr>
          <w:rFonts w:ascii="Times New Roman" w:hAnsi="Times New Roman"/>
          <w:sz w:val="24"/>
        </w:rPr>
        <w:t>•</w:t>
      </w:r>
      <w:r w:rsidR="0042045B">
        <w:rPr>
          <w:rFonts w:ascii="Times New Roman" w:hAnsi="Times New Roman"/>
          <w:sz w:val="24"/>
        </w:rPr>
        <w:t xml:space="preserve"> </w:t>
      </w:r>
      <w:r w:rsidRPr="002D3D9C">
        <w:rPr>
          <w:rFonts w:ascii="Times New Roman" w:hAnsi="Times New Roman"/>
          <w:sz w:val="24"/>
        </w:rPr>
        <w:t>Bekendmakingswet: artikel 13</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4.17 Wet privatisering ABP</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4, zesde lid, van de Wet privatisering ABP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1. In de eerste zin wordt ‘De overeenkomst’ vervangen door ‘Van de overeenkomst’, ‘een wijziging’ door ‘van een wijziging’ en ‘worden door Onze Minister in de </w:t>
      </w:r>
      <w:r w:rsidRPr="002D3D9C">
        <w:rPr>
          <w:rFonts w:ascii="Times New Roman" w:hAnsi="Times New Roman"/>
          <w:i/>
          <w:sz w:val="24"/>
        </w:rPr>
        <w:t>Staatscourant</w:t>
      </w:r>
      <w:r w:rsidRPr="002D3D9C">
        <w:rPr>
          <w:rFonts w:ascii="Times New Roman" w:hAnsi="Times New Roman"/>
          <w:sz w:val="24"/>
        </w:rPr>
        <w:t xml:space="preserve"> geplaatst’ door ‘wordt door Onze Minister in de Staatscourant mededeling gedaan’.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2. In de laatste zin wordt ‘de </w:t>
      </w:r>
      <w:r w:rsidRPr="002D3D9C">
        <w:rPr>
          <w:rFonts w:ascii="Times New Roman" w:hAnsi="Times New Roman"/>
          <w:i/>
          <w:sz w:val="24"/>
        </w:rPr>
        <w:t>Staatscourant</w:t>
      </w:r>
      <w:r w:rsidRPr="002D3D9C">
        <w:rPr>
          <w:rFonts w:ascii="Times New Roman" w:hAnsi="Times New Roman"/>
          <w:sz w:val="24"/>
        </w:rPr>
        <w:t xml:space="preserve"> waarin deze worden geplaatst’ vervangen door ‘de Staatscourant waarin daarvan mededeling is gedaan’</w:t>
      </w:r>
      <w:bookmarkStart w:name="_Toc528571604" w:id="400"/>
      <w:bookmarkStart w:name="_Toc529454201" w:id="401"/>
      <w:bookmarkStart w:name="_Toc529528881" w:id="402"/>
      <w:bookmarkStart w:name="_Toc530061375" w:id="403"/>
      <w:bookmarkStart w:name="_Toc1741098" w:id="404"/>
      <w:r w:rsidRPr="002D3D9C">
        <w:rPr>
          <w:rFonts w:ascii="Times New Roman" w:hAnsi="Times New Roman"/>
          <w:sz w:val="24"/>
        </w:rPr>
        <w: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4.18 Wet ruimtelijke ordening</w:t>
      </w:r>
      <w:bookmarkEnd w:id="400"/>
      <w:bookmarkEnd w:id="401"/>
      <w:bookmarkEnd w:id="402"/>
      <w:bookmarkEnd w:id="403"/>
      <w:bookmarkEnd w:id="404"/>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De Wet ruimtelijke ordening 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2.4 vervallen het eerste lid alsmede de aanduiding ‘2.’ voor het tweede lid.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3.1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het derde lid vervalt de laatste zin.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2. Het vijfde lid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a. </w:t>
      </w:r>
      <w:r w:rsidRPr="002D3D9C">
        <w:rPr>
          <w:rFonts w:ascii="Times New Roman" w:hAnsi="Times New Roman"/>
          <w:color w:val="211D1F"/>
          <w:sz w:val="24"/>
        </w:rPr>
        <w:t xml:space="preserve">In de tweede zin wordt </w:t>
      </w:r>
      <w:r w:rsidRPr="002D3D9C">
        <w:rPr>
          <w:rFonts w:ascii="Times New Roman" w:hAnsi="Times New Roman"/>
          <w:sz w:val="24"/>
        </w:rPr>
        <w:t>‘ter gemeentesecretarie voor een ieder’ vervangen door ‘voor eenieder’.</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b. De laatste zin vervalt.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3.7, zevende lid, vervalt de laatste zin.</w:t>
      </w:r>
      <w:bookmarkStart w:name="_Toc528571605" w:id="405"/>
      <w:bookmarkStart w:name="_Toc529454202" w:id="406"/>
      <w:bookmarkStart w:name="_Toc529528882" w:id="407"/>
      <w:bookmarkStart w:name="_Toc530061376" w:id="408"/>
      <w:bookmarkStart w:name="_Toc1741099" w:id="409"/>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3.8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1. Het eerste lid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a. </w:t>
      </w:r>
      <w:r w:rsidRPr="002D3D9C">
        <w:rPr>
          <w:rFonts w:ascii="Times New Roman" w:hAnsi="Times New Roman"/>
          <w:color w:val="211D1F"/>
          <w:sz w:val="24"/>
        </w:rPr>
        <w:t>Onderdeel a vervalt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b. De onderdelen b, c, d en e worden </w:t>
      </w:r>
      <w:proofErr w:type="spellStart"/>
      <w:r w:rsidRPr="002D3D9C">
        <w:rPr>
          <w:rFonts w:ascii="Times New Roman" w:hAnsi="Times New Roman"/>
          <w:sz w:val="24"/>
        </w:rPr>
        <w:t>verletterd</w:t>
      </w:r>
      <w:proofErr w:type="spellEnd"/>
      <w:r w:rsidRPr="002D3D9C">
        <w:rPr>
          <w:rFonts w:ascii="Times New Roman" w:hAnsi="Times New Roman"/>
          <w:sz w:val="24"/>
        </w:rPr>
        <w:t xml:space="preserve"> tot onderdeel a, b, c onderscheidenlijk onderdeel </w:t>
      </w:r>
      <w:proofErr w:type="spellStart"/>
      <w:r w:rsidRPr="002D3D9C">
        <w:rPr>
          <w:rFonts w:ascii="Times New Roman" w:hAnsi="Times New Roman"/>
          <w:sz w:val="24"/>
        </w:rPr>
        <w:t>d.</w:t>
      </w:r>
      <w:proofErr w:type="spellEnd"/>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c. In onderdeel a (nieuw) wordt ‘de kennisgeving, bedoeld in het eerste lid, onder a’ vervangen door ‘de kennisgeving, bedoeld in artikel 3:12 van die 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Het derde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3. De bekendmaking van het besluit tot vaststelling van het bestemmingsplan geschiedt binnen twee weken na de vaststelling. In afwijking van artikel 3:1, eerste lid, onder b, van de Algemene wet bestuursrecht zijn op een besluit tot vaststelling van het bestemmingsplan de artikelen 3:43, 3:44 en 3:45 en afdeling 3.7 van die wet van toepassing.</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3. In het zesde lid vervalt de derde zin.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E</w:t>
      </w:r>
      <w:bookmarkEnd w:id="405"/>
      <w:bookmarkEnd w:id="406"/>
      <w:bookmarkEnd w:id="407"/>
      <w:bookmarkEnd w:id="408"/>
      <w:bookmarkEnd w:id="409"/>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3.8, derde lid, wordt na de eerste zin ingevoegd ‘In afwijking van artikel 6 van de Bekendmakingswet geschiedt de bekendmaking door kennisgeving van het besluit of van de zakelijke inhoud ervan in het gemeenteblad.’ en vervalt ‘3:40, 3:42’.</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3.9a, eerste lid, eerste zin, vervalt ‘dat de kennisgeving bedoeld in artikel 3:12 van die wet, tevens langs elektronische weg geschiedt, dat het ontwerpbesluit met de hierbij behorende stukken tevens langs elektronische weg beschikbaar wordt gesteld,’.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3.31, derde lid,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de aanhef wordt ‘besluiten, bedoeld in het eerste lid,’ vervangen door ‘besluiten als bedoeld in het eerste lid’.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Onderdeel a vervalt.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3. De onderdelen b tot en met h worden </w:t>
      </w:r>
      <w:proofErr w:type="spellStart"/>
      <w:r w:rsidRPr="002D3D9C">
        <w:rPr>
          <w:rFonts w:ascii="Times New Roman" w:hAnsi="Times New Roman"/>
          <w:sz w:val="24"/>
        </w:rPr>
        <w:t>verletterd</w:t>
      </w:r>
      <w:proofErr w:type="spellEnd"/>
      <w:r w:rsidRPr="002D3D9C">
        <w:rPr>
          <w:rFonts w:ascii="Times New Roman" w:hAnsi="Times New Roman"/>
          <w:sz w:val="24"/>
        </w:rPr>
        <w:t xml:space="preserve"> tot onderdeel a tot en met g.</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3.32, 3.38, eerste lid, 4.1, eerste lid, 4.2, vierde lid, 4.3, eerste lid, en 4.4, vierde lid, vervalt de laatste zin.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4.1, zesde lid, wordt ‘in de Staatscourant, langs elektronische weg en op de in de provincie gebruikelijke wijze’ vervangen door ‘in het provinciaal blad’.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4.3, vijfde lid, 6.13, tiende lid, en 10.8, tweede lid, vervalt ‘en langs elektronische weg’.</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6.14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het eerste lid vervalt ‘en voorts langs elektronische weg geschiedt’.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het tweede lid, tweede zin, vervalt ‘en voorts geschiedt de kennisgeving langs elektronische weg’.</w:t>
      </w:r>
    </w:p>
    <w:p w:rsidR="0042045B" w:rsidP="002D3D9C" w:rsidRDefault="0042045B">
      <w:pPr>
        <w:rPr>
          <w:rFonts w:ascii="Times New Roman" w:hAnsi="Times New Roman"/>
          <w:sz w:val="24"/>
        </w:rPr>
      </w:pPr>
      <w:bookmarkStart w:name="_Toc528571607" w:id="410"/>
      <w:bookmarkStart w:name="_Toc529454204" w:id="411"/>
      <w:bookmarkStart w:name="_Toc529528884" w:id="412"/>
      <w:bookmarkStart w:name="_Toc530061378" w:id="413"/>
      <w:bookmarkStart w:name="_Toc1741101" w:id="414"/>
    </w:p>
    <w:p w:rsidRPr="002D3D9C" w:rsidR="002D3D9C" w:rsidP="002D3D9C" w:rsidRDefault="002D3D9C">
      <w:pPr>
        <w:rPr>
          <w:rFonts w:ascii="Times New Roman" w:hAnsi="Times New Roman"/>
          <w:sz w:val="24"/>
        </w:rPr>
      </w:pPr>
      <w:r w:rsidRPr="002D3D9C">
        <w:rPr>
          <w:rFonts w:ascii="Times New Roman" w:hAnsi="Times New Roman"/>
          <w:sz w:val="24"/>
        </w:rPr>
        <w:t>L</w:t>
      </w:r>
      <w:bookmarkEnd w:id="410"/>
      <w:bookmarkEnd w:id="411"/>
      <w:bookmarkEnd w:id="412"/>
      <w:bookmarkEnd w:id="413"/>
      <w:bookmarkEnd w:id="414"/>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6.24, derde lid, wordt ‘door burgemeester en wethouders kennis gegeven in een van gemeentewege uitgegeven blad of een dag-, nieuws- of huis-aan-huisblad’ vervangen door ‘door het college van burgemeester en wethouders kennisgegeven in het gemeenteblad’.</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4.19 </w:t>
      </w:r>
      <w:r w:rsidRPr="0042045B">
        <w:rPr>
          <w:rFonts w:ascii="Times New Roman" w:hAnsi="Times New Roman"/>
          <w:b/>
          <w:bCs/>
          <w:sz w:val="24"/>
        </w:rPr>
        <w:t>Wet verplaatsing bevolking</w:t>
      </w:r>
    </w:p>
    <w:p w:rsidR="0042045B" w:rsidP="002D3D9C" w:rsidRDefault="0042045B">
      <w:pPr>
        <w:rPr>
          <w:rFonts w:ascii="Times New Roman" w:hAnsi="Times New Roman"/>
          <w:color w:val="211D1F"/>
          <w:sz w:val="24"/>
        </w:rPr>
      </w:pPr>
    </w:p>
    <w:p w:rsidRPr="002D3D9C" w:rsidR="002D3D9C" w:rsidP="0042045B" w:rsidRDefault="002D3D9C">
      <w:pPr>
        <w:ind w:firstLine="284"/>
        <w:rPr>
          <w:rFonts w:ascii="Times New Roman" w:hAnsi="Times New Roman"/>
          <w:sz w:val="24"/>
        </w:rPr>
      </w:pPr>
      <w:r w:rsidRPr="002D3D9C">
        <w:rPr>
          <w:rFonts w:ascii="Times New Roman" w:hAnsi="Times New Roman"/>
          <w:color w:val="211D1F"/>
          <w:sz w:val="24"/>
        </w:rPr>
        <w:t xml:space="preserve">De </w:t>
      </w:r>
      <w:r w:rsidRPr="002D3D9C">
        <w:rPr>
          <w:rFonts w:ascii="Times New Roman" w:hAnsi="Times New Roman"/>
          <w:bCs/>
          <w:sz w:val="24"/>
        </w:rPr>
        <w:t>Wet verplaatsing bevolking</w:t>
      </w:r>
      <w:r w:rsidRPr="002D3D9C">
        <w:rPr>
          <w:rFonts w:ascii="Times New Roman" w:hAnsi="Times New Roman"/>
          <w:sz w:val="24"/>
        </w:rPr>
        <w:t xml:space="preserve">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5, tweede lid, eerste zin, wordt ‘</w:t>
      </w:r>
      <w:r w:rsidRPr="002D3D9C">
        <w:rPr>
          <w:rStyle w:val="highlight"/>
          <w:rFonts w:ascii="Times New Roman" w:hAnsi="Times New Roman"/>
          <w:sz w:val="24"/>
        </w:rPr>
        <w:t>aanplakking</w:t>
      </w:r>
      <w:r w:rsidRPr="002D3D9C">
        <w:rPr>
          <w:rFonts w:ascii="Times New Roman" w:hAnsi="Times New Roman"/>
          <w:sz w:val="24"/>
        </w:rPr>
        <w:t xml:space="preserve"> aan het gemeentehuis’ vervangen door ‘plaatsing in het gemeenteblad’ en ‘bekend gemaakt’ door ‘bekendgemaakt’.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10, zesde lid, vervalt de laatste zin</w:t>
      </w:r>
      <w:bookmarkStart w:name="_Toc528571608" w:id="415"/>
      <w:bookmarkStart w:name="_Toc529454205" w:id="416"/>
      <w:bookmarkStart w:name="_Toc529528885" w:id="417"/>
      <w:bookmarkStart w:name="_Toc530061379" w:id="418"/>
      <w:bookmarkStart w:name="_Toc1741102" w:id="419"/>
      <w:r w:rsidRPr="002D3D9C">
        <w:rPr>
          <w:rFonts w:ascii="Times New Roman" w:hAnsi="Times New Roman"/>
          <w:sz w:val="24"/>
        </w:rPr>
        <w:t>.</w:t>
      </w:r>
    </w:p>
    <w:p w:rsidRPr="0042045B" w:rsidR="0042045B" w:rsidP="002D3D9C" w:rsidRDefault="0042045B">
      <w:pPr>
        <w:rPr>
          <w:rFonts w:ascii="Times New Roman" w:hAnsi="Times New Roman"/>
          <w:b/>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4.20 Wet voorkeursrecht gemeenten</w:t>
      </w:r>
      <w:bookmarkEnd w:id="415"/>
      <w:bookmarkEnd w:id="416"/>
      <w:bookmarkEnd w:id="417"/>
      <w:bookmarkEnd w:id="418"/>
      <w:bookmarkEnd w:id="419"/>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7 van de Wet voorkeursrecht gemeenten komt te luiden:</w:t>
      </w:r>
    </w:p>
    <w:p w:rsidR="0042045B" w:rsidP="002D3D9C" w:rsidRDefault="0042045B">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7</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Het besluit tot aanwijzing of voorlopige aanwijzing wordt door het college van burgemeester en wethouders bekendgemaakt. Het besluit treedt in werking de dag na dagtekening van het gemeenteblad waarin het is bekendgemaakt.</w:t>
      </w:r>
    </w:p>
    <w:p w:rsidRPr="002D3D9C" w:rsidR="002D3D9C" w:rsidP="0042045B" w:rsidRDefault="002D3D9C">
      <w:pPr>
        <w:ind w:firstLine="284"/>
        <w:rPr>
          <w:rFonts w:ascii="Times New Roman" w:hAnsi="Times New Roman"/>
          <w:sz w:val="24"/>
        </w:rPr>
      </w:pPr>
      <w:r w:rsidRPr="002D3D9C">
        <w:rPr>
          <w:rFonts w:ascii="Times New Roman" w:hAnsi="Times New Roman"/>
          <w:sz w:val="24"/>
        </w:rPr>
        <w:t>2. Van het besluit tot aanwijzing of voorlopige aanwijzing wordt door het college van burgemeester en wethouders mededeling gedaan aan ieder van de in het besluit vermelde eigenaren en beperkt gerechtigden.</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4.21 </w:t>
      </w:r>
      <w:r w:rsidRPr="0042045B">
        <w:rPr>
          <w:rFonts w:ascii="Times New Roman" w:hAnsi="Times New Roman"/>
          <w:b/>
          <w:bCs/>
          <w:sz w:val="24"/>
        </w:rPr>
        <w:t>Woningwet</w:t>
      </w:r>
    </w:p>
    <w:p w:rsidR="0042045B" w:rsidP="002D3D9C" w:rsidRDefault="0042045B">
      <w:pPr>
        <w:rPr>
          <w:rFonts w:ascii="Times New Roman" w:hAnsi="Times New Roman"/>
          <w:color w:val="211D1F"/>
          <w:sz w:val="24"/>
        </w:rPr>
      </w:pPr>
    </w:p>
    <w:p w:rsidRPr="002D3D9C" w:rsidR="002D3D9C" w:rsidP="0042045B" w:rsidRDefault="002D3D9C">
      <w:pPr>
        <w:ind w:firstLine="284"/>
        <w:rPr>
          <w:rFonts w:ascii="Times New Roman" w:hAnsi="Times New Roman"/>
          <w:sz w:val="24"/>
        </w:rPr>
      </w:pPr>
      <w:r w:rsidRPr="002D3D9C">
        <w:rPr>
          <w:rFonts w:ascii="Times New Roman" w:hAnsi="Times New Roman"/>
          <w:color w:val="211D1F"/>
          <w:sz w:val="24"/>
        </w:rPr>
        <w:t xml:space="preserve">De </w:t>
      </w:r>
      <w:r w:rsidRPr="002D3D9C">
        <w:rPr>
          <w:rFonts w:ascii="Times New Roman" w:hAnsi="Times New Roman"/>
          <w:bCs/>
          <w:sz w:val="24"/>
        </w:rPr>
        <w:t>Woningwet</w:t>
      </w:r>
      <w:r w:rsidRPr="002D3D9C">
        <w:rPr>
          <w:rFonts w:ascii="Times New Roman" w:hAnsi="Times New Roman"/>
          <w:sz w:val="24"/>
        </w:rPr>
        <w:t xml:space="preserve">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19, vijfde lid, wordt ‘</w:t>
      </w:r>
      <w:r w:rsidRPr="002D3D9C">
        <w:rPr>
          <w:rStyle w:val="highlight"/>
          <w:rFonts w:ascii="Times New Roman" w:hAnsi="Times New Roman"/>
          <w:sz w:val="24"/>
        </w:rPr>
        <w:t>Een besluit</w:t>
      </w:r>
      <w:r w:rsidRPr="002D3D9C">
        <w:rPr>
          <w:rFonts w:ascii="Times New Roman" w:hAnsi="Times New Roman"/>
          <w:sz w:val="24"/>
        </w:rPr>
        <w:t>’ vervangen door ‘Van een besluit’ en ‘in de</w:t>
      </w:r>
      <w:r w:rsidRPr="002D3D9C">
        <w:rPr>
          <w:rFonts w:ascii="Times New Roman" w:hAnsi="Times New Roman"/>
          <w:i/>
          <w:sz w:val="24"/>
        </w:rPr>
        <w:t xml:space="preserve"> Staatscourant</w:t>
      </w:r>
      <w:r w:rsidRPr="002D3D9C">
        <w:rPr>
          <w:rFonts w:ascii="Times New Roman" w:hAnsi="Times New Roman"/>
          <w:sz w:val="24"/>
        </w:rPr>
        <w:t xml:space="preserve"> geplaatst’ door ‘mededeling gedaan in de Staatscourant’.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41b, eerste lid, laatste zin, wordt ‘</w:t>
      </w:r>
      <w:r w:rsidRPr="002D3D9C">
        <w:rPr>
          <w:rStyle w:val="highlight"/>
          <w:rFonts w:ascii="Times New Roman" w:hAnsi="Times New Roman"/>
          <w:sz w:val="24"/>
        </w:rPr>
        <w:t>Het besluit</w:t>
      </w:r>
      <w:r w:rsidRPr="002D3D9C">
        <w:rPr>
          <w:rFonts w:ascii="Times New Roman" w:hAnsi="Times New Roman"/>
          <w:sz w:val="24"/>
        </w:rPr>
        <w:t>’ vervangen door ‘Van het besluit’ en ‘in de</w:t>
      </w:r>
      <w:r w:rsidRPr="002D3D9C">
        <w:rPr>
          <w:rFonts w:ascii="Times New Roman" w:hAnsi="Times New Roman"/>
          <w:i/>
          <w:sz w:val="24"/>
        </w:rPr>
        <w:t xml:space="preserve"> Staatscourant</w:t>
      </w:r>
      <w:r w:rsidRPr="002D3D9C">
        <w:rPr>
          <w:rFonts w:ascii="Times New Roman" w:hAnsi="Times New Roman"/>
          <w:sz w:val="24"/>
        </w:rPr>
        <w:t xml:space="preserve"> geplaatst’ door ‘mededeling gedaan in de Staatscourant’.</w:t>
      </w:r>
      <w:bookmarkStart w:name="_Toc528571609" w:id="420"/>
      <w:bookmarkStart w:name="_Toc529454206" w:id="421"/>
      <w:bookmarkStart w:name="_Toc529528886" w:id="422"/>
      <w:bookmarkStart w:name="_Toc530061380" w:id="423"/>
      <w:bookmarkStart w:name="_Toc1741103" w:id="424"/>
    </w:p>
    <w:p w:rsidR="0042045B" w:rsidP="002D3D9C" w:rsidRDefault="0042045B">
      <w:pPr>
        <w:rPr>
          <w:rFonts w:ascii="Times New Roman" w:hAnsi="Times New Roman"/>
          <w:bCs/>
          <w:sz w:val="24"/>
        </w:rPr>
      </w:pPr>
    </w:p>
    <w:p w:rsidRPr="0042045B" w:rsidR="002D3D9C" w:rsidP="002D3D9C" w:rsidRDefault="002D3D9C">
      <w:pPr>
        <w:rPr>
          <w:rFonts w:ascii="Times New Roman" w:hAnsi="Times New Roman"/>
          <w:b/>
          <w:bCs/>
          <w:sz w:val="24"/>
        </w:rPr>
      </w:pPr>
      <w:r w:rsidRPr="0042045B">
        <w:rPr>
          <w:rFonts w:ascii="Times New Roman" w:hAnsi="Times New Roman"/>
          <w:b/>
          <w:bCs/>
          <w:sz w:val="24"/>
        </w:rPr>
        <w:t>Artikel 4.22 Wet kwaliteitsborging voor het bouwen</w:t>
      </w:r>
    </w:p>
    <w:p w:rsidR="0042045B" w:rsidP="002D3D9C" w:rsidRDefault="0042045B">
      <w:pPr>
        <w:rPr>
          <w:rFonts w:ascii="Times New Roman" w:hAnsi="Times New Roman"/>
          <w:bCs/>
          <w:sz w:val="24"/>
        </w:rPr>
      </w:pPr>
    </w:p>
    <w:p w:rsidRPr="002D3D9C" w:rsidR="002D3D9C" w:rsidP="0042045B" w:rsidRDefault="002D3D9C">
      <w:pPr>
        <w:ind w:firstLine="284"/>
        <w:rPr>
          <w:rFonts w:ascii="Times New Roman" w:hAnsi="Times New Roman"/>
          <w:bCs/>
          <w:sz w:val="24"/>
        </w:rPr>
      </w:pPr>
      <w:r w:rsidRPr="002D3D9C">
        <w:rPr>
          <w:rFonts w:ascii="Times New Roman" w:hAnsi="Times New Roman"/>
          <w:bCs/>
          <w:sz w:val="24"/>
        </w:rPr>
        <w:t>Indien het bij koninklijke boodschap van 15</w:t>
      </w:r>
      <w:r w:rsidRPr="002D3D9C">
        <w:rPr>
          <w:rFonts w:ascii="Times New Roman" w:hAnsi="Times New Roman"/>
          <w:sz w:val="24"/>
        </w:rPr>
        <w:t> </w:t>
      </w:r>
      <w:r w:rsidRPr="002D3D9C">
        <w:rPr>
          <w:rFonts w:ascii="Times New Roman" w:hAnsi="Times New Roman"/>
          <w:bCs/>
          <w:sz w:val="24"/>
        </w:rPr>
        <w:t>april 2016 ingediende voorstel van wet tot wijziging van de Woningwet, de Wet algemene bepalingen omgevingsrecht en het Burgerlijk Wetboek in verband met de invoering van een nieuw stelsel van kwaliteitsborging voor het bouwen en de versterking van de positie van de bouwconsument (Wet kwaliteitsborging voor het bouwen) (Kamerstukken 34453) tot wet is of wordt verheven en die wet later in werking treedt dan deze wet, wordt die wet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I wordt gewijzigd als volgt: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Voor onderdeel A wordt een onderdeel ingevoegd, luidende:</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A0</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Na artikel 1 wordt een opschrift ingevoegd, luidende:</w:t>
      </w:r>
    </w:p>
    <w:p w:rsidR="0042045B" w:rsidP="002D3D9C" w:rsidRDefault="0042045B">
      <w:pPr>
        <w:rPr>
          <w:rFonts w:ascii="Times New Roman" w:hAnsi="Times New Roman"/>
          <w:b/>
          <w:sz w:val="24"/>
        </w:rPr>
      </w:pPr>
    </w:p>
    <w:p w:rsidR="0042045B" w:rsidP="002D3D9C" w:rsidRDefault="0042045B">
      <w:pPr>
        <w:rPr>
          <w:rFonts w:ascii="Times New Roman" w:hAnsi="Times New Roman"/>
          <w:b/>
          <w:sz w:val="24"/>
        </w:rPr>
      </w:pPr>
    </w:p>
    <w:p w:rsidRPr="002D3D9C" w:rsidR="002D3D9C" w:rsidP="002D3D9C" w:rsidRDefault="0042045B">
      <w:pPr>
        <w:rPr>
          <w:rFonts w:ascii="Times New Roman" w:hAnsi="Times New Roman"/>
          <w:b/>
          <w:sz w:val="24"/>
        </w:rPr>
      </w:pPr>
      <w:r w:rsidRPr="002D3D9C">
        <w:rPr>
          <w:rFonts w:ascii="Times New Roman" w:hAnsi="Times New Roman"/>
          <w:b/>
          <w:sz w:val="24"/>
        </w:rPr>
        <w:t>HOOFDSTUK II. VOORSCHRIFTEN BETREFFENDE HET BOUWEN, BESTAANDE BOUWWERKEN EN HET GEBRUIKEN EN HET SLOPEN VAN BOUWWERKEN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Onderdeel A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 De aanhef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Na het opschrift ‘Hoofdstuk II. Voorschriften betreffende het bouwen, bestaande bouwwerken en het gebruiken en het slopen van bouwwerken’ wordt een afdeling ingevoegd, luidende:</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b. De aanhef van het voorgestelde artikel 7aa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Voor de toepassing van het bij of krachtens deze paragraaf bepaalde wordt verstaan onder:</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c. In de voorgestelde artikelen 7aa, onder a, 7ab, vierde lid, tweede volzin, 7ac, eerste lid, 7ae, derde lid, tweede volzin, en 7af, vierde lid, tweede volzin, wordt ‘bij of krachtens een algemene maatregel van bestuur als bedoeld in artikel 2, eerste lid, aanhef en onder a, en vierde lid’ vervangen door ‘op grond van artikel 4.3, eerste lid, aanhef en onder a, of vierde lid, van de Omgevingswet’.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proofErr w:type="spellStart"/>
      <w:r w:rsidRPr="002D3D9C">
        <w:rPr>
          <w:rFonts w:ascii="Times New Roman" w:hAnsi="Times New Roman"/>
          <w:sz w:val="24"/>
        </w:rPr>
        <w:t>d.</w:t>
      </w:r>
      <w:proofErr w:type="spellEnd"/>
      <w:r w:rsidRPr="002D3D9C">
        <w:rPr>
          <w:rFonts w:ascii="Times New Roman" w:hAnsi="Times New Roman"/>
          <w:sz w:val="24"/>
        </w:rPr>
        <w:t xml:space="preserve"> Aan het voorgestelde artikel 7aa wordt, onder vervanging van de punt aan het slot van onderdeel d door een puntkomma, een onderdeel toegevoegd, luidende:</w:t>
      </w:r>
    </w:p>
    <w:p w:rsidRPr="002D3D9C" w:rsidR="002D3D9C" w:rsidP="0042045B" w:rsidRDefault="002D3D9C">
      <w:pPr>
        <w:ind w:firstLine="284"/>
        <w:rPr>
          <w:rFonts w:ascii="Times New Roman" w:hAnsi="Times New Roman" w:eastAsia="Verdana"/>
          <w:sz w:val="24"/>
        </w:rPr>
      </w:pPr>
      <w:r w:rsidRPr="002D3D9C">
        <w:rPr>
          <w:rFonts w:ascii="Times New Roman" w:hAnsi="Times New Roman" w:eastAsia="Verdana"/>
          <w:sz w:val="24"/>
        </w:rPr>
        <w:t xml:space="preserve">e. </w:t>
      </w:r>
      <w:r w:rsidRPr="002D3D9C">
        <w:rPr>
          <w:rFonts w:ascii="Times New Roman" w:hAnsi="Times New Roman" w:eastAsia="Verdana"/>
          <w:i/>
          <w:sz w:val="24"/>
        </w:rPr>
        <w:t>bouwwerk</w:t>
      </w:r>
      <w:r w:rsidRPr="002D3D9C">
        <w:rPr>
          <w:rFonts w:ascii="Times New Roman" w:hAnsi="Times New Roman" w:eastAsia="Verdana"/>
          <w:sz w:val="24"/>
        </w:rPr>
        <w:t>: bouwwerk als bedoeld in de Omgevingswet.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e. In het voorgestelde artikel 7ab, vierde lid, eerste volzin, wordt ‘Onverminderd artikel 2, worden bij of krachtens de algemene maatregel van bestuur, bedoeld in het eerste lid,’ vervangen door ‘Op grond van artikel 4.3, eerste lid, aanhef en onder a, of vierde lid, van de Omgevingswet worden’.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3. Onderdeel B komt te luiden: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92 wordt, onder vernummering van het derde en vierde lid tot vierde en vijfde lid, een lid ingevoegd, luidende:</w:t>
      </w:r>
    </w:p>
    <w:p w:rsidRPr="002D3D9C" w:rsidR="002D3D9C" w:rsidP="0042045B" w:rsidRDefault="002D3D9C">
      <w:pPr>
        <w:ind w:firstLine="284"/>
        <w:rPr>
          <w:rFonts w:ascii="Times New Roman" w:hAnsi="Times New Roman"/>
          <w:sz w:val="24"/>
        </w:rPr>
      </w:pPr>
      <w:r w:rsidRPr="002D3D9C">
        <w:rPr>
          <w:rFonts w:ascii="Times New Roman" w:hAnsi="Times New Roman"/>
          <w:sz w:val="24"/>
        </w:rPr>
        <w:t>3. De toelatingsorganisatie kwaliteitsborging bouw, bedoeld in artikel 7ak, eerste lid, is bevoegd tot het opleggen van een last onder bestuursdwang ter handhaving van de artikelen 7ac tot en met 7ah.</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lastRenderedPageBreak/>
        <w:t>4. Er wordt een onderdeel toegevoegd, luidende:</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93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Onder vernummering van het vierde en vijfde lid tot vijfde en zesde lid wordt een lid ingevoegd, luidende:</w:t>
      </w:r>
    </w:p>
    <w:p w:rsidRPr="002D3D9C" w:rsidR="002D3D9C" w:rsidP="0042045B" w:rsidRDefault="002D3D9C">
      <w:pPr>
        <w:ind w:firstLine="284"/>
        <w:rPr>
          <w:rFonts w:ascii="Times New Roman" w:hAnsi="Times New Roman"/>
          <w:sz w:val="24"/>
        </w:rPr>
      </w:pPr>
      <w:r w:rsidRPr="002D3D9C">
        <w:rPr>
          <w:rFonts w:ascii="Times New Roman" w:hAnsi="Times New Roman"/>
          <w:sz w:val="24"/>
        </w:rPr>
        <w:t>4. In afwijking van het derde lid zijn met het toezicht op de naleving van het bepaalde bij of krachtens de artikelen 7ac en 7ah belast de bij besluit van de toelatingsorganisatie kwaliteitsborging bouw, bedoeld in artikel 7ak, eerste lid, aangewezen ambtenaren die deel uitmaken van het personeel, bedoeld in artikel 7am.</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het vijfde lid (nieuw) wordt ‘tweede en derde lid’ vervangen door ‘tweede tot en met vierde lid’.</w:t>
      </w:r>
    </w:p>
    <w:p w:rsidR="0042045B" w:rsidP="0042045B" w:rsidRDefault="0042045B">
      <w:pPr>
        <w:ind w:firstLine="284"/>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3. Het zesde lid (nieuw)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6. De ambtenaren die zijn belast met het toezicht op de naleving ter zake van het bepaalde bij of krachtens de hoofdstukken II en III, met uitzondering van de ambtenaren, bedoeld in het vierde lid, zijn bevoegd, met medeneming van de benodigde apparatuur, een woning te betreden zonder toestemming van de bewoner.</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II vervalt.</w:t>
      </w:r>
    </w:p>
    <w:p w:rsidR="0042045B" w:rsidP="002D3D9C" w:rsidRDefault="0042045B">
      <w:pPr>
        <w:rPr>
          <w:rFonts w:ascii="Times New Roman" w:hAnsi="Times New Roman"/>
          <w:sz w:val="24"/>
        </w:rPr>
      </w:pP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HOOFDSTUK 5 ECONOMISCHE ZAKEN EN KLIMAAT</w:t>
      </w:r>
      <w:bookmarkEnd w:id="420"/>
      <w:bookmarkEnd w:id="421"/>
      <w:bookmarkEnd w:id="422"/>
      <w:bookmarkEnd w:id="423"/>
      <w:bookmarkEnd w:id="424"/>
    </w:p>
    <w:p w:rsidRPr="0042045B" w:rsidR="0042045B" w:rsidP="002D3D9C" w:rsidRDefault="0042045B">
      <w:pPr>
        <w:rPr>
          <w:rFonts w:ascii="Times New Roman" w:hAnsi="Times New Roman"/>
          <w:b/>
          <w:sz w:val="24"/>
        </w:rPr>
      </w:pPr>
      <w:bookmarkStart w:name="_Toc528571613" w:id="425"/>
      <w:bookmarkStart w:name="_Toc529454210" w:id="426"/>
      <w:bookmarkStart w:name="_Toc529528887" w:id="427"/>
      <w:bookmarkStart w:name="_Toc530061381" w:id="428"/>
      <w:bookmarkStart w:name="_Toc1741104" w:id="429"/>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5.1 </w:t>
      </w:r>
      <w:r w:rsidRPr="0042045B">
        <w:rPr>
          <w:rFonts w:ascii="Times New Roman" w:hAnsi="Times New Roman"/>
          <w:b/>
          <w:bCs/>
          <w:sz w:val="24"/>
        </w:rPr>
        <w:t>Elektriciteitswet 1998</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 xml:space="preserve">Elektriciteitswet 1998 </w:t>
      </w:r>
      <w:r w:rsidRPr="002D3D9C">
        <w:rPr>
          <w:rFonts w:ascii="Times New Roman" w:hAnsi="Times New Roman"/>
          <w:sz w:val="24"/>
        </w:rPr>
        <w:t>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 komt te luiden:</w:t>
      </w:r>
    </w:p>
    <w:p w:rsidR="0042045B" w:rsidP="002D3D9C" w:rsidRDefault="0042045B">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3</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Zodra het energierapport is vastgesteld, zendt Onze Minister dit aan beide Kamers der Staten-Generaal en </w:t>
      </w:r>
      <w:r w:rsidRPr="00CF046A" w:rsidR="00CF046A">
        <w:rPr>
          <w:rFonts w:ascii="Times New Roman" w:hAnsi="Times New Roman"/>
          <w:bCs/>
          <w:sz w:val="24"/>
        </w:rPr>
        <w:t>geeft hij kennis</w:t>
      </w:r>
      <w:r w:rsidRPr="002D3D9C">
        <w:rPr>
          <w:rFonts w:ascii="Times New Roman" w:hAnsi="Times New Roman"/>
          <w:sz w:val="24"/>
        </w:rPr>
        <w:t xml:space="preserve"> van het energierapport in de </w:t>
      </w:r>
      <w:r w:rsidRPr="002D3D9C">
        <w:rPr>
          <w:rStyle w:val="highlight"/>
          <w:rFonts w:ascii="Times New Roman" w:hAnsi="Times New Roman"/>
          <w:sz w:val="24"/>
        </w:rPr>
        <w:t>Staatscourant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4a, tweede lid, laatste zin, wordt ‘ervan’ vervangen door ‘van het verslag’ en vervalt ‘, onder vermelding van de wijze waarop het verslag kan worden geraadpleegd’.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16, zevende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lastRenderedPageBreak/>
        <w:t xml:space="preserve">7. Van een besluit als bedoeld in het tweede lid, onderdeel f, wordt mededeling gedaan door plaatsing in de </w:t>
      </w:r>
      <w:r w:rsidRPr="002D3D9C">
        <w:rPr>
          <w:rStyle w:val="highlight"/>
          <w:rFonts w:ascii="Times New Roman" w:hAnsi="Times New Roman"/>
          <w:sz w:val="24"/>
        </w:rPr>
        <w:t>Staatscourant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37a, tweede lid, laatste zin, vervalt.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5.2 </w:t>
      </w:r>
      <w:r w:rsidRPr="0042045B">
        <w:rPr>
          <w:rFonts w:ascii="Times New Roman" w:hAnsi="Times New Roman"/>
          <w:b/>
          <w:bCs/>
          <w:sz w:val="24"/>
        </w:rPr>
        <w:t>Gaswet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Gaswet</w:t>
      </w:r>
      <w:r w:rsidRPr="002D3D9C">
        <w:rPr>
          <w:rFonts w:ascii="Times New Roman" w:hAnsi="Times New Roman"/>
          <w:sz w:val="24"/>
        </w:rPr>
        <w:t xml:space="preserve"> 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10a, zesde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6. Van een besluit als bedoeld in het eerste lid, onderdeel f, wordt mededeling gedaan door plaatsing in de </w:t>
      </w:r>
      <w:r w:rsidRPr="002D3D9C">
        <w:rPr>
          <w:rStyle w:val="highlight"/>
          <w:rFonts w:ascii="Times New Roman" w:hAnsi="Times New Roman"/>
          <w:sz w:val="24"/>
        </w:rPr>
        <w:t>Staatscourant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12h, zesde lid, en 18h, dertiende lid, eerste zin, wordt ‘Een’ vervangen door ‘Van een’ en ‘bekendgemaakt’ door ‘mededeling gedaan’.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CF046A" w:rsidR="00CF046A" w:rsidP="00CF046A" w:rsidRDefault="00CF046A">
      <w:pPr>
        <w:rPr>
          <w:rFonts w:ascii="Times New Roman" w:hAnsi="Times New Roman"/>
          <w:sz w:val="24"/>
        </w:rPr>
      </w:pPr>
      <w:r w:rsidRPr="00CF046A">
        <w:rPr>
          <w:rFonts w:ascii="Times New Roman" w:hAnsi="Times New Roman"/>
          <w:sz w:val="24"/>
        </w:rPr>
        <w:tab/>
        <w:t>In artikel 52a, tweede lid, laatste zin, wordt “doet mededeling ervan in de Staatscourant, onder vermelding van de wijze waarop het verslag kan worden geraadpleegd</w:t>
      </w:r>
      <w:r w:rsidRPr="00CF046A">
        <w:rPr>
          <w:rFonts w:ascii="Times New Roman" w:hAnsi="Times New Roman"/>
          <w:bCs/>
          <w:sz w:val="24"/>
        </w:rPr>
        <w:t xml:space="preserve">” vervangen door “geeft kennis van het verslag in de </w:t>
      </w:r>
      <w:r w:rsidRPr="00CF046A">
        <w:rPr>
          <w:rFonts w:ascii="Times New Roman" w:hAnsi="Times New Roman"/>
          <w:sz w:val="24"/>
        </w:rPr>
        <w:t>Staatscourant.</w:t>
      </w:r>
    </w:p>
    <w:p w:rsidR="0042045B" w:rsidP="002D3D9C" w:rsidRDefault="0042045B">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5.3 </w:t>
      </w:r>
      <w:r w:rsidRPr="009937D3">
        <w:rPr>
          <w:rFonts w:ascii="Times New Roman" w:hAnsi="Times New Roman"/>
          <w:b/>
          <w:bCs/>
          <w:sz w:val="24"/>
        </w:rPr>
        <w:t>Instellingswet Autoriteit Consument en Markt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Artikel 3, zevende lid, van de </w:t>
      </w:r>
      <w:r w:rsidRPr="002D3D9C">
        <w:rPr>
          <w:rFonts w:ascii="Times New Roman" w:hAnsi="Times New Roman"/>
          <w:bCs/>
          <w:sz w:val="24"/>
        </w:rPr>
        <w:t>Instellingswet Autoriteit Consument en Markt</w:t>
      </w:r>
      <w:r w:rsidRPr="002D3D9C">
        <w:rPr>
          <w:rFonts w:ascii="Times New Roman" w:hAnsi="Times New Roman"/>
          <w:sz w:val="24"/>
        </w:rPr>
        <w:t xml:space="preserve">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de eerste zin wordt ‘maakt Onze Minister een besluit tot ontslag bekend door kennisgeving van de zakelijke inhoud van dat besluit’ vervangen door ‘doet Onze Minister mededeling van een besluit tot ontslag’.</w:t>
      </w:r>
    </w:p>
    <w:p w:rsidR="0042045B" w:rsidP="0042045B" w:rsidRDefault="0042045B">
      <w:pPr>
        <w:ind w:firstLine="284"/>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de laatste zin wordt ‘kennisgeving’ vervangen door ‘mededeling’.</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5.4 </w:t>
      </w:r>
      <w:r w:rsidRPr="0042045B">
        <w:rPr>
          <w:rFonts w:ascii="Times New Roman" w:hAnsi="Times New Roman"/>
          <w:b/>
          <w:bCs/>
          <w:sz w:val="24"/>
        </w:rPr>
        <w:t>Mijnbouwwet</w:t>
      </w:r>
    </w:p>
    <w:p w:rsidR="0042045B" w:rsidP="002D3D9C" w:rsidRDefault="0042045B">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In artikel 124, tweede lid, van de Mijnbouwwet wordt “</w:t>
      </w:r>
      <w:r w:rsidRPr="00CF046A">
        <w:rPr>
          <w:rFonts w:ascii="Times New Roman" w:hAnsi="Times New Roman"/>
          <w:sz w:val="24"/>
        </w:rPr>
        <w:t>legt het voor een ieder ter inzage. Hij doet van deze terinzagelegging mededeling in de Staatscourant</w:t>
      </w:r>
      <w:r w:rsidRPr="00CF046A">
        <w:rPr>
          <w:rFonts w:ascii="Times New Roman" w:hAnsi="Times New Roman"/>
          <w:bCs/>
          <w:sz w:val="24"/>
        </w:rPr>
        <w:t xml:space="preserve">” vervangen door “en geeft in de Staatscourant kennis van de terinzagelegging van het verslag”. </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5.5 Uitvoeringswet EFRO</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 derde lid, van de Uitvoeringswet EFRO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3. Op een besluit tot delegatie is artikel 19 van de Bekendmakingswet van overeenkomstige toepassing.</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5.6 </w:t>
      </w:r>
      <w:r w:rsidRPr="009937D3">
        <w:rPr>
          <w:rFonts w:ascii="Times New Roman" w:hAnsi="Times New Roman"/>
          <w:b/>
          <w:bCs/>
          <w:sz w:val="24"/>
        </w:rPr>
        <w:t>Wet handhaving consumentenbescherming</w:t>
      </w:r>
    </w:p>
    <w:p w:rsidR="009937D3" w:rsidP="002D3D9C" w:rsidRDefault="009937D3">
      <w:pPr>
        <w:rPr>
          <w:rFonts w:ascii="Times New Roman" w:hAnsi="Times New Roman"/>
          <w:color w:val="211D1F"/>
          <w:sz w:val="24"/>
        </w:rPr>
      </w:pPr>
    </w:p>
    <w:p w:rsidRPr="002D3D9C" w:rsidR="002D3D9C" w:rsidP="009937D3" w:rsidRDefault="002D3D9C">
      <w:pPr>
        <w:ind w:firstLine="284"/>
        <w:rPr>
          <w:rFonts w:ascii="Times New Roman" w:hAnsi="Times New Roman"/>
          <w:sz w:val="24"/>
        </w:rPr>
      </w:pPr>
      <w:r w:rsidRPr="002D3D9C">
        <w:rPr>
          <w:rFonts w:ascii="Times New Roman" w:hAnsi="Times New Roman"/>
          <w:color w:val="211D1F"/>
          <w:sz w:val="24"/>
        </w:rPr>
        <w:t xml:space="preserve">Artikel 2.4 van de </w:t>
      </w:r>
      <w:r w:rsidRPr="002D3D9C">
        <w:rPr>
          <w:rFonts w:ascii="Times New Roman" w:hAnsi="Times New Roman"/>
          <w:bCs/>
          <w:sz w:val="24"/>
        </w:rPr>
        <w:t>Wet handhaving consumentenbescherming</w:t>
      </w:r>
      <w:r w:rsidRPr="002D3D9C">
        <w:rPr>
          <w:rFonts w:ascii="Times New Roman" w:hAnsi="Times New Roman"/>
          <w:sz w:val="24"/>
        </w:rPr>
        <w:t xml:space="preserve">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derde lid wordt ‘kennisgeving’ vervangen door ‘mededeling’.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vierde lid vervalt.</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5.7 </w:t>
      </w:r>
      <w:r w:rsidRPr="009937D3">
        <w:rPr>
          <w:rFonts w:ascii="Times New Roman" w:hAnsi="Times New Roman"/>
          <w:b/>
          <w:bCs/>
          <w:sz w:val="24"/>
        </w:rPr>
        <w:t>Wet op de Kamer van Koophandel</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37, laatste zin, van de </w:t>
      </w:r>
      <w:r w:rsidRPr="002D3D9C">
        <w:rPr>
          <w:rFonts w:ascii="Times New Roman" w:hAnsi="Times New Roman"/>
          <w:bCs/>
          <w:sz w:val="24"/>
        </w:rPr>
        <w:t>Wet op de Kamer van Koophandel</w:t>
      </w:r>
      <w:r w:rsidRPr="002D3D9C">
        <w:rPr>
          <w:rFonts w:ascii="Times New Roman" w:hAnsi="Times New Roman"/>
          <w:sz w:val="24"/>
        </w:rPr>
        <w:t xml:space="preserve"> wordt ‘doet’ vervangen door ‘geeft’ en ‘mededeling’ door ‘kennis’.</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5.8 Wet op de </w:t>
      </w:r>
      <w:proofErr w:type="spellStart"/>
      <w:r w:rsidRPr="009937D3">
        <w:rPr>
          <w:rFonts w:ascii="Times New Roman" w:hAnsi="Times New Roman"/>
          <w:b/>
          <w:sz w:val="24"/>
        </w:rPr>
        <w:t>Sociaal-Economische</w:t>
      </w:r>
      <w:proofErr w:type="spellEnd"/>
      <w:r w:rsidRPr="009937D3">
        <w:rPr>
          <w:rFonts w:ascii="Times New Roman" w:hAnsi="Times New Roman"/>
          <w:b/>
          <w:sz w:val="24"/>
        </w:rPr>
        <w:t xml:space="preserve"> Raad</w:t>
      </w:r>
      <w:bookmarkEnd w:id="425"/>
      <w:bookmarkEnd w:id="426"/>
      <w:bookmarkEnd w:id="427"/>
      <w:bookmarkEnd w:id="428"/>
      <w:bookmarkEnd w:id="42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De Wet op de </w:t>
      </w:r>
      <w:proofErr w:type="spellStart"/>
      <w:r w:rsidRPr="002D3D9C">
        <w:rPr>
          <w:rFonts w:ascii="Times New Roman" w:hAnsi="Times New Roman"/>
          <w:sz w:val="24"/>
        </w:rPr>
        <w:t>Sociaal-Economische</w:t>
      </w:r>
      <w:proofErr w:type="spellEnd"/>
      <w:r w:rsidRPr="002D3D9C">
        <w:rPr>
          <w:rFonts w:ascii="Times New Roman" w:hAnsi="Times New Roman"/>
          <w:sz w:val="24"/>
        </w:rPr>
        <w:t xml:space="preserve"> Raad wordt als volgt gewijzigd:</w:t>
      </w:r>
    </w:p>
    <w:p w:rsidR="009937D3" w:rsidP="002D3D9C" w:rsidRDefault="009937D3">
      <w:pPr>
        <w:rPr>
          <w:rFonts w:ascii="Times New Roman" w:hAnsi="Times New Roman"/>
          <w:sz w:val="24"/>
        </w:rPr>
      </w:pPr>
      <w:bookmarkStart w:name="_Toc528571614" w:id="430"/>
      <w:bookmarkStart w:name="_Toc529454211" w:id="431"/>
      <w:bookmarkStart w:name="_Toc529528888" w:id="432"/>
      <w:bookmarkStart w:name="_Toc530061382" w:id="433"/>
      <w:bookmarkStart w:name="_Toc1741105" w:id="434"/>
    </w:p>
    <w:p w:rsidRPr="002D3D9C" w:rsidR="002D3D9C" w:rsidP="002D3D9C" w:rsidRDefault="002D3D9C">
      <w:pPr>
        <w:rPr>
          <w:rFonts w:ascii="Times New Roman" w:hAnsi="Times New Roman"/>
          <w:sz w:val="24"/>
        </w:rPr>
      </w:pPr>
      <w:r w:rsidRPr="002D3D9C">
        <w:rPr>
          <w:rFonts w:ascii="Times New Roman" w:hAnsi="Times New Roman"/>
          <w:sz w:val="24"/>
        </w:rPr>
        <w:t>A</w:t>
      </w:r>
      <w:bookmarkEnd w:id="430"/>
      <w:bookmarkEnd w:id="431"/>
      <w:bookmarkEnd w:id="432"/>
      <w:bookmarkEnd w:id="433"/>
      <w:bookmarkEnd w:id="43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38 vervalt het derde lid, onder vernummering van het vierde tot derde lid.</w:t>
      </w:r>
    </w:p>
    <w:p w:rsidR="009937D3" w:rsidP="002D3D9C" w:rsidRDefault="009937D3">
      <w:pPr>
        <w:rPr>
          <w:rFonts w:ascii="Times New Roman" w:hAnsi="Times New Roman"/>
          <w:sz w:val="24"/>
        </w:rPr>
      </w:pPr>
      <w:bookmarkStart w:name="_Toc528571615" w:id="435"/>
      <w:bookmarkStart w:name="_Toc529454212" w:id="436"/>
      <w:bookmarkStart w:name="_Toc529528889" w:id="437"/>
      <w:bookmarkStart w:name="_Toc530061383" w:id="438"/>
      <w:bookmarkStart w:name="_Toc1741106" w:id="439"/>
    </w:p>
    <w:p w:rsidRPr="002D3D9C" w:rsidR="002D3D9C" w:rsidP="002D3D9C" w:rsidRDefault="002D3D9C">
      <w:pPr>
        <w:rPr>
          <w:rFonts w:ascii="Times New Roman" w:hAnsi="Times New Roman"/>
          <w:sz w:val="24"/>
        </w:rPr>
      </w:pPr>
      <w:r w:rsidRPr="002D3D9C">
        <w:rPr>
          <w:rFonts w:ascii="Times New Roman" w:hAnsi="Times New Roman"/>
          <w:sz w:val="24"/>
        </w:rPr>
        <w:t>B</w:t>
      </w:r>
      <w:bookmarkEnd w:id="435"/>
      <w:bookmarkEnd w:id="436"/>
      <w:bookmarkEnd w:id="437"/>
      <w:bookmarkEnd w:id="438"/>
      <w:bookmarkEnd w:id="43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38a vervalt.</w:t>
      </w:r>
    </w:p>
    <w:p w:rsidR="009937D3" w:rsidP="002D3D9C" w:rsidRDefault="009937D3">
      <w:pPr>
        <w:rPr>
          <w:rFonts w:ascii="Times New Roman" w:hAnsi="Times New Roman"/>
          <w:sz w:val="24"/>
        </w:rPr>
      </w:pPr>
      <w:bookmarkStart w:name="_Toc528571617" w:id="440"/>
      <w:bookmarkStart w:name="_Toc529454214" w:id="441"/>
      <w:bookmarkStart w:name="_Toc529528891" w:id="442"/>
      <w:bookmarkStart w:name="_Toc530061385" w:id="443"/>
      <w:bookmarkStart w:name="_Toc1741108" w:id="444"/>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HOOFDSTUK 6 </w:t>
      </w:r>
      <w:r w:rsidRPr="009937D3">
        <w:rPr>
          <w:rFonts w:ascii="Times New Roman" w:hAnsi="Times New Roman"/>
          <w:b/>
          <w:bCs/>
          <w:sz w:val="24"/>
        </w:rPr>
        <w:t>FINANCIËN</w:t>
      </w:r>
      <w:bookmarkEnd w:id="440"/>
      <w:bookmarkEnd w:id="441"/>
      <w:bookmarkEnd w:id="442"/>
      <w:bookmarkEnd w:id="443"/>
      <w:bookmarkEnd w:id="444"/>
    </w:p>
    <w:p w:rsidRPr="009937D3" w:rsidR="009937D3" w:rsidP="002D3D9C" w:rsidRDefault="009937D3">
      <w:pPr>
        <w:rPr>
          <w:rFonts w:ascii="Times New Roman" w:hAnsi="Times New Roman"/>
          <w:b/>
          <w:sz w:val="24"/>
        </w:rPr>
      </w:pPr>
      <w:bookmarkStart w:name="_Toc528571618" w:id="445"/>
      <w:bookmarkStart w:name="_Toc529454215" w:id="446"/>
      <w:bookmarkStart w:name="_Toc529528892" w:id="447"/>
      <w:bookmarkStart w:name="_Toc530061386" w:id="448"/>
      <w:bookmarkStart w:name="_Toc1741109" w:id="449"/>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6.1 </w:t>
      </w:r>
      <w:r w:rsidRPr="009937D3">
        <w:rPr>
          <w:rFonts w:ascii="Times New Roman" w:hAnsi="Times New Roman"/>
          <w:b/>
          <w:bCs/>
          <w:sz w:val="24"/>
        </w:rPr>
        <w:t>Wet op het financieel toezicht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1:25b van de </w:t>
      </w:r>
      <w:r w:rsidRPr="002D3D9C">
        <w:rPr>
          <w:rFonts w:ascii="Times New Roman" w:hAnsi="Times New Roman"/>
          <w:bCs/>
          <w:sz w:val="24"/>
        </w:rPr>
        <w:t>Wet op het financieel toezicht</w:t>
      </w:r>
      <w:r w:rsidRPr="002D3D9C">
        <w:rPr>
          <w:rFonts w:ascii="Times New Roman" w:hAnsi="Times New Roman"/>
          <w:sz w:val="24"/>
        </w:rPr>
        <w:t xml:space="preserve"> vervallen het tweede lid alsmede de aanduiding ‘1.’ voor het eerste lid.</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6.2 Wet vervanging referentierentes</w:t>
      </w:r>
      <w:bookmarkEnd w:id="445"/>
      <w:bookmarkEnd w:id="446"/>
      <w:bookmarkEnd w:id="447"/>
      <w:bookmarkEnd w:id="448"/>
      <w:bookmarkEnd w:id="44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 van de Wet vervanging referentierentes wordt ‘bekend gemaakt’ vervangen door ‘bekendgemaakt’ en vervalt ‘en in een landelijk verspreid dagblad’.</w:t>
      </w:r>
    </w:p>
    <w:p w:rsidR="009937D3" w:rsidP="002D3D9C" w:rsidRDefault="009937D3">
      <w:pPr>
        <w:rPr>
          <w:rFonts w:ascii="Times New Roman" w:hAnsi="Times New Roman"/>
          <w:sz w:val="24"/>
        </w:rPr>
      </w:pPr>
      <w:bookmarkStart w:name="_Toc528571619" w:id="450"/>
      <w:bookmarkStart w:name="_Toc529454216" w:id="451"/>
      <w:bookmarkStart w:name="_Toc529528893" w:id="452"/>
      <w:bookmarkStart w:name="_Toc530061387" w:id="453"/>
      <w:bookmarkStart w:name="_Toc1741110" w:id="454"/>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HOOFDSTUK 7 INFRASTRUCTUUR EN WATERSTAAT</w:t>
      </w:r>
      <w:bookmarkEnd w:id="450"/>
      <w:bookmarkEnd w:id="451"/>
      <w:bookmarkEnd w:id="452"/>
      <w:bookmarkEnd w:id="453"/>
      <w:bookmarkEnd w:id="454"/>
    </w:p>
    <w:p w:rsidRPr="009937D3" w:rsidR="009937D3" w:rsidP="002D3D9C" w:rsidRDefault="009937D3">
      <w:pPr>
        <w:rPr>
          <w:rFonts w:ascii="Times New Roman" w:hAnsi="Times New Roman"/>
          <w:b/>
          <w:sz w:val="24"/>
        </w:rPr>
      </w:pPr>
      <w:bookmarkStart w:name="_Toc528571620" w:id="455"/>
      <w:bookmarkStart w:name="_Toc529454217" w:id="456"/>
      <w:bookmarkStart w:name="_Toc529528894" w:id="457"/>
      <w:bookmarkStart w:name="_Toc530061388" w:id="458"/>
      <w:bookmarkStart w:name="_Toc1741111" w:id="459"/>
    </w:p>
    <w:p w:rsidRPr="009937D3" w:rsidR="002D3D9C" w:rsidP="002D3D9C" w:rsidRDefault="002D3D9C">
      <w:pPr>
        <w:rPr>
          <w:rFonts w:ascii="Times New Roman" w:hAnsi="Times New Roman"/>
          <w:b/>
          <w:sz w:val="24"/>
        </w:rPr>
      </w:pPr>
      <w:r w:rsidRPr="009937D3">
        <w:rPr>
          <w:rFonts w:ascii="Times New Roman" w:hAnsi="Times New Roman"/>
          <w:b/>
          <w:sz w:val="24"/>
        </w:rPr>
        <w:t>Artikel 7.1 Drinkwaterwet</w:t>
      </w:r>
      <w:bookmarkEnd w:id="455"/>
      <w:bookmarkEnd w:id="456"/>
      <w:bookmarkEnd w:id="457"/>
      <w:bookmarkEnd w:id="458"/>
      <w:bookmarkEnd w:id="45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Drinkwaterwet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6, vierde lid, eerste zin, wordt ‘vaststelling’ vervangen door ‘beleidsnota’ en vervalt ‘, onder vermelding van de plaats of plaatsen waar de beleidsnota voor eenieder ter inzage ligt’.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21, vijfde lid, laatste zin, vervalt ‘alsmede in een dag-, nieuws- of huis-aan-huisblad’.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40, vijfde lid, wordt ‘de goedkeuring van een protocol’ vervangen door ‘een goedgekeurd protocol’ en vervalt ‘, onder vermelding van de plaats waar dat protocol voor een ieder ter inzage wordt gelegd’.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43, derde lid, en 45, tweede lid, wordt ‘hiervan’ vervangen door ‘van het verslag’ en vervalt ‘, onder vermelding van de plaats of plaatsen waar het verslag voor eenieder ter inzage ligt’.</w:t>
      </w:r>
      <w:bookmarkStart w:name="_Toc528571610" w:id="460"/>
      <w:bookmarkStart w:name="_Toc529454207" w:id="461"/>
      <w:bookmarkStart w:name="_Toc529528895" w:id="462"/>
      <w:bookmarkStart w:name="_Toc530061389" w:id="463"/>
      <w:bookmarkStart w:name="_Toc1741112" w:id="464"/>
      <w:bookmarkStart w:name="_Toc528571621" w:id="465"/>
      <w:bookmarkStart w:name="_Toc529454218" w:id="466"/>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7.2 </w:t>
      </w:r>
      <w:r w:rsidRPr="009937D3">
        <w:rPr>
          <w:rFonts w:ascii="Times New Roman" w:hAnsi="Times New Roman"/>
          <w:b/>
          <w:bCs/>
          <w:sz w:val="24"/>
        </w:rPr>
        <w:t>Havenbeveiligingswet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Havenbeveiligingswet</w:t>
      </w:r>
      <w:r w:rsidRPr="002D3D9C">
        <w:rPr>
          <w:rFonts w:ascii="Times New Roman" w:hAnsi="Times New Roman"/>
          <w:sz w:val="24"/>
        </w:rPr>
        <w:t xml:space="preserve"> wordt als volgt gewijzigd:</w:t>
      </w:r>
    </w:p>
    <w:p w:rsidR="00412404" w:rsidP="002D3D9C" w:rsidRDefault="00412404">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4b, derde lid, wordt ‘de autoriteiten voor havenveiligheid gezamenlijk mededeling gedaan in de Staatscourant’ vervangen door ‘de aangewezen autoriteit voor havenveiligheid mededeling gedaan in het door het bestuur van de gemeente waarvan die autoriteit burgemeester is uitgegeven gemeenteblad’.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4c, derde lid, wordt ‘een aanwijzing, bedoeld in het tweede lid,’ vervangen door ‘een aanwijzing als bedoeld in het tweede lid’ en ‘de autoriteiten voor havenveiligheid gezamenlijk mededeling gedaan in de Staatscourant’ door ‘een van de autoriteiten voor havenveiligheid mededeling gedaan in het door het bestuur van de gemeente waarvan die autoriteit burgemeester is uitgegeven gemeenteblad’.</w:t>
      </w:r>
    </w:p>
    <w:p w:rsidR="009937D3" w:rsidP="002D3D9C" w:rsidRDefault="009937D3">
      <w:pPr>
        <w:rPr>
          <w:rFonts w:ascii="Times New Roman" w:hAnsi="Times New Roman"/>
          <w:sz w:val="24"/>
        </w:rPr>
      </w:pPr>
    </w:p>
    <w:p w:rsidRPr="00412404" w:rsidR="002D3D9C" w:rsidP="002D3D9C" w:rsidRDefault="002D3D9C">
      <w:pPr>
        <w:rPr>
          <w:rFonts w:ascii="Times New Roman" w:hAnsi="Times New Roman"/>
          <w:b/>
          <w:sz w:val="24"/>
        </w:rPr>
      </w:pPr>
      <w:r w:rsidRPr="00412404">
        <w:rPr>
          <w:rFonts w:ascii="Times New Roman" w:hAnsi="Times New Roman"/>
          <w:b/>
          <w:sz w:val="24"/>
        </w:rPr>
        <w:t>Artikel 7.3 Kernenergiewet</w:t>
      </w:r>
      <w:bookmarkEnd w:id="460"/>
      <w:bookmarkEnd w:id="461"/>
      <w:bookmarkEnd w:id="462"/>
      <w:bookmarkEnd w:id="463"/>
      <w:bookmarkEnd w:id="46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Kernenergiewet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9937D3"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6, tweede lid, wordt als volgt gewijzigd:</w:t>
      </w:r>
    </w:p>
    <w:p w:rsidR="009937D3" w:rsidP="009937D3"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1. In de eerste zin wordt ‘maakt een besluit tot ontslag bekend door kennisgeving van de zakelijke inhoud van dat besluit’ vervangen door ‘doet mededeling van een besluit tot ontslag’.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de tweede zin wordt ‘kennisgeving’ vervangen door ‘mededeling’</w:t>
      </w:r>
      <w:bookmarkStart w:name="_Toc528571611" w:id="467"/>
      <w:bookmarkStart w:name="_Toc529454208" w:id="468"/>
      <w:bookmarkStart w:name="_Toc529528896" w:id="469"/>
      <w:bookmarkStart w:name="_Toc530061390" w:id="470"/>
      <w:bookmarkStart w:name="_Toc1741113" w:id="471"/>
      <w:r w:rsidRPr="002D3D9C">
        <w:rPr>
          <w:rFonts w:ascii="Times New Roman" w:hAnsi="Times New Roman"/>
          <w:sz w:val="24"/>
        </w:rPr>
        <w: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bookmarkEnd w:id="467"/>
      <w:bookmarkEnd w:id="468"/>
      <w:bookmarkEnd w:id="469"/>
      <w:bookmarkEnd w:id="470"/>
      <w:bookmarkEnd w:id="471"/>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22, vierde lid, en 33, vierde lid, wordt de tweede zin vervangen door ‘Deze doet van de overdracht mededeling in de Staatscourant.’.</w:t>
      </w:r>
    </w:p>
    <w:p w:rsidR="009937D3" w:rsidP="002D3D9C" w:rsidRDefault="009937D3">
      <w:pPr>
        <w:rPr>
          <w:rFonts w:ascii="Times New Roman" w:hAnsi="Times New Roman"/>
          <w:sz w:val="24"/>
        </w:rPr>
      </w:pPr>
      <w:bookmarkStart w:name="_Toc528571612" w:id="472"/>
      <w:bookmarkStart w:name="_Toc529454209" w:id="473"/>
      <w:bookmarkStart w:name="_Toc529528897" w:id="474"/>
      <w:bookmarkStart w:name="_Toc530061391" w:id="475"/>
      <w:bookmarkStart w:name="_Toc1741114" w:id="476"/>
    </w:p>
    <w:p w:rsidRPr="002D3D9C" w:rsidR="002D3D9C" w:rsidP="002D3D9C" w:rsidRDefault="002D3D9C">
      <w:pPr>
        <w:rPr>
          <w:rFonts w:ascii="Times New Roman" w:hAnsi="Times New Roman"/>
          <w:sz w:val="24"/>
        </w:rPr>
      </w:pPr>
      <w:r w:rsidRPr="002D3D9C">
        <w:rPr>
          <w:rFonts w:ascii="Times New Roman" w:hAnsi="Times New Roman"/>
          <w:sz w:val="24"/>
        </w:rPr>
        <w:t>C</w:t>
      </w:r>
      <w:bookmarkEnd w:id="472"/>
      <w:bookmarkEnd w:id="473"/>
      <w:bookmarkEnd w:id="474"/>
      <w:bookmarkEnd w:id="475"/>
      <w:bookmarkEnd w:id="476"/>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24, eerste lid, laatste zin, wordt ‘geeft hiervan kennis in de</w:t>
      </w:r>
      <w:r w:rsidRPr="002D3D9C">
        <w:rPr>
          <w:rFonts w:ascii="Times New Roman" w:hAnsi="Times New Roman"/>
          <w:i/>
          <w:sz w:val="24"/>
        </w:rPr>
        <w:t xml:space="preserve"> Staatscourant</w:t>
      </w:r>
      <w:r w:rsidRPr="002D3D9C">
        <w:rPr>
          <w:rFonts w:ascii="Times New Roman" w:hAnsi="Times New Roman"/>
          <w:sz w:val="24"/>
        </w:rPr>
        <w:t xml:space="preserve"> en een of meer nieuwsbladen’ vervangen door ‘doet hiervan mededeling in de Staatscourant’.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49a, tweede lid, vervalt ‘, vooruitlopend op de gebruikelijke bekendmaking,’.</w:t>
      </w:r>
    </w:p>
    <w:p w:rsidR="009937D3" w:rsidP="002D3D9C" w:rsidRDefault="009937D3">
      <w:pPr>
        <w:rPr>
          <w:rFonts w:ascii="Times New Roman" w:hAnsi="Times New Roman"/>
          <w:b/>
          <w:sz w:val="24"/>
        </w:rPr>
      </w:pPr>
      <w:bookmarkStart w:name="_Toc529528898" w:id="477"/>
      <w:bookmarkStart w:name="_Toc530061392" w:id="478"/>
      <w:bookmarkStart w:name="_Toc1741115" w:id="479"/>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7.4 </w:t>
      </w:r>
      <w:r w:rsidRPr="009937D3">
        <w:rPr>
          <w:rFonts w:ascii="Times New Roman" w:hAnsi="Times New Roman"/>
          <w:b/>
          <w:bCs/>
          <w:sz w:val="24"/>
        </w:rPr>
        <w:t>Spoorwegwet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Spoorwegwet</w:t>
      </w:r>
      <w:r w:rsidRPr="002D3D9C">
        <w:rPr>
          <w:rFonts w:ascii="Times New Roman" w:hAnsi="Times New Roman"/>
          <w:sz w:val="24"/>
        </w:rPr>
        <w:t xml:space="preserve">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18a, tweede lid, wordt ‘dit besluit’ vervangen door ‘van dit besluit’ en ‘gepubliceerd’ door ‘mededeling gedaan’.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Indien artikel I, onderdeel BB, van de Wet van 30</w:t>
      </w:r>
      <w:r w:rsidR="009937D3">
        <w:rPr>
          <w:rFonts w:ascii="Times New Roman" w:hAnsi="Times New Roman"/>
          <w:sz w:val="24"/>
        </w:rPr>
        <w:t xml:space="preserve"> </w:t>
      </w:r>
      <w:r w:rsidRPr="002D3D9C">
        <w:rPr>
          <w:rFonts w:ascii="Times New Roman" w:hAnsi="Times New Roman"/>
          <w:sz w:val="24"/>
        </w:rPr>
        <w:t>januari 2019 tot wijziging van de Spoorwegwet, de Wet personenvervoer 2000 en enige andere wetten (Stb. 2019, 61) niet in werking is getreden, vervalt in artikel 93, zevende lid, ‘door kennisgeving’.</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7.5 Verenwet</w:t>
      </w:r>
      <w:bookmarkEnd w:id="465"/>
      <w:bookmarkEnd w:id="466"/>
      <w:bookmarkEnd w:id="477"/>
      <w:bookmarkEnd w:id="478"/>
      <w:bookmarkEnd w:id="47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Verenwet wordt als volgt gewijzigd:</w:t>
      </w:r>
    </w:p>
    <w:p w:rsidR="009937D3" w:rsidP="002D3D9C" w:rsidRDefault="009937D3">
      <w:pPr>
        <w:rPr>
          <w:rFonts w:ascii="Times New Roman" w:hAnsi="Times New Roman"/>
          <w:sz w:val="24"/>
        </w:rPr>
      </w:pPr>
      <w:bookmarkStart w:name="_Toc528571622" w:id="480"/>
      <w:bookmarkStart w:name="_Toc529454219" w:id="481"/>
      <w:bookmarkStart w:name="_Toc529528899" w:id="482"/>
      <w:bookmarkStart w:name="_Toc530061393" w:id="483"/>
      <w:bookmarkStart w:name="_Toc1741116" w:id="484"/>
    </w:p>
    <w:p w:rsidRPr="002D3D9C" w:rsidR="002D3D9C" w:rsidP="002D3D9C" w:rsidRDefault="002D3D9C">
      <w:pPr>
        <w:rPr>
          <w:rFonts w:ascii="Times New Roman" w:hAnsi="Times New Roman"/>
          <w:sz w:val="24"/>
        </w:rPr>
      </w:pPr>
      <w:r w:rsidRPr="002D3D9C">
        <w:rPr>
          <w:rFonts w:ascii="Times New Roman" w:hAnsi="Times New Roman"/>
          <w:sz w:val="24"/>
        </w:rPr>
        <w:t>A</w:t>
      </w:r>
      <w:bookmarkEnd w:id="480"/>
      <w:bookmarkEnd w:id="481"/>
      <w:bookmarkEnd w:id="482"/>
      <w:bookmarkEnd w:id="483"/>
      <w:bookmarkEnd w:id="48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15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eerste lid wordt ‘</w:t>
      </w:r>
      <w:r w:rsidRPr="002D3D9C">
        <w:rPr>
          <w:rFonts w:ascii="Times New Roman" w:hAnsi="Times New Roman"/>
          <w:i/>
          <w:sz w:val="24"/>
        </w:rPr>
        <w:t>de Staatscourant</w:t>
      </w:r>
      <w:r w:rsidRPr="002D3D9C">
        <w:rPr>
          <w:rFonts w:ascii="Times New Roman" w:hAnsi="Times New Roman"/>
          <w:sz w:val="24"/>
        </w:rPr>
        <w:t>’ vervangen door ‘het provinciaal blad’.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Van het besluit wordt mededeling gedaan aan de gerechtigden tot het veerrecht en aan degenen die het veer bedienen.</w:t>
      </w:r>
    </w:p>
    <w:p w:rsidR="009937D3" w:rsidP="002D3D9C" w:rsidRDefault="009937D3">
      <w:pPr>
        <w:rPr>
          <w:rFonts w:ascii="Times New Roman" w:hAnsi="Times New Roman"/>
          <w:sz w:val="24"/>
        </w:rPr>
      </w:pPr>
      <w:bookmarkStart w:name="_Toc528571623" w:id="485"/>
      <w:bookmarkStart w:name="_Toc529454220" w:id="486"/>
      <w:bookmarkStart w:name="_Toc529528900" w:id="487"/>
      <w:bookmarkStart w:name="_Toc530061394" w:id="488"/>
      <w:bookmarkStart w:name="_Toc1741117" w:id="489"/>
    </w:p>
    <w:p w:rsidRPr="002D3D9C" w:rsidR="002D3D9C" w:rsidP="002D3D9C" w:rsidRDefault="002D3D9C">
      <w:pPr>
        <w:rPr>
          <w:rFonts w:ascii="Times New Roman" w:hAnsi="Times New Roman"/>
          <w:sz w:val="24"/>
        </w:rPr>
      </w:pPr>
      <w:r w:rsidRPr="002D3D9C">
        <w:rPr>
          <w:rFonts w:ascii="Times New Roman" w:hAnsi="Times New Roman"/>
          <w:sz w:val="24"/>
        </w:rPr>
        <w:lastRenderedPageBreak/>
        <w:t>B</w:t>
      </w:r>
      <w:bookmarkEnd w:id="485"/>
      <w:bookmarkEnd w:id="486"/>
      <w:bookmarkEnd w:id="487"/>
      <w:bookmarkEnd w:id="488"/>
      <w:bookmarkEnd w:id="48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19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w:t>
      </w:r>
      <w:r w:rsidRPr="002D3D9C" w:rsidDel="00641E44">
        <w:rPr>
          <w:rFonts w:ascii="Times New Roman" w:hAnsi="Times New Roman"/>
          <w:sz w:val="24"/>
        </w:rPr>
        <w:t xml:space="preserve"> </w:t>
      </w:r>
      <w:r w:rsidRPr="002D3D9C">
        <w:rPr>
          <w:rFonts w:ascii="Times New Roman" w:hAnsi="Times New Roman"/>
          <w:sz w:val="24"/>
        </w:rPr>
        <w:t>In het eerste lid, aanhef, wordt ‘kennis gegeven’ vervangen door ‘mededeling gedaan op de in artikel 12 van de Bekendmakingswet bepaalde wijze’.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het eerste lid, onder b, en derde en vierde lid wordt ‘kennisgeving’ vervangen door ‘mededeling’.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3. Het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Mededeling wordt tevens gedaan aan de gerechtigden tot het veerrecht en aan degenen die het veer bedienen.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4. Het zesde lid vervalt.</w:t>
      </w:r>
    </w:p>
    <w:p w:rsidR="009937D3" w:rsidP="002D3D9C" w:rsidRDefault="009937D3">
      <w:pPr>
        <w:rPr>
          <w:rFonts w:ascii="Times New Roman" w:hAnsi="Times New Roman"/>
          <w:sz w:val="24"/>
        </w:rPr>
      </w:pPr>
      <w:bookmarkStart w:name="_Toc528571624" w:id="490"/>
      <w:bookmarkStart w:name="_Toc529454221" w:id="491"/>
      <w:bookmarkStart w:name="_Toc529528901" w:id="492"/>
      <w:bookmarkStart w:name="_Toc530061395" w:id="493"/>
      <w:bookmarkStart w:name="_Toc1741118" w:id="494"/>
    </w:p>
    <w:p w:rsidRPr="002D3D9C" w:rsidR="002D3D9C" w:rsidP="002D3D9C" w:rsidRDefault="002D3D9C">
      <w:pPr>
        <w:rPr>
          <w:rFonts w:ascii="Times New Roman" w:hAnsi="Times New Roman"/>
          <w:sz w:val="24"/>
        </w:rPr>
      </w:pPr>
      <w:r w:rsidRPr="002D3D9C">
        <w:rPr>
          <w:rFonts w:ascii="Times New Roman" w:hAnsi="Times New Roman"/>
          <w:sz w:val="24"/>
        </w:rPr>
        <w:t>C</w:t>
      </w:r>
      <w:bookmarkEnd w:id="490"/>
      <w:bookmarkEnd w:id="491"/>
      <w:bookmarkEnd w:id="492"/>
      <w:bookmarkEnd w:id="493"/>
      <w:bookmarkEnd w:id="49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30, onder 2°,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de mededeling, bedoeld in artikel 19.</w:t>
      </w:r>
    </w:p>
    <w:p w:rsidR="009937D3" w:rsidP="002D3D9C" w:rsidRDefault="009937D3">
      <w:pPr>
        <w:rPr>
          <w:rFonts w:ascii="Times New Roman" w:hAnsi="Times New Roman"/>
          <w:sz w:val="24"/>
        </w:rPr>
      </w:pPr>
      <w:bookmarkStart w:name="_Toc528571625" w:id="495"/>
      <w:bookmarkStart w:name="_Toc529454222" w:id="496"/>
      <w:bookmarkStart w:name="_Toc529528902" w:id="497"/>
      <w:bookmarkStart w:name="_Toc530061396" w:id="498"/>
      <w:bookmarkStart w:name="_Toc1741119" w:id="499"/>
    </w:p>
    <w:p w:rsidRPr="002D3D9C" w:rsidR="002D3D9C" w:rsidP="002D3D9C" w:rsidRDefault="002D3D9C">
      <w:pPr>
        <w:rPr>
          <w:rFonts w:ascii="Times New Roman" w:hAnsi="Times New Roman"/>
          <w:sz w:val="24"/>
        </w:rPr>
      </w:pPr>
      <w:r w:rsidRPr="002D3D9C">
        <w:rPr>
          <w:rFonts w:ascii="Times New Roman" w:hAnsi="Times New Roman"/>
          <w:sz w:val="24"/>
        </w:rPr>
        <w:t>D</w:t>
      </w:r>
      <w:bookmarkEnd w:id="495"/>
      <w:bookmarkEnd w:id="496"/>
      <w:bookmarkEnd w:id="497"/>
      <w:bookmarkEnd w:id="498"/>
      <w:bookmarkEnd w:id="49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43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1. In de eerste zin wordt ‘de </w:t>
      </w:r>
      <w:r w:rsidRPr="002D3D9C">
        <w:rPr>
          <w:rFonts w:ascii="Times New Roman" w:hAnsi="Times New Roman"/>
          <w:i/>
          <w:iCs/>
          <w:sz w:val="24"/>
        </w:rPr>
        <w:t>Staatscourant</w:t>
      </w:r>
      <w:r w:rsidRPr="002D3D9C">
        <w:rPr>
          <w:rFonts w:ascii="Times New Roman" w:hAnsi="Times New Roman"/>
          <w:sz w:val="24"/>
        </w:rPr>
        <w:t>’ vervangen door ‘de Staatscourant onderscheidenlijk het provinciaal blad’.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laatste zin vervalt.</w:t>
      </w:r>
    </w:p>
    <w:p w:rsidR="009937D3" w:rsidP="002D3D9C" w:rsidRDefault="009937D3">
      <w:pPr>
        <w:rPr>
          <w:rFonts w:ascii="Times New Roman" w:hAnsi="Times New Roman"/>
          <w:sz w:val="24"/>
        </w:rPr>
      </w:pPr>
      <w:bookmarkStart w:name="_Toc528571626" w:id="500"/>
      <w:bookmarkStart w:name="_Toc529454223" w:id="501"/>
      <w:bookmarkStart w:name="_Toc529528903" w:id="502"/>
      <w:bookmarkStart w:name="_Toc530061397" w:id="503"/>
      <w:bookmarkStart w:name="_Toc1741120" w:id="504"/>
    </w:p>
    <w:p w:rsidRPr="002D3D9C" w:rsidR="002D3D9C" w:rsidP="002D3D9C" w:rsidRDefault="002D3D9C">
      <w:pPr>
        <w:rPr>
          <w:rFonts w:ascii="Times New Roman" w:hAnsi="Times New Roman"/>
          <w:sz w:val="24"/>
        </w:rPr>
      </w:pPr>
      <w:r w:rsidRPr="002D3D9C">
        <w:rPr>
          <w:rFonts w:ascii="Times New Roman" w:hAnsi="Times New Roman"/>
          <w:sz w:val="24"/>
        </w:rPr>
        <w:t>E</w:t>
      </w:r>
      <w:bookmarkEnd w:id="500"/>
      <w:bookmarkEnd w:id="501"/>
      <w:bookmarkEnd w:id="502"/>
      <w:bookmarkEnd w:id="503"/>
      <w:bookmarkEnd w:id="50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44, vierde lid, laatste zin, wordt ‘de </w:t>
      </w:r>
      <w:r w:rsidRPr="002D3D9C">
        <w:rPr>
          <w:rFonts w:ascii="Times New Roman" w:hAnsi="Times New Roman"/>
          <w:i/>
          <w:iCs/>
          <w:sz w:val="24"/>
        </w:rPr>
        <w:t>Staatscourant</w:t>
      </w:r>
      <w:r w:rsidRPr="002D3D9C">
        <w:rPr>
          <w:rFonts w:ascii="Times New Roman" w:hAnsi="Times New Roman"/>
          <w:iCs/>
          <w:sz w:val="24"/>
        </w:rPr>
        <w:t>,</w:t>
      </w:r>
      <w:r w:rsidRPr="002D3D9C">
        <w:rPr>
          <w:rFonts w:ascii="Times New Roman" w:hAnsi="Times New Roman"/>
          <w:sz w:val="24"/>
        </w:rPr>
        <w:t>’ vervangen door ‘de Staatscourant onderscheidenlijk het provinciaal blad’ en ‘bekend gemaakt’ door ‘bekendgemaakt’.</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7.6 Waterwet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2.7, tweede lid, laatste zin, van de Waterwet wordt ‘De </w:t>
      </w:r>
      <w:proofErr w:type="spellStart"/>
      <w:r w:rsidRPr="002D3D9C">
        <w:rPr>
          <w:rFonts w:ascii="Times New Roman" w:hAnsi="Times New Roman"/>
          <w:sz w:val="24"/>
        </w:rPr>
        <w:t>verkrijgbaarstelling</w:t>
      </w:r>
      <w:proofErr w:type="spellEnd"/>
      <w:r w:rsidRPr="002D3D9C">
        <w:rPr>
          <w:rFonts w:ascii="Times New Roman" w:hAnsi="Times New Roman"/>
          <w:sz w:val="24"/>
        </w:rPr>
        <w:t xml:space="preserve">’ vervangen door ‘Van de </w:t>
      </w:r>
      <w:proofErr w:type="spellStart"/>
      <w:r w:rsidRPr="002D3D9C">
        <w:rPr>
          <w:rFonts w:ascii="Times New Roman" w:hAnsi="Times New Roman"/>
          <w:sz w:val="24"/>
        </w:rPr>
        <w:t>verkrijgbaarstelling</w:t>
      </w:r>
      <w:proofErr w:type="spellEnd"/>
      <w:r w:rsidRPr="002D3D9C">
        <w:rPr>
          <w:rFonts w:ascii="Times New Roman" w:hAnsi="Times New Roman"/>
          <w:sz w:val="24"/>
        </w:rPr>
        <w:t>’ en ‘bekendgemaakt’ door ‘mededeling gedaan’.</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7.7 Wegenverkeerswet 1994</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61c, eerste lid, laatste zin, van de Wegenverkeerswet 1994 wordt ‘Een zodanig besluit’ vervangen door ‘Van een zodanig besluit’ en ‘bekend gemaakt’ door ‘mededeling gedaan’.</w:t>
      </w:r>
    </w:p>
    <w:p w:rsidR="009937D3" w:rsidP="002D3D9C" w:rsidRDefault="009937D3">
      <w:pPr>
        <w:rPr>
          <w:rFonts w:ascii="Times New Roman" w:hAnsi="Times New Roman"/>
          <w:sz w:val="24"/>
        </w:rPr>
      </w:pPr>
      <w:bookmarkStart w:name="_Toc528571627" w:id="505"/>
      <w:bookmarkStart w:name="_Toc529454224" w:id="506"/>
      <w:bookmarkStart w:name="_Toc529528904" w:id="507"/>
      <w:bookmarkStart w:name="_Toc530061398" w:id="508"/>
      <w:bookmarkStart w:name="_Toc1741121" w:id="509"/>
    </w:p>
    <w:p w:rsidRPr="009937D3" w:rsidR="002D3D9C" w:rsidP="002D3D9C" w:rsidRDefault="002D3D9C">
      <w:pPr>
        <w:rPr>
          <w:rFonts w:ascii="Times New Roman" w:hAnsi="Times New Roman"/>
          <w:b/>
          <w:sz w:val="24"/>
        </w:rPr>
      </w:pPr>
      <w:r w:rsidRPr="009937D3">
        <w:rPr>
          <w:rFonts w:ascii="Times New Roman" w:hAnsi="Times New Roman"/>
          <w:b/>
          <w:sz w:val="24"/>
        </w:rPr>
        <w:t>Artikel 7.8 Wegenwet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De Wegenwet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12 wordt ‘Een afschrift van een uitspraak’ vervangen door ‘Van een uitspraak’ en ‘gedurende tenminste twee weken voor een ieder ter gemeentesecretarie ter inzage gelegd, nadat van die terinzagelegging vooraf op de in die gemeente gebruikelijke wijze mededeling is gedaan’ door ‘mededeling gedaan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21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derde lid wordt ‘</w:t>
      </w:r>
      <w:proofErr w:type="spellStart"/>
      <w:r w:rsidRPr="002D3D9C">
        <w:rPr>
          <w:rFonts w:ascii="Times New Roman" w:hAnsi="Times New Roman"/>
          <w:sz w:val="24"/>
        </w:rPr>
        <w:t>eene</w:t>
      </w:r>
      <w:proofErr w:type="spellEnd"/>
      <w:r w:rsidRPr="002D3D9C">
        <w:rPr>
          <w:rFonts w:ascii="Times New Roman" w:hAnsi="Times New Roman"/>
          <w:sz w:val="24"/>
        </w:rPr>
        <w:t xml:space="preserve"> openbare kennisgeving’ vervangen door ‘een mededeling als bedoeld in artikel 12 van de Bekendmakingswet’.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vierde lid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22, tweede lid, wordt ‘tweede, derde en vierde lid’ vervangen door ‘tweede en derde lid’.</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7.9 Wet bodembescherming</w:t>
      </w:r>
      <w:bookmarkEnd w:id="505"/>
      <w:bookmarkEnd w:id="506"/>
      <w:bookmarkEnd w:id="507"/>
      <w:bookmarkEnd w:id="508"/>
      <w:bookmarkEnd w:id="50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28, zevende lid, laatste zin, van de Wet bodembescherming wordt ‘kennisgeving in één of meer dag-, nieuws-, of huis-aan-huisbladen dan wel langs elektronische weg’ vervangen door ‘</w:t>
      </w:r>
      <w:r w:rsidRPr="00CF046A" w:rsidR="00CF046A">
        <w:rPr>
          <w:rFonts w:ascii="Times New Roman" w:hAnsi="Times New Roman"/>
          <w:bCs/>
          <w:sz w:val="24"/>
        </w:rPr>
        <w:t>kennisgeving</w:t>
      </w:r>
      <w:r w:rsidRPr="002D3D9C">
        <w:rPr>
          <w:rFonts w:ascii="Times New Roman" w:hAnsi="Times New Roman"/>
          <w:sz w:val="24"/>
        </w:rPr>
        <w:t xml:space="preserve"> op de in artikel 12 van de Bekendmakingswet bepaalde wijze’.</w:t>
      </w:r>
    </w:p>
    <w:p w:rsidR="009937D3" w:rsidP="002D3D9C" w:rsidRDefault="009937D3">
      <w:pPr>
        <w:rPr>
          <w:rFonts w:ascii="Times New Roman" w:hAnsi="Times New Roman"/>
          <w:sz w:val="24"/>
        </w:rPr>
      </w:pPr>
      <w:bookmarkStart w:name="_Toc528571628" w:id="510"/>
      <w:bookmarkStart w:name="_Toc529454225" w:id="511"/>
      <w:bookmarkStart w:name="_Toc529528905" w:id="512"/>
      <w:bookmarkStart w:name="_Toc530061399" w:id="513"/>
      <w:bookmarkStart w:name="_Toc1741122" w:id="514"/>
    </w:p>
    <w:p w:rsidRPr="009937D3" w:rsidR="002D3D9C" w:rsidP="002D3D9C" w:rsidRDefault="002D3D9C">
      <w:pPr>
        <w:rPr>
          <w:rFonts w:ascii="Times New Roman" w:hAnsi="Times New Roman"/>
          <w:b/>
          <w:sz w:val="24"/>
        </w:rPr>
      </w:pPr>
      <w:r w:rsidRPr="009937D3">
        <w:rPr>
          <w:rFonts w:ascii="Times New Roman" w:hAnsi="Times New Roman"/>
          <w:b/>
          <w:sz w:val="24"/>
        </w:rPr>
        <w:t>Artikel 7.10 Wet inzake de luchtverontreiniging</w:t>
      </w:r>
      <w:bookmarkEnd w:id="510"/>
      <w:bookmarkEnd w:id="511"/>
      <w:bookmarkEnd w:id="512"/>
      <w:bookmarkEnd w:id="513"/>
      <w:bookmarkEnd w:id="51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52 van de Wet inzake de luchtverontreiniging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‘bekend gemaakt’ vervangen door ‘bekendgemaakt’.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de laatste zin wordt ‘de Staatscourant en zo nodig in een of meer dag- of nieuwsbladen’ vervangen door ‘het provinciaal blad,’ en ‘daarvan’ door ‘van dat besluit’.</w:t>
      </w:r>
    </w:p>
    <w:p w:rsidR="009937D3" w:rsidP="002D3D9C" w:rsidRDefault="009937D3">
      <w:pPr>
        <w:rPr>
          <w:rFonts w:ascii="Times New Roman" w:hAnsi="Times New Roman"/>
          <w:sz w:val="24"/>
        </w:rPr>
      </w:pPr>
      <w:bookmarkStart w:name="_Toc528571629" w:id="515"/>
      <w:bookmarkStart w:name="_Toc529454226" w:id="516"/>
      <w:bookmarkStart w:name="_Toc529528906" w:id="517"/>
      <w:bookmarkStart w:name="_Toc530061400" w:id="518"/>
      <w:bookmarkStart w:name="_Toc1741123" w:id="519"/>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7.11 </w:t>
      </w:r>
      <w:r w:rsidRPr="009937D3">
        <w:rPr>
          <w:rFonts w:ascii="Times New Roman" w:hAnsi="Times New Roman"/>
          <w:b/>
          <w:bCs/>
          <w:sz w:val="24"/>
        </w:rPr>
        <w:t>Wet luchtvaart</w:t>
      </w:r>
      <w:bookmarkEnd w:id="515"/>
      <w:bookmarkEnd w:id="516"/>
      <w:bookmarkEnd w:id="517"/>
      <w:bookmarkEnd w:id="518"/>
      <w:bookmarkEnd w:id="51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Wet luchtvaart wordt als volgt gewijzigd:</w:t>
      </w:r>
    </w:p>
    <w:p w:rsidR="009937D3" w:rsidP="002D3D9C" w:rsidRDefault="009937D3">
      <w:pPr>
        <w:rPr>
          <w:rFonts w:ascii="Times New Roman" w:hAnsi="Times New Roman"/>
          <w:sz w:val="24"/>
        </w:rPr>
      </w:pPr>
      <w:bookmarkStart w:name="_Toc528571630" w:id="520"/>
      <w:bookmarkStart w:name="_Toc529454227" w:id="521"/>
      <w:bookmarkStart w:name="_Toc529528907" w:id="522"/>
      <w:bookmarkStart w:name="_Toc530061401" w:id="523"/>
      <w:bookmarkStart w:name="_Toc1741124" w:id="524"/>
    </w:p>
    <w:p w:rsidRPr="002D3D9C" w:rsidR="002D3D9C" w:rsidP="002D3D9C" w:rsidRDefault="002D3D9C">
      <w:pPr>
        <w:rPr>
          <w:rFonts w:ascii="Times New Roman" w:hAnsi="Times New Roman"/>
          <w:sz w:val="24"/>
        </w:rPr>
      </w:pPr>
      <w:r w:rsidRPr="002D3D9C">
        <w:rPr>
          <w:rFonts w:ascii="Times New Roman" w:hAnsi="Times New Roman"/>
          <w:sz w:val="24"/>
        </w:rPr>
        <w:t>A</w:t>
      </w:r>
      <w:bookmarkEnd w:id="520"/>
      <w:bookmarkEnd w:id="521"/>
      <w:bookmarkEnd w:id="522"/>
      <w:bookmarkEnd w:id="523"/>
      <w:bookmarkEnd w:id="52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Na titel 7.5 wordt een titel ingevoegd, luidende:</w:t>
      </w:r>
    </w:p>
    <w:p w:rsidR="009937D3" w:rsidP="002D3D9C" w:rsidRDefault="009937D3">
      <w:pPr>
        <w:rPr>
          <w:rFonts w:ascii="Times New Roman" w:hAnsi="Times New Roman"/>
          <w:b/>
          <w:sz w:val="24"/>
        </w:rPr>
      </w:pPr>
    </w:p>
    <w:p w:rsidRPr="002D3D9C" w:rsidR="002D3D9C" w:rsidP="002D3D9C" w:rsidRDefault="009937D3">
      <w:pPr>
        <w:rPr>
          <w:rFonts w:ascii="Times New Roman" w:hAnsi="Times New Roman"/>
          <w:b/>
          <w:sz w:val="24"/>
        </w:rPr>
      </w:pPr>
      <w:r w:rsidRPr="002D3D9C">
        <w:rPr>
          <w:rFonts w:ascii="Times New Roman" w:hAnsi="Times New Roman"/>
          <w:b/>
          <w:sz w:val="24"/>
        </w:rPr>
        <w:t>TITEL 7.6 BEKENDMAKING INTERNATIONALE NORMEN</w:t>
      </w:r>
    </w:p>
    <w:p w:rsidR="009937D3" w:rsidP="002D3D9C" w:rsidRDefault="009937D3">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lastRenderedPageBreak/>
        <w:t>Artikel 7.7</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afwijking van </w:t>
      </w:r>
      <w:r w:rsidRPr="00A9034F" w:rsidR="00A9034F">
        <w:rPr>
          <w:rFonts w:ascii="Times New Roman" w:hAnsi="Times New Roman"/>
          <w:sz w:val="24"/>
        </w:rPr>
        <w:t>artikel 7, tweede lid, van de Bekendmakingswet</w:t>
      </w:r>
      <w:r w:rsidRPr="002D3D9C">
        <w:rPr>
          <w:rFonts w:ascii="Times New Roman" w:hAnsi="Times New Roman"/>
          <w:sz w:val="24"/>
        </w:rPr>
        <w:t xml:space="preserve"> kunnen bijlagen bij een krachtens deze wet vastgesteld algemeen verbindende voorschrift worden bekendgemaakt door terinzagelegging op een in dat voorschrift bepaalde locatie, indien dit voortvloeit uit internationaalrechtelijke verplichtingen.</w:t>
      </w:r>
    </w:p>
    <w:p w:rsidR="009937D3" w:rsidP="002D3D9C" w:rsidRDefault="009937D3">
      <w:pPr>
        <w:rPr>
          <w:rFonts w:ascii="Times New Roman" w:hAnsi="Times New Roman"/>
          <w:sz w:val="24"/>
        </w:rPr>
      </w:pPr>
      <w:bookmarkStart w:name="_Toc530061402" w:id="525"/>
      <w:bookmarkStart w:name="_Toc1741125" w:id="526"/>
    </w:p>
    <w:p w:rsidRPr="002D3D9C" w:rsidR="002D3D9C" w:rsidP="002D3D9C" w:rsidRDefault="002D3D9C">
      <w:pPr>
        <w:rPr>
          <w:rFonts w:ascii="Times New Roman" w:hAnsi="Times New Roman"/>
          <w:sz w:val="24"/>
        </w:rPr>
      </w:pPr>
      <w:r w:rsidRPr="002D3D9C">
        <w:rPr>
          <w:rFonts w:ascii="Times New Roman" w:hAnsi="Times New Roman"/>
          <w:sz w:val="24"/>
        </w:rPr>
        <w:t>B</w:t>
      </w:r>
      <w:bookmarkEnd w:id="525"/>
      <w:bookmarkEnd w:id="526"/>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8.23a, achtste lid, vervalt ‘en in een regionaal dag-, nieuws-, of huis-aan-huisblad’.</w:t>
      </w:r>
    </w:p>
    <w:p w:rsidR="009937D3" w:rsidP="002D3D9C" w:rsidRDefault="009937D3">
      <w:pPr>
        <w:rPr>
          <w:rFonts w:ascii="Times New Roman" w:hAnsi="Times New Roman"/>
          <w:sz w:val="24"/>
        </w:rPr>
      </w:pPr>
      <w:bookmarkStart w:name="_Toc528571631" w:id="527"/>
      <w:bookmarkStart w:name="_Toc529454228" w:id="528"/>
      <w:bookmarkStart w:name="_Toc529528908" w:id="529"/>
      <w:bookmarkStart w:name="_Toc530061403" w:id="530"/>
      <w:bookmarkStart w:name="_Toc1741126" w:id="531"/>
    </w:p>
    <w:p w:rsidRPr="002D3D9C" w:rsidR="002D3D9C" w:rsidP="002D3D9C" w:rsidRDefault="002D3D9C">
      <w:pPr>
        <w:rPr>
          <w:rFonts w:ascii="Times New Roman" w:hAnsi="Times New Roman"/>
          <w:sz w:val="24"/>
        </w:rPr>
      </w:pPr>
      <w:r w:rsidRPr="002D3D9C">
        <w:rPr>
          <w:rFonts w:ascii="Times New Roman" w:hAnsi="Times New Roman"/>
          <w:sz w:val="24"/>
        </w:rPr>
        <w:t>C</w:t>
      </w:r>
      <w:bookmarkEnd w:id="527"/>
      <w:bookmarkEnd w:id="528"/>
      <w:bookmarkEnd w:id="529"/>
      <w:bookmarkEnd w:id="530"/>
      <w:bookmarkEnd w:id="531"/>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8.30,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De openbaarmaking geschiedt door kennisgeving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8a.44, eerste lid, wordt ‘publiceert’ vervangen door ‘deelt’ en wordt na ‘Staatscourant’ ingevoegd ‘mee’.</w:t>
      </w:r>
    </w:p>
    <w:p w:rsidR="009937D3" w:rsidP="002D3D9C" w:rsidRDefault="009937D3">
      <w:pPr>
        <w:rPr>
          <w:rFonts w:ascii="Times New Roman" w:hAnsi="Times New Roman"/>
          <w:sz w:val="24"/>
        </w:rPr>
      </w:pPr>
      <w:bookmarkStart w:name="_Toc530061404" w:id="532"/>
      <w:bookmarkStart w:name="_Toc1741127" w:id="533"/>
    </w:p>
    <w:p w:rsidRPr="002D3D9C" w:rsidR="002D3D9C" w:rsidP="002D3D9C" w:rsidRDefault="002D3D9C">
      <w:pPr>
        <w:rPr>
          <w:rFonts w:ascii="Times New Roman" w:hAnsi="Times New Roman"/>
          <w:sz w:val="24"/>
        </w:rPr>
      </w:pPr>
      <w:r w:rsidRPr="002D3D9C">
        <w:rPr>
          <w:rFonts w:ascii="Times New Roman" w:hAnsi="Times New Roman"/>
          <w:sz w:val="24"/>
        </w:rPr>
        <w:t>E</w:t>
      </w:r>
      <w:bookmarkEnd w:id="532"/>
      <w:bookmarkEnd w:id="53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8a.47 komt te luiden:</w:t>
      </w:r>
    </w:p>
    <w:p w:rsidR="009937D3" w:rsidP="002D3D9C" w:rsidRDefault="009937D3">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8a.47</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Onze Minister van Infrastructuur en Waterstaat geeft binnen één maand na de vaststelling van de geluidbelastingkaart, bedoeld in artikel 8a.45, eerste of tweede lid, op de in artikel 12 van de Bekendmakingswet bepaalde wijze kennis van deze vaststelling, van die geluidbelastingkaart en van een overzicht van de belangrijkste punten van die kaart.</w:t>
      </w:r>
    </w:p>
    <w:p w:rsidR="009937D3" w:rsidP="002D3D9C" w:rsidRDefault="009937D3">
      <w:pPr>
        <w:rPr>
          <w:rFonts w:ascii="Times New Roman" w:hAnsi="Times New Roman"/>
          <w:sz w:val="24"/>
        </w:rPr>
      </w:pPr>
      <w:bookmarkStart w:name="_Toc528571633" w:id="534"/>
      <w:bookmarkStart w:name="_Toc529454230" w:id="535"/>
      <w:bookmarkStart w:name="_Toc529528910" w:id="536"/>
      <w:bookmarkStart w:name="_Toc530061405" w:id="537"/>
      <w:bookmarkStart w:name="_Toc1741128" w:id="538"/>
    </w:p>
    <w:p w:rsidRPr="009937D3" w:rsidR="002D3D9C" w:rsidP="002D3D9C" w:rsidRDefault="002D3D9C">
      <w:pPr>
        <w:rPr>
          <w:rFonts w:ascii="Times New Roman" w:hAnsi="Times New Roman"/>
          <w:b/>
          <w:sz w:val="24"/>
        </w:rPr>
      </w:pPr>
      <w:r w:rsidRPr="009937D3">
        <w:rPr>
          <w:rFonts w:ascii="Times New Roman" w:hAnsi="Times New Roman"/>
          <w:b/>
          <w:sz w:val="24"/>
        </w:rPr>
        <w:t>Artikel 7.12 Wet milieubeheer</w:t>
      </w:r>
      <w:bookmarkEnd w:id="534"/>
      <w:bookmarkEnd w:id="535"/>
      <w:bookmarkEnd w:id="536"/>
      <w:bookmarkEnd w:id="537"/>
      <w:bookmarkEnd w:id="538"/>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Wet milieubeheer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4.5, tweede lid, vervalt de laatste zin.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4.11, tweede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1. In de eerste zin wordt ‘de </w:t>
      </w:r>
      <w:r w:rsidRPr="002D3D9C">
        <w:rPr>
          <w:rFonts w:ascii="Times New Roman" w:hAnsi="Times New Roman"/>
          <w:i/>
          <w:sz w:val="24"/>
        </w:rPr>
        <w:t>Staatscourant</w:t>
      </w:r>
      <w:r w:rsidRPr="002D3D9C">
        <w:rPr>
          <w:rFonts w:ascii="Times New Roman" w:hAnsi="Times New Roman"/>
          <w:sz w:val="24"/>
        </w:rPr>
        <w:t>’ vervangen door ‘het provinciaal blad’.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tweede zin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4.12, tweede lid, laatste zin, wordt ‘de </w:t>
      </w:r>
      <w:r w:rsidRPr="002D3D9C">
        <w:rPr>
          <w:rFonts w:ascii="Times New Roman" w:hAnsi="Times New Roman"/>
          <w:i/>
          <w:sz w:val="24"/>
        </w:rPr>
        <w:t>Staatscourant</w:t>
      </w:r>
      <w:r w:rsidRPr="002D3D9C">
        <w:rPr>
          <w:rFonts w:ascii="Times New Roman" w:hAnsi="Times New Roman"/>
          <w:sz w:val="24"/>
        </w:rPr>
        <w:t>’ vervangen door ‘het provinciaal blad’.</w:t>
      </w:r>
      <w:bookmarkStart w:name="_Toc528571634" w:id="539"/>
      <w:bookmarkStart w:name="_Toc529454231" w:id="540"/>
      <w:bookmarkStart w:name="_Toc529528911" w:id="541"/>
      <w:bookmarkStart w:name="_Toc530061406" w:id="542"/>
      <w:bookmarkStart w:name="_Toc1741129" w:id="543"/>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bookmarkEnd w:id="539"/>
      <w:bookmarkEnd w:id="540"/>
      <w:bookmarkEnd w:id="541"/>
      <w:bookmarkEnd w:id="542"/>
      <w:bookmarkEnd w:id="54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4.18, tweede lid, en 4.23, derde lid, wordt in de eerste zin ‘één of meer dag- of nieuwsbladen die in de gemeente verspreid worden’ vervangen door ‘het gemeenteblad’.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5.12, veertiende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14. Binnen zes weken nadat een instemming als bedoeld in het dertiende lid is verkregen, wordt door de betrokken bestuursorganen op de in artikel 12 van de Bekendmakingswet bepaalde wijze </w:t>
      </w:r>
      <w:r w:rsidRPr="00CF046A" w:rsidR="00CF046A">
        <w:rPr>
          <w:rFonts w:ascii="Times New Roman" w:hAnsi="Times New Roman"/>
          <w:bCs/>
          <w:sz w:val="24"/>
        </w:rPr>
        <w:t>kennisgegeven</w:t>
      </w:r>
      <w:r w:rsidRPr="002D3D9C">
        <w:rPr>
          <w:rFonts w:ascii="Times New Roman" w:hAnsi="Times New Roman"/>
          <w:sz w:val="24"/>
        </w:rPr>
        <w:t xml:space="preserve"> van de bij de melding aangegeven wijziging of wijzingen en van de daarmee verleende instemming.</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7.17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vijfde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5. Het bevoegd gezag geeft kennis van zijn beslissing op de in artikel 12 van de Bekendmakingswet bepaalde wijze en, indien sprake is van mogelijke belangrijke nadelige gevolgen voor het milieu in een ander land, door middel van een publicatie in dat andere land, in welk geval artikel 12 van de Bekendmakingswet van overeenkomstige toepassing is.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zesde lid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7.19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vierde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4. Het bevoegd gezag geeft kennis van zijn beslissing op de in artikel 12 van de Bekendmakingswet bepaalde wijze en, indien sprake is van mogelijke belangrijke nadelige gevolgen voor het milieu in een ander land, door middel van een publicatie in dat andere land, in welk geval artikel 12 van de Bekendmakingswet van overeenkomstige toepassing is.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vijfde lid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7.27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vierde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4. In de kennisgeving, bedoeld in het derde lid, wordt vermeld of de commissie of een andere onafhankelijke instantie in de gelegenheid wordt gesteld advies uit te brengen over het voornemen.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het vijfde lid vervalt de laatste zin.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7.29, derde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‘respectievelijk het eerste en tweede lid’ vervangen door ‘het eerste lid’.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laatste zin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7.30, vierde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‘respectievelijk het eerste, tweede en derde lid’ vervangen door ‘het eerste en derde lid’.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laatste zin vervalt.</w:t>
      </w:r>
    </w:p>
    <w:p w:rsidR="009937D3" w:rsidP="002D3D9C" w:rsidRDefault="009937D3">
      <w:pPr>
        <w:rPr>
          <w:rFonts w:ascii="Times New Roman" w:hAnsi="Times New Roman"/>
          <w:sz w:val="24"/>
        </w:rPr>
      </w:pPr>
      <w:bookmarkStart w:name="_Toc528571635" w:id="544"/>
      <w:bookmarkStart w:name="_Toc529454232" w:id="545"/>
      <w:bookmarkStart w:name="_Toc529528912" w:id="546"/>
      <w:bookmarkStart w:name="_Toc530061407" w:id="547"/>
      <w:bookmarkStart w:name="_Toc1741130" w:id="548"/>
    </w:p>
    <w:p w:rsidRPr="002D3D9C" w:rsidR="002D3D9C" w:rsidP="002D3D9C" w:rsidRDefault="002D3D9C">
      <w:pPr>
        <w:rPr>
          <w:rFonts w:ascii="Times New Roman" w:hAnsi="Times New Roman"/>
          <w:sz w:val="24"/>
        </w:rPr>
      </w:pPr>
      <w:r w:rsidRPr="002D3D9C">
        <w:rPr>
          <w:rFonts w:ascii="Times New Roman" w:hAnsi="Times New Roman"/>
          <w:sz w:val="24"/>
        </w:rPr>
        <w:t>K</w:t>
      </w:r>
      <w:bookmarkEnd w:id="544"/>
      <w:bookmarkEnd w:id="545"/>
      <w:bookmarkEnd w:id="546"/>
      <w:bookmarkEnd w:id="547"/>
      <w:bookmarkEnd w:id="548"/>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8.41, vierde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‘openbaar kennisgegeven in één of meer dag-, nieuws- of huis-aan-huisbladen’ vervangen door ‘</w:t>
      </w:r>
      <w:r w:rsidRPr="00CF046A" w:rsidR="00CF046A">
        <w:rPr>
          <w:rFonts w:ascii="Times New Roman" w:hAnsi="Times New Roman"/>
          <w:bCs/>
          <w:sz w:val="24"/>
        </w:rPr>
        <w:t>kennisgegeven</w:t>
      </w:r>
      <w:r w:rsidRPr="002D3D9C">
        <w:rPr>
          <w:rFonts w:ascii="Times New Roman" w:hAnsi="Times New Roman"/>
          <w:sz w:val="24"/>
        </w:rPr>
        <w:t xml:space="preserve"> op de in artikel 12 van de Bekendmakingswet bepaalde wijze’.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de tweede zin wordt ‘openbare kennisgeving’ vervangen door ‘</w:t>
      </w:r>
      <w:r w:rsidRPr="00CF046A" w:rsidR="00CF046A">
        <w:rPr>
          <w:rFonts w:ascii="Times New Roman" w:hAnsi="Times New Roman"/>
          <w:bCs/>
          <w:sz w:val="24"/>
        </w:rPr>
        <w:t>kennisgeving</w:t>
      </w:r>
      <w:r w:rsidRPr="002D3D9C">
        <w:rPr>
          <w:rFonts w:ascii="Times New Roman" w:hAnsi="Times New Roman"/>
          <w:sz w:val="24"/>
        </w:rPr>
        <w:t>’.</w:t>
      </w:r>
    </w:p>
    <w:p w:rsidR="009937D3" w:rsidP="002D3D9C" w:rsidRDefault="009937D3">
      <w:pPr>
        <w:rPr>
          <w:rFonts w:ascii="Times New Roman" w:hAnsi="Times New Roman"/>
          <w:sz w:val="24"/>
        </w:rPr>
      </w:pPr>
      <w:bookmarkStart w:name="_Toc528571636" w:id="549"/>
      <w:bookmarkStart w:name="_Toc529454233" w:id="550"/>
      <w:bookmarkStart w:name="_Toc529528913" w:id="551"/>
      <w:bookmarkStart w:name="_Toc530061408" w:id="552"/>
      <w:bookmarkStart w:name="_Toc1741131" w:id="553"/>
    </w:p>
    <w:p w:rsidRPr="002D3D9C" w:rsidR="002D3D9C" w:rsidP="002D3D9C" w:rsidRDefault="002D3D9C">
      <w:pPr>
        <w:rPr>
          <w:rFonts w:ascii="Times New Roman" w:hAnsi="Times New Roman"/>
          <w:sz w:val="24"/>
        </w:rPr>
      </w:pPr>
      <w:r w:rsidRPr="002D3D9C">
        <w:rPr>
          <w:rFonts w:ascii="Times New Roman" w:hAnsi="Times New Roman"/>
          <w:sz w:val="24"/>
        </w:rPr>
        <w:t>L</w:t>
      </w:r>
      <w:bookmarkEnd w:id="549"/>
      <w:bookmarkEnd w:id="550"/>
      <w:bookmarkEnd w:id="551"/>
      <w:bookmarkEnd w:id="552"/>
      <w:bookmarkEnd w:id="55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8.42, vijfde lid, wordt ‘door kennisgeving in één of meer dag-, nieuws- of huis-aan-huisbladen’ vervangen door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M</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11.4, tweede lid, wordt ‘publiceert’ vervangen door ‘deelt’ en wordt na ‘Staatscourant’ ingevoegd ‘mee’.</w:t>
      </w:r>
    </w:p>
    <w:p w:rsidR="009937D3" w:rsidP="002D3D9C" w:rsidRDefault="009937D3">
      <w:pPr>
        <w:rPr>
          <w:rFonts w:ascii="Times New Roman" w:hAnsi="Times New Roman"/>
          <w:sz w:val="24"/>
        </w:rPr>
      </w:pPr>
      <w:bookmarkStart w:name="_Toc528571637" w:id="554"/>
      <w:bookmarkStart w:name="_Toc529454234" w:id="555"/>
      <w:bookmarkStart w:name="_Toc529528914" w:id="556"/>
      <w:bookmarkStart w:name="_Toc530061409" w:id="557"/>
      <w:bookmarkStart w:name="_Toc1741132" w:id="558"/>
    </w:p>
    <w:p w:rsidRPr="002D3D9C" w:rsidR="002D3D9C" w:rsidP="002D3D9C" w:rsidRDefault="002D3D9C">
      <w:pPr>
        <w:rPr>
          <w:rFonts w:ascii="Times New Roman" w:hAnsi="Times New Roman"/>
          <w:sz w:val="24"/>
        </w:rPr>
      </w:pPr>
      <w:r w:rsidRPr="002D3D9C">
        <w:rPr>
          <w:rFonts w:ascii="Times New Roman" w:hAnsi="Times New Roman"/>
          <w:sz w:val="24"/>
        </w:rPr>
        <w:t>N</w:t>
      </w:r>
      <w:bookmarkEnd w:id="554"/>
      <w:bookmarkEnd w:id="555"/>
      <w:bookmarkEnd w:id="556"/>
      <w:bookmarkEnd w:id="557"/>
      <w:bookmarkEnd w:id="558"/>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11.9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1. Het eerste en tweede lid worden vervangen door een lid, luidende:</w:t>
      </w:r>
    </w:p>
    <w:p w:rsidRPr="002D3D9C" w:rsidR="002D3D9C" w:rsidP="009937D3" w:rsidRDefault="002D3D9C">
      <w:pPr>
        <w:ind w:firstLine="284"/>
        <w:rPr>
          <w:rFonts w:ascii="Times New Roman" w:hAnsi="Times New Roman"/>
          <w:sz w:val="24"/>
        </w:rPr>
      </w:pPr>
      <w:r w:rsidRPr="002D3D9C">
        <w:rPr>
          <w:rFonts w:ascii="Times New Roman" w:hAnsi="Times New Roman"/>
          <w:sz w:val="24"/>
        </w:rPr>
        <w:t>1. Onze Minister, gedeputeerde staten onderscheidenlijk het college van burgemeester en wethouders geven binnen één maand na de vaststelling van een geluidsbelastingkaart als bedoeld in artikel 11.6, eerste, tweede en vierde lid, op de in artikel 12 van de Bekendmakingswet bepaalde wijze kennis van deze vaststelling, van die geluidbelastingkaart en van een overzicht van de belangrijkste punten van die kaart.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derde en vierde lid worden vernummerd tot tweede onderscheidenlijk derde lid.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O</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11.18 vervallen het tweede lid alsmede de aanduiding ‘1.’ voor het eerste lid.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P</w:t>
      </w:r>
    </w:p>
    <w:p w:rsidR="009937D3" w:rsidP="002D3D9C" w:rsidRDefault="009937D3">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Artikel 11.22, tweede lid, komt te luiden:</w:t>
      </w:r>
    </w:p>
    <w:p w:rsidRPr="00CF046A" w:rsidR="00CF046A" w:rsidP="00CF046A" w:rsidRDefault="00CF046A">
      <w:pPr>
        <w:rPr>
          <w:rFonts w:ascii="Times New Roman" w:hAnsi="Times New Roman"/>
          <w:bCs/>
          <w:sz w:val="24"/>
        </w:rPr>
      </w:pPr>
      <w:r w:rsidRPr="00CF046A">
        <w:rPr>
          <w:rFonts w:ascii="Times New Roman" w:hAnsi="Times New Roman"/>
          <w:bCs/>
          <w:sz w:val="24"/>
        </w:rPr>
        <w:tab/>
        <w:t>2. Onze Minister geeft kennis van het verslag in de Staatscourant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Q</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15.37, vierde lid, vervalt ‘de tekst’ en wordt ‘geplaatst’ vervangen door ‘mededeling gedaan’.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R</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15.51, derde lid, laatste zin, wordt ‘gepubliceerd’ vervangen door ‘bekendgemaakt’.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16.30, vierde lid, eerste zin, vervalt ‘door kennisgeving van het besluit’.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16.39l, derde lid, en 16.39p, vierde lid, vervalt in de laatste zin ‘tevens’ en ‘door kennisgeving ervan’.</w:t>
      </w:r>
    </w:p>
    <w:p w:rsidR="009937D3" w:rsidP="002D3D9C" w:rsidRDefault="009937D3">
      <w:pPr>
        <w:rPr>
          <w:rFonts w:ascii="Times New Roman" w:hAnsi="Times New Roman"/>
          <w:sz w:val="24"/>
        </w:rPr>
      </w:pPr>
      <w:bookmarkStart w:name="_Toc528571638" w:id="559"/>
      <w:bookmarkStart w:name="_Toc529454235" w:id="560"/>
      <w:bookmarkStart w:name="_Toc529528915" w:id="561"/>
      <w:bookmarkStart w:name="_Toc530061410" w:id="562"/>
      <w:bookmarkStart w:name="_Toc1741133" w:id="563"/>
    </w:p>
    <w:p w:rsidRPr="002D3D9C" w:rsidR="002D3D9C" w:rsidP="002D3D9C" w:rsidRDefault="002D3D9C">
      <w:pPr>
        <w:rPr>
          <w:rFonts w:ascii="Times New Roman" w:hAnsi="Times New Roman"/>
          <w:sz w:val="24"/>
        </w:rPr>
      </w:pPr>
      <w:r w:rsidRPr="002D3D9C">
        <w:rPr>
          <w:rFonts w:ascii="Times New Roman" w:hAnsi="Times New Roman"/>
          <w:sz w:val="24"/>
        </w:rPr>
        <w:t>U</w:t>
      </w:r>
      <w:bookmarkEnd w:id="559"/>
      <w:bookmarkEnd w:id="560"/>
      <w:bookmarkEnd w:id="561"/>
      <w:bookmarkEnd w:id="562"/>
      <w:bookmarkEnd w:id="56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17.2, vierde lid, en 17.3, derde lid, wordt in de laatste zin ‘door kennisgeving in één of meer dag-, nieuws- of huis-aan-huisbladen’ vervangen door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V</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17.19, vierde lid, wordt ‘geeft van’ vervangen door ‘maakt’ en ‘van de intrekking daarvan kennis in de Staatscourant, alsmede op zodanige wijze’ door ‘de intrekking daarvan bekend in de Staatscourant. Daarnaast bevordert hij’</w:t>
      </w:r>
      <w:bookmarkStart w:name="_Toc528571639" w:id="564"/>
      <w:bookmarkStart w:name="_Toc529454236" w:id="565"/>
      <w:bookmarkStart w:name="_Toc529528916" w:id="566"/>
      <w:bookmarkStart w:name="_Toc530061411" w:id="567"/>
      <w:bookmarkStart w:name="_Toc1741134" w:id="568"/>
      <w:r w:rsidRPr="002D3D9C">
        <w:rPr>
          <w:rFonts w:ascii="Times New Roman" w:hAnsi="Times New Roman"/>
          <w:sz w:val="24"/>
        </w:rPr>
        <w: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W</w:t>
      </w:r>
      <w:bookmarkEnd w:id="564"/>
      <w:bookmarkEnd w:id="565"/>
      <w:bookmarkEnd w:id="566"/>
      <w:bookmarkEnd w:id="567"/>
      <w:bookmarkEnd w:id="568"/>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19.1b,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Nadat een beschikking krachtens een in het eerste lid genoemde wet tot verlening of wijziging van een vergunning die betrekking heeft op een installatie als bedoeld in Richtlijn 2010/75/EU van het Europees Parlement en de Raad van 24 november 2010 inzake industriële emissies (geïntegreerde preventie en bestrijding van verontreiniging) (</w:t>
      </w:r>
      <w:proofErr w:type="spellStart"/>
      <w:r w:rsidRPr="002D3D9C">
        <w:rPr>
          <w:rFonts w:ascii="Times New Roman" w:hAnsi="Times New Roman"/>
          <w:sz w:val="24"/>
        </w:rPr>
        <w:t>PbEU</w:t>
      </w:r>
      <w:proofErr w:type="spellEnd"/>
      <w:r w:rsidRPr="002D3D9C">
        <w:rPr>
          <w:rFonts w:ascii="Times New Roman" w:hAnsi="Times New Roman"/>
          <w:sz w:val="24"/>
        </w:rPr>
        <w:t xml:space="preserve"> 2010, L 334) onherroepelijk is geworden, doet het bevoegd gezag daarvan in afwijking van het eerste lid mededeling in het publicatieblad van het openbaar lichaam waartoe het behoort.</w:t>
      </w:r>
    </w:p>
    <w:p w:rsidR="009937D3" w:rsidP="002D3D9C" w:rsidRDefault="009937D3">
      <w:pPr>
        <w:rPr>
          <w:rFonts w:ascii="Times New Roman" w:hAnsi="Times New Roman"/>
          <w:sz w:val="24"/>
        </w:rPr>
      </w:pPr>
      <w:bookmarkStart w:name="_Toc528571640" w:id="569"/>
      <w:bookmarkStart w:name="_Toc529454237" w:id="570"/>
      <w:bookmarkStart w:name="_Toc529528917" w:id="571"/>
      <w:bookmarkStart w:name="_Toc530061412" w:id="572"/>
      <w:bookmarkStart w:name="_Toc1741135" w:id="573"/>
    </w:p>
    <w:p w:rsidRPr="009937D3" w:rsidR="002D3D9C" w:rsidP="002D3D9C" w:rsidRDefault="002D3D9C">
      <w:pPr>
        <w:rPr>
          <w:rFonts w:ascii="Times New Roman" w:hAnsi="Times New Roman"/>
          <w:b/>
          <w:sz w:val="24"/>
        </w:rPr>
      </w:pPr>
      <w:r w:rsidRPr="009937D3">
        <w:rPr>
          <w:rFonts w:ascii="Times New Roman" w:hAnsi="Times New Roman"/>
          <w:b/>
          <w:sz w:val="24"/>
        </w:rPr>
        <w:t>Artikel 7.13</w:t>
      </w:r>
      <w:r w:rsidRPr="009937D3">
        <w:rPr>
          <w:rFonts w:ascii="Times New Roman" w:hAnsi="Times New Roman"/>
          <w:b/>
          <w:caps/>
          <w:sz w:val="24"/>
        </w:rPr>
        <w:t xml:space="preserve"> </w:t>
      </w:r>
      <w:r w:rsidRPr="009937D3">
        <w:rPr>
          <w:rFonts w:ascii="Times New Roman" w:hAnsi="Times New Roman"/>
          <w:b/>
          <w:sz w:val="24"/>
        </w:rPr>
        <w:t>Wrakkenwet</w:t>
      </w:r>
      <w:bookmarkEnd w:id="569"/>
      <w:bookmarkEnd w:id="570"/>
      <w:bookmarkEnd w:id="571"/>
      <w:bookmarkEnd w:id="572"/>
      <w:bookmarkEnd w:id="573"/>
    </w:p>
    <w:p w:rsidR="009937D3" w:rsidP="002D3D9C" w:rsidRDefault="009937D3">
      <w:pPr>
        <w:rPr>
          <w:rFonts w:ascii="Times New Roman" w:hAnsi="Times New Roman"/>
          <w:sz w:val="24"/>
        </w:rPr>
      </w:pPr>
    </w:p>
    <w:p w:rsidRPr="002D3D9C" w:rsidR="002D3D9C" w:rsidP="003C7090" w:rsidRDefault="002D3D9C">
      <w:pPr>
        <w:ind w:firstLine="284"/>
        <w:rPr>
          <w:rFonts w:ascii="Times New Roman" w:hAnsi="Times New Roman"/>
          <w:sz w:val="24"/>
        </w:rPr>
      </w:pPr>
      <w:r w:rsidRPr="002D3D9C">
        <w:rPr>
          <w:rFonts w:ascii="Times New Roman" w:hAnsi="Times New Roman"/>
          <w:sz w:val="24"/>
        </w:rPr>
        <w:t>De Wrakkenwet wordt als volgt gewijzigd:</w:t>
      </w:r>
    </w:p>
    <w:p w:rsidR="009937D3" w:rsidP="002D3D9C" w:rsidRDefault="009937D3">
      <w:pPr>
        <w:rPr>
          <w:rFonts w:ascii="Times New Roman" w:hAnsi="Times New Roman"/>
          <w:sz w:val="24"/>
        </w:rPr>
      </w:pPr>
      <w:bookmarkStart w:name="_Toc528571641" w:id="574"/>
      <w:bookmarkStart w:name="_Toc529454238" w:id="575"/>
      <w:bookmarkStart w:name="_Toc529528918" w:id="576"/>
      <w:bookmarkStart w:name="_Toc530061413" w:id="577"/>
      <w:bookmarkStart w:name="_Toc1741136" w:id="578"/>
    </w:p>
    <w:p w:rsidRPr="002D3D9C" w:rsidR="002D3D9C" w:rsidP="002D3D9C" w:rsidRDefault="002D3D9C">
      <w:pPr>
        <w:rPr>
          <w:rFonts w:ascii="Times New Roman" w:hAnsi="Times New Roman"/>
          <w:sz w:val="24"/>
        </w:rPr>
      </w:pPr>
      <w:r w:rsidRPr="002D3D9C">
        <w:rPr>
          <w:rFonts w:ascii="Times New Roman" w:hAnsi="Times New Roman"/>
          <w:sz w:val="24"/>
        </w:rPr>
        <w:t>A</w:t>
      </w:r>
      <w:bookmarkEnd w:id="574"/>
      <w:bookmarkEnd w:id="575"/>
      <w:bookmarkEnd w:id="576"/>
      <w:bookmarkEnd w:id="577"/>
      <w:bookmarkEnd w:id="578"/>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3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eerste lid wordt ‘een of meer nieuwsbladen kennisgeving gedaan’ vervangen door ‘het publicatieblad van het openbaar lichaam waartoe hij behoort mededeling gedaan’ en ‘de kennisgeving’ door ‘de mededeling’.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het tweede lid wordt ‘kennisgeving’ vervangen door ‘mededeling’.</w:t>
      </w:r>
    </w:p>
    <w:p w:rsidR="009937D3" w:rsidP="002D3D9C" w:rsidRDefault="009937D3">
      <w:pPr>
        <w:rPr>
          <w:rFonts w:ascii="Times New Roman" w:hAnsi="Times New Roman"/>
          <w:sz w:val="24"/>
        </w:rPr>
      </w:pPr>
      <w:bookmarkStart w:name="_Toc528571642" w:id="579"/>
      <w:bookmarkStart w:name="_Toc529454239" w:id="580"/>
      <w:bookmarkStart w:name="_Toc529528919" w:id="581"/>
      <w:bookmarkStart w:name="_Toc530061414" w:id="582"/>
      <w:bookmarkStart w:name="_Toc1741137" w:id="583"/>
    </w:p>
    <w:p w:rsidRPr="002D3D9C" w:rsidR="002D3D9C" w:rsidP="002D3D9C" w:rsidRDefault="002D3D9C">
      <w:pPr>
        <w:rPr>
          <w:rFonts w:ascii="Times New Roman" w:hAnsi="Times New Roman"/>
          <w:sz w:val="24"/>
        </w:rPr>
      </w:pPr>
      <w:r w:rsidRPr="002D3D9C">
        <w:rPr>
          <w:rFonts w:ascii="Times New Roman" w:hAnsi="Times New Roman"/>
          <w:sz w:val="24"/>
        </w:rPr>
        <w:t>B</w:t>
      </w:r>
      <w:bookmarkEnd w:id="579"/>
      <w:bookmarkEnd w:id="580"/>
      <w:bookmarkEnd w:id="581"/>
      <w:bookmarkEnd w:id="582"/>
      <w:bookmarkEnd w:id="58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 wordt ‘de in het vorige artikel bedoelde kennisgeving’ vervangen door ‘de mededeling, bedoeld in artikel 3,’ en ‘kennisgeving’ door ‘mededeling’.</w:t>
      </w:r>
    </w:p>
    <w:p w:rsidR="00A9034F" w:rsidP="00A9034F" w:rsidRDefault="00A9034F">
      <w:pPr>
        <w:tabs>
          <w:tab w:val="left" w:pos="284"/>
        </w:tabs>
        <w:rPr>
          <w:rFonts w:ascii="Times New Roman" w:hAnsi="Times New Roman"/>
          <w:b/>
          <w:sz w:val="24"/>
          <w:szCs w:val="20"/>
        </w:rPr>
      </w:pPr>
      <w:bookmarkStart w:name="_Toc528571643" w:id="584"/>
      <w:bookmarkStart w:name="_Toc529454240" w:id="585"/>
      <w:bookmarkStart w:name="_Toc529528920" w:id="586"/>
      <w:bookmarkStart w:name="_Toc530061415" w:id="587"/>
      <w:bookmarkStart w:name="_Toc1741138" w:id="588"/>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7.14 Wet tot wijziging van de Wet luchtvaart ter implementatie van artikel 83bis van het op 7 december 1944 te Chicago tot stand gekomen Verdrag inzake de internationale burgerluchtvaart (</w:t>
      </w:r>
      <w:proofErr w:type="spellStart"/>
      <w:r w:rsidRPr="00A9034F">
        <w:rPr>
          <w:rFonts w:ascii="Times New Roman" w:hAnsi="Times New Roman"/>
          <w:b/>
          <w:sz w:val="24"/>
          <w:szCs w:val="20"/>
        </w:rPr>
        <w:t>Trb</w:t>
      </w:r>
      <w:proofErr w:type="spellEnd"/>
      <w:r w:rsidRPr="00A9034F">
        <w:rPr>
          <w:rFonts w:ascii="Times New Roman" w:hAnsi="Times New Roman"/>
          <w:b/>
          <w:sz w:val="24"/>
          <w:szCs w:val="20"/>
        </w:rPr>
        <w:t>. 1973, 109)</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Indien het bij koninklijke boodschap van 29 november 2018 ingediende voorstel van wet tot wijziging van de Wet luchtvaart ter implementatie van artikel 83bis van het op 7 december 1944 te Chicago tot stand gekomen Verdrag inzake de internationale burgerluchtvaart (</w:t>
      </w:r>
      <w:proofErr w:type="spellStart"/>
      <w:r w:rsidRPr="00A9034F">
        <w:rPr>
          <w:rFonts w:ascii="Times New Roman" w:hAnsi="Times New Roman"/>
          <w:sz w:val="24"/>
          <w:szCs w:val="20"/>
        </w:rPr>
        <w:t>Trb</w:t>
      </w:r>
      <w:proofErr w:type="spellEnd"/>
      <w:r w:rsidRPr="00A9034F">
        <w:rPr>
          <w:rFonts w:ascii="Times New Roman" w:hAnsi="Times New Roman"/>
          <w:sz w:val="24"/>
          <w:szCs w:val="20"/>
        </w:rPr>
        <w:t>. 1973, 109) (Kamerstukken 35100) tot wet is of wordt verheven en artikel I, onderdeel D, van die wet in werking treedt of is getreden: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a. vervalt artikel 7.11, onderdeel A;</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b. wordt in de Wet luchtvaart na titel 7.6 een titel ingevoegd, luidende:</w:t>
      </w:r>
    </w:p>
    <w:p w:rsidRPr="00A9034F" w:rsidR="00A9034F" w:rsidP="00A9034F" w:rsidRDefault="00A9034F">
      <w:pPr>
        <w:tabs>
          <w:tab w:val="left" w:pos="284"/>
        </w:tabs>
        <w:rPr>
          <w:rFonts w:ascii="Times New Roman" w:hAnsi="Times New Roman"/>
          <w:b/>
          <w:sz w:val="24"/>
          <w:szCs w:val="20"/>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Titel 7.7 Bekendmaking internationale normen</w:t>
      </w:r>
    </w:p>
    <w:p w:rsidRPr="00A9034F" w:rsidR="00A9034F" w:rsidP="00A9034F" w:rsidRDefault="00A9034F">
      <w:pPr>
        <w:tabs>
          <w:tab w:val="left" w:pos="284"/>
        </w:tabs>
        <w:rPr>
          <w:rFonts w:ascii="Times New Roman" w:hAnsi="Times New Roman"/>
          <w:b/>
          <w:sz w:val="24"/>
          <w:szCs w:val="20"/>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7.8</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In afwijking van artikel 7, tweede lid, van de Bekendmakingswet kunnen bijlagen bij een krachtens deze wet vastgesteld algemeen verbindende voorschrift worden bekendgemaakt </w:t>
      </w:r>
      <w:r w:rsidRPr="00A9034F">
        <w:rPr>
          <w:rFonts w:ascii="Times New Roman" w:hAnsi="Times New Roman"/>
          <w:sz w:val="24"/>
          <w:szCs w:val="20"/>
        </w:rPr>
        <w:lastRenderedPageBreak/>
        <w:t>door terinzagelegging op een in dat voorschrift bepaalde locatie, indien dit voortvloeit uit internationaalrechtelijke verplichtingen.</w:t>
      </w:r>
    </w:p>
    <w:p w:rsidR="009937D3" w:rsidP="002D3D9C" w:rsidRDefault="009937D3">
      <w:pPr>
        <w:rPr>
          <w:rFonts w:ascii="Times New Roman" w:hAnsi="Times New Roman"/>
          <w:sz w:val="24"/>
        </w:rPr>
      </w:pP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HOOFDSTUK 8 </w:t>
      </w:r>
      <w:r w:rsidRPr="009937D3">
        <w:rPr>
          <w:rFonts w:ascii="Times New Roman" w:hAnsi="Times New Roman"/>
          <w:b/>
          <w:bCs/>
          <w:sz w:val="24"/>
        </w:rPr>
        <w:t>JUSTITIE EN VEILIGHEID</w:t>
      </w:r>
      <w:bookmarkEnd w:id="584"/>
      <w:bookmarkEnd w:id="585"/>
      <w:bookmarkEnd w:id="586"/>
      <w:bookmarkEnd w:id="587"/>
      <w:bookmarkEnd w:id="588"/>
    </w:p>
    <w:p w:rsidRPr="009937D3" w:rsidR="009937D3" w:rsidP="002D3D9C" w:rsidRDefault="009937D3">
      <w:pPr>
        <w:rPr>
          <w:rFonts w:ascii="Times New Roman" w:hAnsi="Times New Roman"/>
          <w:b/>
          <w:sz w:val="24"/>
        </w:rPr>
      </w:pPr>
      <w:bookmarkStart w:name="_Toc528571644" w:id="589"/>
      <w:bookmarkStart w:name="_Toc529454241" w:id="590"/>
      <w:bookmarkStart w:name="_Toc529528921" w:id="591"/>
      <w:bookmarkStart w:name="_Toc530061416" w:id="592"/>
      <w:bookmarkStart w:name="_Toc1741139" w:id="593"/>
    </w:p>
    <w:p w:rsidRPr="009937D3" w:rsidR="002D3D9C" w:rsidP="002D3D9C" w:rsidRDefault="002D3D9C">
      <w:pPr>
        <w:rPr>
          <w:rFonts w:ascii="Times New Roman" w:hAnsi="Times New Roman"/>
          <w:b/>
          <w:sz w:val="24"/>
        </w:rPr>
      </w:pPr>
      <w:r w:rsidRPr="009937D3">
        <w:rPr>
          <w:rFonts w:ascii="Times New Roman" w:hAnsi="Times New Roman"/>
          <w:b/>
          <w:sz w:val="24"/>
        </w:rPr>
        <w:t>Artikel 8.1</w:t>
      </w:r>
      <w:r w:rsidRPr="009937D3">
        <w:rPr>
          <w:rFonts w:ascii="Times New Roman" w:hAnsi="Times New Roman"/>
          <w:b/>
          <w:caps/>
          <w:sz w:val="24"/>
        </w:rPr>
        <w:t xml:space="preserve"> </w:t>
      </w:r>
      <w:r w:rsidRPr="009937D3">
        <w:rPr>
          <w:rFonts w:ascii="Times New Roman" w:hAnsi="Times New Roman"/>
          <w:b/>
          <w:sz w:val="24"/>
        </w:rPr>
        <w:t>onteigeningswet</w:t>
      </w:r>
      <w:bookmarkEnd w:id="589"/>
      <w:bookmarkEnd w:id="590"/>
      <w:bookmarkEnd w:id="591"/>
      <w:bookmarkEnd w:id="592"/>
      <w:bookmarkEnd w:id="59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onteigeningswet wordt als volgt gewijzigd:</w:t>
      </w:r>
    </w:p>
    <w:p w:rsidR="009937D3" w:rsidP="002D3D9C" w:rsidRDefault="009937D3">
      <w:pPr>
        <w:rPr>
          <w:rFonts w:ascii="Times New Roman" w:hAnsi="Times New Roman"/>
          <w:sz w:val="24"/>
        </w:rPr>
      </w:pPr>
      <w:bookmarkStart w:name="_Toc528571645" w:id="594"/>
      <w:bookmarkStart w:name="_Toc529454242" w:id="595"/>
      <w:bookmarkStart w:name="_Toc529528922" w:id="596"/>
      <w:bookmarkStart w:name="_Toc530061417" w:id="597"/>
      <w:bookmarkStart w:name="_Toc1741140" w:id="598"/>
    </w:p>
    <w:p w:rsidRPr="002D3D9C" w:rsidR="002D3D9C" w:rsidP="002D3D9C" w:rsidRDefault="002D3D9C">
      <w:pPr>
        <w:rPr>
          <w:rFonts w:ascii="Times New Roman" w:hAnsi="Times New Roman"/>
          <w:sz w:val="24"/>
        </w:rPr>
      </w:pPr>
      <w:r w:rsidRPr="002D3D9C">
        <w:rPr>
          <w:rFonts w:ascii="Times New Roman" w:hAnsi="Times New Roman"/>
          <w:sz w:val="24"/>
        </w:rPr>
        <w:t>A</w:t>
      </w:r>
      <w:bookmarkEnd w:id="594"/>
      <w:bookmarkEnd w:id="595"/>
      <w:bookmarkEnd w:id="596"/>
      <w:bookmarkEnd w:id="597"/>
      <w:bookmarkEnd w:id="598"/>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64a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eerste lid wordt ‘artikel 3:11, vierde lid, van de Algemene wet bestuursrecht’ vervangen door ‘artikel 3:11, derde lid, van de Algemene wet bestuursrecht’.</w:t>
      </w:r>
    </w:p>
    <w:p w:rsidR="009937D3" w:rsidP="002D3D9C" w:rsidRDefault="009937D3">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2. In het derde lid wordt de derde zin vervangen door “In de kennisgeving van de terinzagelegging worden datum en nummer van het koninklijk besluit en van de Staatscourant waarin het is geplaatst, vermeld.”.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65, derde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3. Van het besluit wordt mededeling gedaan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66, tweede lid, laatste zin, wordt ‘de Staatscourant en van het nieuws- of advertentieblad, waarin’ vervangen door ‘het publicatieblad waarin op grond van artikel 65, derde lid, van’ en ‘is openbaar gemaakt’ door ‘mededeling is gedaan’</w:t>
      </w:r>
      <w:bookmarkStart w:name="_Toc528571646" w:id="599"/>
      <w:bookmarkStart w:name="_Toc529454243" w:id="600"/>
      <w:bookmarkStart w:name="_Toc529528923" w:id="601"/>
      <w:bookmarkStart w:name="_Toc530061418" w:id="602"/>
      <w:bookmarkStart w:name="_Toc1741141" w:id="603"/>
      <w:r w:rsidRPr="002D3D9C">
        <w:rPr>
          <w:rFonts w:ascii="Times New Roman" w:hAnsi="Times New Roman"/>
          <w:sz w:val="24"/>
        </w:rPr>
        <w: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bookmarkEnd w:id="599"/>
      <w:bookmarkEnd w:id="600"/>
      <w:bookmarkEnd w:id="601"/>
      <w:bookmarkEnd w:id="602"/>
      <w:bookmarkEnd w:id="603"/>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78 wordt als volgt gewijzigd:</w:t>
      </w:r>
    </w:p>
    <w:p w:rsidR="009937D3" w:rsidP="009937D3"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tweede lid komen de tweede en derde zin te luiden:</w:t>
      </w:r>
    </w:p>
    <w:p w:rsidRPr="002D3D9C" w:rsidR="002D3D9C" w:rsidP="002D3D9C" w:rsidRDefault="002D3D9C">
      <w:pPr>
        <w:rPr>
          <w:rFonts w:ascii="Times New Roman" w:hAnsi="Times New Roman"/>
          <w:sz w:val="24"/>
        </w:rPr>
      </w:pPr>
      <w:r w:rsidRPr="002D3D9C">
        <w:rPr>
          <w:rFonts w:ascii="Times New Roman" w:hAnsi="Times New Roman"/>
          <w:sz w:val="24"/>
        </w:rPr>
        <w:t>De kennisgeving, bedoeld in artikel 3:12 van de Algemene wet bestuursrecht, wordt in afwijking van artikel 12, eerste lid, van de Bekendmakingswet gedaan door de burgemeester van de gemeente waar de betrokken onroerende zaken zijn gelegen in het gemeenteblad. De ten behoeve van de terinzagelegging aan te wijzen locatie, bedoeld in artikel 13, eerste lid, van de Bekendmakingswet is gelegen binnen de betrokken gemeente.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zesde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 In de eerste zin wordt ‘artikel 3:11, vierde lid, van de Algemene wet bestuursrecht’ vervangen door ‘artikel 3:11, derde lid, van de Algemene wet bestuursrecht’.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b. In de laatste zin wordt ‘bekend gemaakt’ vervangen door ‘bekendgemaakt’.</w:t>
      </w:r>
    </w:p>
    <w:p w:rsidR="009937D3" w:rsidP="002D3D9C" w:rsidRDefault="009937D3">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3. In het zevende lid wordt de derde zin vervangen door “De kennisgeving van de terinzagelegging wordt in afwijking van artikel 12, eerste lid, van de Bekendmakingswet gedaan door de burgemeester van de betrokken gemeente in het gemeenteblad. In de kennisgeving worden datum en nummer van het koninklijk besluit en van de Staatscourant waarin het is geplaatst, vermeld.”.</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8.2 Onteigeningswet BES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85, laatste zin, en 87, vierde lid, van de Onteigeningswet BES wordt ‘op de wijze, bedoeld in artikel 142, tweede lid, van de Wet openbare lichamen BES,’ vervangen door ‘, in het afkondigingsblad, bedoeld in artikel 2, vierde lid, van de Bekendmakingswet’.</w:t>
      </w:r>
      <w:bookmarkStart w:name="_Toc528571647" w:id="604"/>
      <w:bookmarkStart w:name="_Toc529454244" w:id="605"/>
      <w:bookmarkStart w:name="_Toc529528924" w:id="606"/>
      <w:bookmarkStart w:name="_Toc530061419" w:id="607"/>
      <w:bookmarkStart w:name="_Toc1741142" w:id="608"/>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8.3 </w:t>
      </w:r>
      <w:r w:rsidRPr="009937D3">
        <w:rPr>
          <w:rFonts w:ascii="Times New Roman" w:hAnsi="Times New Roman"/>
          <w:b/>
          <w:bCs/>
          <w:sz w:val="24"/>
        </w:rPr>
        <w:t>Wet giraal effectenverkeer</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4, laatste zin, van de </w:t>
      </w:r>
      <w:r w:rsidRPr="002D3D9C">
        <w:rPr>
          <w:rFonts w:ascii="Times New Roman" w:hAnsi="Times New Roman"/>
          <w:bCs/>
          <w:sz w:val="24"/>
        </w:rPr>
        <w:t>Wet giraal effectenverkeer</w:t>
      </w:r>
      <w:r w:rsidRPr="002D3D9C">
        <w:rPr>
          <w:rFonts w:ascii="Times New Roman" w:hAnsi="Times New Roman"/>
          <w:sz w:val="24"/>
        </w:rPr>
        <w:t xml:space="preserve"> wordt ‘van deze regels mededeling doet’ vervangen door ‘deze regels bekendmaakt’.</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8.4 </w:t>
      </w:r>
      <w:r w:rsidRPr="009937D3">
        <w:rPr>
          <w:rFonts w:ascii="Times New Roman" w:hAnsi="Times New Roman"/>
          <w:b/>
          <w:bCs/>
          <w:sz w:val="24"/>
        </w:rPr>
        <w:t>Wet Landelijk Bureau Inning Onderhoudsbijdragen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21, tweede zin, van de </w:t>
      </w:r>
      <w:r w:rsidRPr="002D3D9C">
        <w:rPr>
          <w:rFonts w:ascii="Times New Roman" w:hAnsi="Times New Roman"/>
          <w:bCs/>
          <w:sz w:val="24"/>
        </w:rPr>
        <w:t>Wet Landelijk Bureau Inning Onderhoudsbijdragen</w:t>
      </w:r>
      <w:r w:rsidRPr="002D3D9C">
        <w:rPr>
          <w:rFonts w:ascii="Times New Roman" w:hAnsi="Times New Roman"/>
          <w:sz w:val="24"/>
        </w:rPr>
        <w:t xml:space="preserve"> wordt ‘mededeling gedaan’ vervangen door ‘kennisgegeven’.</w:t>
      </w:r>
    </w:p>
    <w:p w:rsidR="009937D3" w:rsidP="002D3D9C" w:rsidRDefault="009937D3">
      <w:pPr>
        <w:rPr>
          <w:rFonts w:ascii="Times New Roman" w:hAnsi="Times New Roman"/>
          <w:sz w:val="24"/>
        </w:rPr>
      </w:pP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HOOFDSTUK 9 </w:t>
      </w:r>
      <w:r w:rsidRPr="009937D3">
        <w:rPr>
          <w:rFonts w:ascii="Times New Roman" w:hAnsi="Times New Roman"/>
          <w:b/>
          <w:bCs/>
          <w:sz w:val="24"/>
        </w:rPr>
        <w:t>LANDBOUW, NATUUR EN VOEDSELKWALITEIT</w:t>
      </w:r>
      <w:bookmarkEnd w:id="604"/>
      <w:bookmarkEnd w:id="605"/>
      <w:bookmarkEnd w:id="606"/>
      <w:bookmarkEnd w:id="607"/>
      <w:bookmarkEnd w:id="608"/>
    </w:p>
    <w:p w:rsidRPr="009937D3" w:rsidR="009937D3" w:rsidP="002D3D9C" w:rsidRDefault="009937D3">
      <w:pPr>
        <w:rPr>
          <w:rFonts w:ascii="Times New Roman" w:hAnsi="Times New Roman"/>
          <w:b/>
          <w:sz w:val="24"/>
        </w:rPr>
      </w:pPr>
      <w:bookmarkStart w:name="_Toc528571648" w:id="609"/>
      <w:bookmarkStart w:name="_Toc529454245" w:id="610"/>
      <w:bookmarkStart w:name="_Toc529528925" w:id="611"/>
      <w:bookmarkStart w:name="_Toc530061420" w:id="612"/>
      <w:bookmarkStart w:name="_Toc1741143" w:id="613"/>
    </w:p>
    <w:p w:rsidRPr="009937D3" w:rsidR="002D3D9C" w:rsidP="002D3D9C" w:rsidRDefault="002D3D9C">
      <w:pPr>
        <w:rPr>
          <w:rFonts w:ascii="Times New Roman" w:hAnsi="Times New Roman"/>
          <w:b/>
          <w:sz w:val="24"/>
        </w:rPr>
      </w:pPr>
      <w:r w:rsidRPr="009937D3">
        <w:rPr>
          <w:rFonts w:ascii="Times New Roman" w:hAnsi="Times New Roman"/>
          <w:b/>
          <w:sz w:val="24"/>
        </w:rPr>
        <w:t>Artikel 9.1 Gezondheids- en welzijnswet voor dieren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31 en 99a van de Gezondheids- en welzijnswet voor dieren wordt in de laatste zin ‘artikel 4 van de Bekendmakingswet’ vervangen door ‘artikel 5, aanhef en onder a, van de Bekendmakingswet’ en ‘bekend maken’ door ‘bekendmaken’.</w:t>
      </w:r>
    </w:p>
    <w:p w:rsidR="00095DE5" w:rsidP="002D3D9C" w:rsidRDefault="00095DE5">
      <w:pPr>
        <w:rPr>
          <w:rFonts w:ascii="Times New Roman" w:hAnsi="Times New Roman"/>
          <w:sz w:val="24"/>
        </w:rPr>
      </w:pPr>
    </w:p>
    <w:p w:rsidRPr="00095DE5" w:rsidR="002D3D9C" w:rsidP="002D3D9C" w:rsidRDefault="002D3D9C">
      <w:pPr>
        <w:rPr>
          <w:rFonts w:ascii="Times New Roman" w:hAnsi="Times New Roman"/>
          <w:b/>
          <w:sz w:val="24"/>
        </w:rPr>
      </w:pPr>
      <w:r w:rsidRPr="00095DE5">
        <w:rPr>
          <w:rFonts w:ascii="Times New Roman" w:hAnsi="Times New Roman"/>
          <w:b/>
          <w:sz w:val="24"/>
        </w:rPr>
        <w:t>Artikel 9.2</w:t>
      </w:r>
      <w:r w:rsidRPr="00095DE5">
        <w:rPr>
          <w:rFonts w:ascii="Times New Roman" w:hAnsi="Times New Roman"/>
          <w:b/>
          <w:caps/>
          <w:sz w:val="24"/>
        </w:rPr>
        <w:t xml:space="preserve"> </w:t>
      </w:r>
      <w:r w:rsidRPr="00095DE5">
        <w:rPr>
          <w:rFonts w:ascii="Times New Roman" w:hAnsi="Times New Roman"/>
          <w:b/>
          <w:sz w:val="24"/>
        </w:rPr>
        <w:t>Wet agrarisch grondverkeer</w:t>
      </w:r>
      <w:bookmarkEnd w:id="609"/>
      <w:bookmarkEnd w:id="610"/>
      <w:bookmarkEnd w:id="611"/>
      <w:bookmarkEnd w:id="612"/>
      <w:bookmarkEnd w:id="613"/>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De Wet agrarisch grondverkeer wordt als volgt gewijzigd:</w:t>
      </w:r>
    </w:p>
    <w:p w:rsidR="00095DE5" w:rsidP="002D3D9C" w:rsidRDefault="00095DE5">
      <w:pPr>
        <w:rPr>
          <w:rFonts w:ascii="Times New Roman" w:hAnsi="Times New Roman"/>
          <w:sz w:val="24"/>
        </w:rPr>
      </w:pPr>
      <w:bookmarkStart w:name="_Toc528571649" w:id="614"/>
      <w:bookmarkStart w:name="_Toc529454246" w:id="615"/>
      <w:bookmarkStart w:name="_Toc529528926" w:id="616"/>
      <w:bookmarkStart w:name="_Toc530061421" w:id="617"/>
      <w:bookmarkStart w:name="_Toc1741144" w:id="618"/>
    </w:p>
    <w:p w:rsidRPr="002D3D9C" w:rsidR="002D3D9C" w:rsidP="002D3D9C" w:rsidRDefault="002D3D9C">
      <w:pPr>
        <w:rPr>
          <w:rFonts w:ascii="Times New Roman" w:hAnsi="Times New Roman"/>
          <w:sz w:val="24"/>
        </w:rPr>
      </w:pPr>
      <w:r w:rsidRPr="002D3D9C">
        <w:rPr>
          <w:rFonts w:ascii="Times New Roman" w:hAnsi="Times New Roman"/>
          <w:sz w:val="24"/>
        </w:rPr>
        <w:t>A</w:t>
      </w:r>
      <w:bookmarkEnd w:id="614"/>
      <w:bookmarkEnd w:id="615"/>
      <w:bookmarkEnd w:id="616"/>
      <w:bookmarkEnd w:id="617"/>
      <w:bookmarkEnd w:id="618"/>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Artikel 38 komt te luiden:</w:t>
      </w:r>
    </w:p>
    <w:p w:rsidR="00095DE5" w:rsidP="002D3D9C" w:rsidRDefault="00095DE5">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38</w:t>
      </w:r>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De aanwijzing, bedoeld in artikel 37, derde lid, wordt bekendgemaakt door plaatsing in de Staatscourant.</w:t>
      </w:r>
    </w:p>
    <w:p w:rsidR="00095DE5" w:rsidP="002D3D9C" w:rsidRDefault="00095DE5">
      <w:pPr>
        <w:rPr>
          <w:rFonts w:ascii="Times New Roman" w:hAnsi="Times New Roman"/>
          <w:sz w:val="24"/>
        </w:rPr>
      </w:pPr>
      <w:bookmarkStart w:name="_Toc528571650" w:id="619"/>
      <w:bookmarkStart w:name="_Toc529454247" w:id="620"/>
      <w:bookmarkStart w:name="_Toc529528927" w:id="621"/>
      <w:bookmarkStart w:name="_Toc530061422" w:id="622"/>
      <w:bookmarkStart w:name="_Toc1741145" w:id="623"/>
    </w:p>
    <w:p w:rsidRPr="002D3D9C" w:rsidR="002D3D9C" w:rsidP="002D3D9C" w:rsidRDefault="002D3D9C">
      <w:pPr>
        <w:rPr>
          <w:rFonts w:ascii="Times New Roman" w:hAnsi="Times New Roman"/>
          <w:sz w:val="24"/>
        </w:rPr>
      </w:pPr>
      <w:r w:rsidRPr="002D3D9C">
        <w:rPr>
          <w:rFonts w:ascii="Times New Roman" w:hAnsi="Times New Roman"/>
          <w:sz w:val="24"/>
        </w:rPr>
        <w:t>B</w:t>
      </w:r>
      <w:bookmarkEnd w:id="619"/>
      <w:bookmarkEnd w:id="620"/>
      <w:bookmarkEnd w:id="621"/>
      <w:bookmarkEnd w:id="622"/>
      <w:bookmarkEnd w:id="623"/>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Artikel 39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Het tweede lid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a. In de eerste zin wordt ‘zendt een kennisgeving van de aanwijzing’ vervangen door ‘doet mededeling van de aanwijzing,’.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b. In de tweede zin wordt ‘kennisgeving’ vervangen door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c. In de laatste zin wordt ‘geeft’ vervangen door ‘doet’ en ‘kennis’ door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Het derde lid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3. De aanwijzing, bedoeld in artikel 37, derde lid, treedt in werking een week na de datum van uitgifte van de Staatscourant waarin zij is geplaatst.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9.3 Wet dieren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5.2, tweede lid, van de Wet dieren wordt ‘artikel 4, eerste lid, van de Bekendmakingswet’ vervangen door ‘artikel 5, aanhef en onder a, van de Bekendmakingswet’.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9.4 Wet gewasbeschermingsmiddelen en biociden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De artikelen 38, vierde lid, en 46, tweede lid, van de Wet gewasbeschermingsmiddelen en biociden worden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In de eerste zin wordt na ‘onmiddellijk’ ingevoegd ‘na haar bekendmaking’.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De laatste zin wordt vervangen door ‘In dat geval kan het vrijstellingsbesluit op andere dan de in artikel 3:42 van de Algemene wet bestuursrecht bedoelde wijze worden bekendgemaakt.’.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9.5 Wet natuurbescherming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1.6, derde lid, van de Wet natuurbescherming wordt ‘draagt zorg voor publicatie van’ vervangen door ‘maakt’ en wordt na ‘wijzigingen’ ingevoegd ‘bekend’.</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A14A63">
        <w:rPr>
          <w:rFonts w:ascii="Times New Roman" w:hAnsi="Times New Roman"/>
          <w:b/>
          <w:sz w:val="24"/>
        </w:rPr>
        <w:t>Artikel 9.6 Wet onafhankelijke risicobeoordeling Nederlandse Voedsel- en Warenautoriteit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Artikel 5 van de Wet onafhankelijke risicobeoordeling Nederlandse Voedsel- en Warenautoriteit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Het tweede lid vervalt.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Het derde en vierde lid worden vernummerd tot tweede onderscheidenlijk derde lid.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3. In het derde lid (nieuw) wordt ‘derde lid’ vervangen door ‘tweede lid’.</w:t>
      </w:r>
    </w:p>
    <w:p w:rsidR="00A14A63" w:rsidP="002D3D9C" w:rsidRDefault="00A14A63">
      <w:pPr>
        <w:rPr>
          <w:rFonts w:ascii="Times New Roman" w:hAnsi="Times New Roman"/>
          <w:sz w:val="24"/>
        </w:rPr>
      </w:pP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lastRenderedPageBreak/>
        <w:t xml:space="preserve">HOOFDSTUK 10 </w:t>
      </w:r>
      <w:r w:rsidRPr="00A14A63">
        <w:rPr>
          <w:rFonts w:ascii="Times New Roman" w:hAnsi="Times New Roman"/>
          <w:b/>
          <w:bCs/>
          <w:color w:val="211D1F"/>
          <w:sz w:val="24"/>
        </w:rPr>
        <w:t>ONDERWIJS, CULTUUR EN WETENSCHAP</w:t>
      </w:r>
    </w:p>
    <w:p w:rsidRPr="00A14A63" w:rsidR="00A14A63" w:rsidP="002D3D9C" w:rsidRDefault="00A14A63">
      <w:pPr>
        <w:rPr>
          <w:rFonts w:ascii="Times New Roman" w:hAnsi="Times New Roman"/>
          <w:b/>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10.1 Erfgoedwet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Artikel 4.9 van de Erfgoedwet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In het opschrift wordt ‘Kennisgeving’ vervangen door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2. In het eerste lid, aanhef, wordt ‘geeft op een geschikte wijze en in ieder geval door plaatsing in de </w:t>
      </w:r>
      <w:r w:rsidRPr="002D3D9C">
        <w:rPr>
          <w:rStyle w:val="highlight"/>
          <w:rFonts w:ascii="Times New Roman" w:hAnsi="Times New Roman"/>
          <w:sz w:val="24"/>
        </w:rPr>
        <w:t>Staatscourant</w:t>
      </w:r>
      <w:r w:rsidRPr="002D3D9C">
        <w:rPr>
          <w:rFonts w:ascii="Times New Roman" w:hAnsi="Times New Roman"/>
          <w:sz w:val="24"/>
        </w:rPr>
        <w:t xml:space="preserve"> kennis’ vervangen door ‘doet door plaatsing in de </w:t>
      </w:r>
      <w:r w:rsidRPr="002D3D9C">
        <w:rPr>
          <w:rStyle w:val="highlight"/>
          <w:rFonts w:ascii="Times New Roman" w:hAnsi="Times New Roman"/>
          <w:sz w:val="24"/>
        </w:rPr>
        <w:t>Staatscourant</w:t>
      </w:r>
      <w:r w:rsidRPr="002D3D9C">
        <w:rPr>
          <w:rFonts w:ascii="Times New Roman" w:hAnsi="Times New Roman"/>
          <w:sz w:val="24"/>
        </w:rPr>
        <w:t xml:space="preserve">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3. In het tweede en derde lid wordt ‘kennisgeving’ vervangen door ‘mededeling’.</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10.2 </w:t>
      </w:r>
      <w:r w:rsidRPr="00A14A63">
        <w:rPr>
          <w:rFonts w:ascii="Times New Roman" w:hAnsi="Times New Roman"/>
          <w:b/>
          <w:bCs/>
          <w:sz w:val="24"/>
        </w:rPr>
        <w:t>Mediawet 2008</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In artikel 8.19 van de </w:t>
      </w:r>
      <w:r w:rsidRPr="002D3D9C">
        <w:rPr>
          <w:rFonts w:ascii="Times New Roman" w:hAnsi="Times New Roman"/>
          <w:bCs/>
          <w:sz w:val="24"/>
        </w:rPr>
        <w:t xml:space="preserve">Mediawet 2008 </w:t>
      </w:r>
      <w:r w:rsidRPr="002D3D9C">
        <w:rPr>
          <w:rFonts w:ascii="Times New Roman" w:hAnsi="Times New Roman"/>
          <w:sz w:val="24"/>
        </w:rPr>
        <w:t>wordt ‘maakt’ vervangen door ‘doet van’ en ‘bekend’ door ‘mededeling’.</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10.3 </w:t>
      </w:r>
      <w:r w:rsidRPr="00A14A63">
        <w:rPr>
          <w:rFonts w:ascii="Times New Roman" w:hAnsi="Times New Roman"/>
          <w:b/>
          <w:bCs/>
          <w:sz w:val="24"/>
        </w:rPr>
        <w:t>Spellingwet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3, derde lid, van de </w:t>
      </w:r>
      <w:r w:rsidRPr="002D3D9C">
        <w:rPr>
          <w:rFonts w:ascii="Times New Roman" w:hAnsi="Times New Roman"/>
          <w:bCs/>
          <w:sz w:val="24"/>
        </w:rPr>
        <w:t>Spellingwet</w:t>
      </w:r>
      <w:r w:rsidRPr="002D3D9C">
        <w:rPr>
          <w:rFonts w:ascii="Times New Roman" w:hAnsi="Times New Roman"/>
          <w:sz w:val="24"/>
        </w:rPr>
        <w:t xml:space="preserve"> vervalt.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10.4 Wet College voor toetsen en examens</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 negende lid, van de Wet College voor toetsen en examens wordt ‘artikel 4, eerste lid, onderdeel b, van de Bekendmakingswet’ vervangen door ‘artikel 5, aanhef en onder b, van de Bekendmakingswet’.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10.5 </w:t>
      </w:r>
      <w:r w:rsidRPr="00A14A63">
        <w:rPr>
          <w:rFonts w:ascii="Times New Roman" w:hAnsi="Times New Roman"/>
          <w:b/>
          <w:bCs/>
          <w:sz w:val="24"/>
        </w:rPr>
        <w:t>Wet educatie en beroepsonderwijs</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7.2.10, vijfde lid, van de </w:t>
      </w:r>
      <w:r w:rsidRPr="002D3D9C">
        <w:rPr>
          <w:rFonts w:ascii="Times New Roman" w:hAnsi="Times New Roman"/>
          <w:bCs/>
          <w:sz w:val="24"/>
        </w:rPr>
        <w:t>Wet educatie en beroepsonderwijs</w:t>
      </w:r>
      <w:r w:rsidRPr="002D3D9C">
        <w:rPr>
          <w:rFonts w:ascii="Times New Roman" w:hAnsi="Times New Roman"/>
          <w:sz w:val="24"/>
        </w:rPr>
        <w:t xml:space="preserve">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In de eerste zin wordt na ‘bekend’ ingevoegd ‘in de Staatscourant’.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De laatste zin vervalt.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10.6 Wet op de erkende onderwijsinstellingen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26, tweede lid, van de Wet op de erkende onderwijsinstellingen wordt ‘de beschikking’ vervangen door ‘van de beschikking’, ‘die tot intrekking’ door ‘van die tot intrekking’, ‘het vervallen’ door ‘van het vervallen’ en ‘bekend wordt gemaakt’ door ‘mededeling wordt gedaan’.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10.7 Wet op de expertisecentra</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84, negende lid, van de Wet op de expertisecentra wordt ‘in de Staatscourant en’ vervangen door ‘ervan in’.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10.8 </w:t>
      </w:r>
      <w:r w:rsidRPr="00A14A63">
        <w:rPr>
          <w:rFonts w:ascii="Times New Roman" w:hAnsi="Times New Roman"/>
          <w:b/>
          <w:bCs/>
          <w:sz w:val="24"/>
        </w:rPr>
        <w:t>Wet op de Nederlandse organisatie voor wetenschappelijk onderzoek</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17, derde lid, van de </w:t>
      </w:r>
      <w:r w:rsidRPr="002D3D9C">
        <w:rPr>
          <w:rFonts w:ascii="Times New Roman" w:hAnsi="Times New Roman"/>
          <w:bCs/>
          <w:sz w:val="24"/>
        </w:rPr>
        <w:t>Wet op de Nederlandse organisatie voor wetenschappelijk onderzoek</w:t>
      </w:r>
      <w:r w:rsidRPr="002D3D9C">
        <w:rPr>
          <w:rFonts w:ascii="Times New Roman" w:hAnsi="Times New Roman"/>
          <w:sz w:val="24"/>
        </w:rPr>
        <w:t xml:space="preserve">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3. Onze Minister maakt het vastgestelde wetenschapsbudget bekend in de Staatscourant.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10.9 </w:t>
      </w:r>
      <w:r w:rsidRPr="00A14A63">
        <w:rPr>
          <w:rFonts w:ascii="Times New Roman" w:hAnsi="Times New Roman"/>
          <w:b/>
          <w:bCs/>
          <w:sz w:val="24"/>
        </w:rPr>
        <w:t>Wet op het hoger onderwijs en wetenschappelijk onderzoek</w:t>
      </w:r>
    </w:p>
    <w:p w:rsidRPr="00A14A63" w:rsidR="00A14A63" w:rsidP="002D3D9C" w:rsidRDefault="00A14A63">
      <w:pPr>
        <w:rPr>
          <w:rFonts w:ascii="Times New Roman" w:hAnsi="Times New Roman"/>
          <w:b/>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2.4, derde lid, van de </w:t>
      </w:r>
      <w:r w:rsidRPr="002D3D9C">
        <w:rPr>
          <w:rFonts w:ascii="Times New Roman" w:hAnsi="Times New Roman"/>
          <w:bCs/>
          <w:sz w:val="24"/>
        </w:rPr>
        <w:t>Wet op het hoger onderwijs en wetenschappelijk onderzoek</w:t>
      </w:r>
      <w:r w:rsidRPr="002D3D9C">
        <w:rPr>
          <w:rFonts w:ascii="Times New Roman" w:hAnsi="Times New Roman"/>
          <w:sz w:val="24"/>
        </w:rPr>
        <w:t xml:space="preserve">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3. Onze Minister maakt het vastgestelde plan bekend in de Staatscourant.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10.10 Wet op het voortgezet onderwijs</w:t>
      </w:r>
    </w:p>
    <w:p w:rsidRPr="00A14A63" w:rsidR="00A14A63" w:rsidP="002D3D9C" w:rsidRDefault="00A14A63">
      <w:pPr>
        <w:rPr>
          <w:rFonts w:ascii="Times New Roman" w:hAnsi="Times New Roman"/>
          <w:b/>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De Wet op het voortgezet onderwijs wordt als volgt gewijzigd:</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67, zesde lid, wordt ‘een besluit’ vervangen door ‘van een besluit’ en ‘gepubliceerd’ door ‘mededeling gedaan’.</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74b, vierde lid, wordt ‘een besluit tot bekostiging van een onderwijsvoorziening op grond van dit artikel gepubliceerd’ vervangen door ‘van een besluit tot bekostiging van een onderwijsvoorziening mededeling gedaan.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10.11 Wet tot wijziging van diverse onderwijswetten door het wijzigen van de systematiek van het in aanmerking brengen voor bekostiging van nieuwe openbare en bijzondere scholen zodat er meer ruimte is voor een nieuw onderwijsaanbod (Wet meer ruimte voor nieuwe scholen)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Indien het bij koninklijke boodschap van 2 oktober 2018 ingediende voorstel van wet tot wijziging van diverse onderwijswetten door het wijzigen van de systematiek van het in aanmerking brengen voor bekostiging van nieuwe openbare en bijzondere scholen zodat er meer ruimte is voor een nieuw onderwijsaanbod (Wet meer ruimte voor nieuwe scholen) (Kamerstukken 35050) tot wet is of wordt verheven 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 artikel I, onderdeel D, van die wet in werking treedt of is getreden, wordt in artikel 75, tiende lid, van de </w:t>
      </w:r>
      <w:r w:rsidRPr="002D3D9C">
        <w:rPr>
          <w:rFonts w:ascii="Times New Roman" w:hAnsi="Times New Roman"/>
          <w:bCs/>
          <w:sz w:val="24"/>
        </w:rPr>
        <w:t xml:space="preserve">Wet </w:t>
      </w:r>
      <w:r w:rsidRPr="002D3D9C">
        <w:rPr>
          <w:rFonts w:ascii="Times New Roman" w:hAnsi="Times New Roman"/>
          <w:sz w:val="24"/>
        </w:rPr>
        <w:t>op het primair onderwijs de zinsnede ‘worden besluiten, bedoeld in het derde, vierde en vijfde lid, gepubliceerd’ vervangen door ‘wordt van de besluiten, bedoeld in het derde, vierde en vijfde lid, mededeling gedaan’.</w:t>
      </w:r>
    </w:p>
    <w:p w:rsidRPr="002D3D9C" w:rsidR="002D3D9C" w:rsidP="00A14A63" w:rsidRDefault="002D3D9C">
      <w:pPr>
        <w:ind w:firstLine="284"/>
        <w:rPr>
          <w:rFonts w:ascii="Times New Roman" w:hAnsi="Times New Roman"/>
          <w:sz w:val="24"/>
        </w:rPr>
      </w:pPr>
      <w:r w:rsidRPr="002D3D9C">
        <w:rPr>
          <w:rFonts w:ascii="Times New Roman" w:hAnsi="Times New Roman"/>
          <w:sz w:val="24"/>
        </w:rPr>
        <w:t>b. artikel II, onderdeel I, van die wet in werking treedt of is getreden: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1°. vervalt artikel 10.10, onderdeel A;</w:t>
      </w: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2°. wordt in artikel 67, zevende lid, van de </w:t>
      </w:r>
      <w:r w:rsidRPr="002D3D9C">
        <w:rPr>
          <w:rFonts w:ascii="Times New Roman" w:hAnsi="Times New Roman"/>
          <w:bCs/>
          <w:sz w:val="24"/>
        </w:rPr>
        <w:t xml:space="preserve">Wet </w:t>
      </w:r>
      <w:r w:rsidRPr="002D3D9C">
        <w:rPr>
          <w:rFonts w:ascii="Times New Roman" w:hAnsi="Times New Roman"/>
          <w:sz w:val="24"/>
        </w:rPr>
        <w:t>op het voortgezet onderwijs de zinsnede ‘worden de besluiten, bedoeld in het vierde, vijfde en zesde lid gepubliceerd’ vervangen door ‘wordt van de besluiten, bedoeld in het vierde, vijfde en zesde lid, mededeling gedaan’.</w:t>
      </w:r>
    </w:p>
    <w:p w:rsidR="00A14A63" w:rsidP="002D3D9C" w:rsidRDefault="00A14A63">
      <w:pPr>
        <w:rPr>
          <w:rFonts w:ascii="Times New Roman" w:hAnsi="Times New Roman"/>
          <w:sz w:val="24"/>
        </w:rPr>
      </w:pP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lastRenderedPageBreak/>
        <w:t>HOOFDSTUK 11 SOCIALE ZAKEN EN WERKGELEGENHEID</w:t>
      </w:r>
    </w:p>
    <w:p w:rsidRPr="00A14A63" w:rsidR="00A14A63" w:rsidP="002D3D9C" w:rsidRDefault="00A14A63">
      <w:pPr>
        <w:rPr>
          <w:rFonts w:ascii="Times New Roman" w:hAnsi="Times New Roman"/>
          <w:b/>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11.1 </w:t>
      </w:r>
      <w:r w:rsidRPr="00A14A63">
        <w:rPr>
          <w:rFonts w:ascii="Times New Roman" w:hAnsi="Times New Roman"/>
          <w:b/>
          <w:bCs/>
          <w:sz w:val="24"/>
        </w:rPr>
        <w:t>Pensioenwet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In artikel 166a van de </w:t>
      </w:r>
      <w:r w:rsidRPr="002D3D9C">
        <w:rPr>
          <w:rFonts w:ascii="Times New Roman" w:hAnsi="Times New Roman"/>
          <w:bCs/>
          <w:sz w:val="24"/>
        </w:rPr>
        <w:t>Pensioenwet</w:t>
      </w:r>
      <w:r w:rsidRPr="002D3D9C">
        <w:rPr>
          <w:rFonts w:ascii="Times New Roman" w:hAnsi="Times New Roman"/>
          <w:sz w:val="24"/>
        </w:rPr>
        <w:t xml:space="preserve"> vervallen het tweede lid alsmede de aanduiding ‘1.’ voor het eerste lid.</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11.2 </w:t>
      </w:r>
      <w:r w:rsidRPr="00A14A63">
        <w:rPr>
          <w:rFonts w:ascii="Times New Roman" w:hAnsi="Times New Roman"/>
          <w:b/>
          <w:bCs/>
          <w:sz w:val="24"/>
        </w:rPr>
        <w:t>Wet arbeid vreemdelingen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9, derde lid, onderdeel c, van de </w:t>
      </w:r>
      <w:r w:rsidRPr="002D3D9C">
        <w:rPr>
          <w:rFonts w:ascii="Times New Roman" w:hAnsi="Times New Roman"/>
          <w:bCs/>
          <w:sz w:val="24"/>
        </w:rPr>
        <w:t>Wet arbeid vreemdelingen</w:t>
      </w:r>
      <w:r w:rsidRPr="002D3D9C">
        <w:rPr>
          <w:rFonts w:ascii="Times New Roman" w:hAnsi="Times New Roman"/>
          <w:sz w:val="24"/>
        </w:rPr>
        <w:t xml:space="preserve">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c. van het convenant nadat het tot stand is gekomen mededeling doet door plaatsing in de Staatscourant.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11.3 </w:t>
      </w:r>
      <w:r w:rsidRPr="00A14A63">
        <w:rPr>
          <w:rFonts w:ascii="Times New Roman" w:hAnsi="Times New Roman"/>
          <w:b/>
          <w:bCs/>
          <w:sz w:val="24"/>
        </w:rPr>
        <w:t>Wet kinderopvang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In de artikelen 1.57a en 1.64 van de </w:t>
      </w:r>
      <w:r w:rsidRPr="002D3D9C">
        <w:rPr>
          <w:rFonts w:ascii="Times New Roman" w:hAnsi="Times New Roman"/>
          <w:bCs/>
          <w:sz w:val="24"/>
        </w:rPr>
        <w:t>Wet kinderopvang</w:t>
      </w:r>
      <w:r w:rsidRPr="002D3D9C">
        <w:rPr>
          <w:rFonts w:ascii="Times New Roman" w:hAnsi="Times New Roman"/>
          <w:sz w:val="24"/>
        </w:rPr>
        <w:t xml:space="preserve"> vervallen het tweede lid alsmede de aanduiding ‘1.’ voor het eerste lid.</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11.4 Wet verplichte beroepspensioenregeling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161a van de Wet verplichte beroepspensioenregeling vervallen het tweede lid alsmede de aanduiding ‘1.’ voor het eerste lid.</w:t>
      </w:r>
    </w:p>
    <w:p w:rsidR="00A14A63" w:rsidP="002D3D9C" w:rsidRDefault="00A14A63">
      <w:pPr>
        <w:rPr>
          <w:rFonts w:ascii="Times New Roman" w:hAnsi="Times New Roman"/>
          <w:sz w:val="24"/>
        </w:rPr>
      </w:pP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HOOFDSTUK 12 VOLKSGEZONDHEID, WELZIJN EN SPORT</w:t>
      </w:r>
    </w:p>
    <w:p w:rsidRPr="00A14A63" w:rsidR="00A14A63" w:rsidP="002D3D9C" w:rsidRDefault="00A14A63">
      <w:pPr>
        <w:rPr>
          <w:rFonts w:ascii="Times New Roman" w:hAnsi="Times New Roman"/>
          <w:b/>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12.1 Geneesmiddelenwet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28, vierde lid, laatste zin, van de Geneesmiddelenwet wordt ‘zodanige overeenkomsten in de Staatscourant bekend worden gemaakt’ vervangen door ‘van zodanige overeenkomsten in de Staatscourant mededeling wordt gedaan’.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12.2 </w:t>
      </w:r>
      <w:r w:rsidRPr="00A14A63">
        <w:rPr>
          <w:rFonts w:ascii="Times New Roman" w:hAnsi="Times New Roman"/>
          <w:b/>
          <w:bCs/>
          <w:sz w:val="24"/>
        </w:rPr>
        <w:t>Wet inzake bloedvoorziening</w:t>
      </w:r>
    </w:p>
    <w:p w:rsidRPr="00A14A63" w:rsidR="00A14A63" w:rsidP="002D3D9C" w:rsidRDefault="00A14A63">
      <w:pPr>
        <w:rPr>
          <w:rFonts w:ascii="Times New Roman" w:hAnsi="Times New Roman"/>
          <w:b/>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Wet inzake bloedvoorziening</w:t>
      </w:r>
      <w:r w:rsidRPr="002D3D9C">
        <w:rPr>
          <w:rFonts w:ascii="Times New Roman" w:hAnsi="Times New Roman"/>
          <w:sz w:val="24"/>
        </w:rPr>
        <w:t xml:space="preserve"> wordt als volgt gewijzigd:</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 derde lid, laatste zin, vervalt ‘de vaststelling van’.</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3c, tweede lid, wordt de laatste zin vervangen door ‘Van de beschikking wordt mededeling gedaan in de Staatscourant.’.</w:t>
      </w:r>
    </w:p>
    <w:p w:rsidR="000467A9" w:rsidP="002D3D9C" w:rsidRDefault="000467A9">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 xml:space="preserve">In artikel 3e, derde </w:t>
      </w:r>
      <w:proofErr w:type="spellStart"/>
      <w:r w:rsidRPr="002D3D9C">
        <w:rPr>
          <w:rFonts w:ascii="Times New Roman" w:hAnsi="Times New Roman"/>
          <w:sz w:val="24"/>
        </w:rPr>
        <w:t>id</w:t>
      </w:r>
      <w:proofErr w:type="spellEnd"/>
      <w:r w:rsidRPr="002D3D9C">
        <w:rPr>
          <w:rFonts w:ascii="Times New Roman" w:hAnsi="Times New Roman"/>
          <w:sz w:val="24"/>
        </w:rPr>
        <w:t>, laatste zin, wordt ‘maakt de beschikking bekend’ vervangen door ‘doet van de beschikking mededeling’.</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 xml:space="preserve">Artikel 12.3 </w:t>
      </w:r>
      <w:r w:rsidRPr="000467A9">
        <w:rPr>
          <w:rFonts w:ascii="Times New Roman" w:hAnsi="Times New Roman"/>
          <w:b/>
          <w:bCs/>
          <w:sz w:val="24"/>
        </w:rPr>
        <w:t>Wet marktordening gezondheidszorg</w:t>
      </w:r>
    </w:p>
    <w:p w:rsidR="000467A9" w:rsidP="002D3D9C" w:rsidRDefault="000467A9">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Artikel 20, tweede lid, van de Wet marktordening gezondheidszorg komt te luiden:</w:t>
      </w:r>
    </w:p>
    <w:p w:rsidRPr="00CF046A" w:rsidR="00CF046A" w:rsidP="00CF046A" w:rsidRDefault="00CF046A">
      <w:pPr>
        <w:rPr>
          <w:rFonts w:ascii="Times New Roman" w:hAnsi="Times New Roman"/>
          <w:bCs/>
          <w:sz w:val="24"/>
        </w:rPr>
      </w:pPr>
      <w:r w:rsidRPr="00CF046A">
        <w:rPr>
          <w:rFonts w:ascii="Times New Roman" w:hAnsi="Times New Roman"/>
          <w:bCs/>
          <w:sz w:val="24"/>
        </w:rPr>
        <w:tab/>
        <w:t>2. De zorgautoriteit geeft in de Staatscourant kennis van de terinzagelegging van:</w:t>
      </w:r>
    </w:p>
    <w:p w:rsidRPr="00CF046A" w:rsidR="00CF046A" w:rsidP="00CF046A" w:rsidRDefault="00CF046A">
      <w:pPr>
        <w:rPr>
          <w:rFonts w:ascii="Times New Roman" w:hAnsi="Times New Roman"/>
          <w:bCs/>
          <w:sz w:val="24"/>
        </w:rPr>
      </w:pPr>
      <w:r w:rsidRPr="00CF046A">
        <w:rPr>
          <w:rFonts w:ascii="Times New Roman" w:hAnsi="Times New Roman"/>
          <w:bCs/>
          <w:sz w:val="24"/>
        </w:rPr>
        <w:tab/>
        <w:t>a. de beschikkingen met betrekking tot aanmerkelijke marktmacht onder vermelding van de opgelegde verplichting en de tijdsduur van de verplichting;</w:t>
      </w:r>
    </w:p>
    <w:p w:rsidRPr="00CF046A" w:rsidR="00CF046A" w:rsidP="00CF046A" w:rsidRDefault="00CF046A">
      <w:pPr>
        <w:rPr>
          <w:rFonts w:ascii="Times New Roman" w:hAnsi="Times New Roman"/>
          <w:bCs/>
          <w:sz w:val="24"/>
        </w:rPr>
      </w:pPr>
      <w:r w:rsidRPr="00CF046A">
        <w:rPr>
          <w:rFonts w:ascii="Times New Roman" w:hAnsi="Times New Roman"/>
          <w:bCs/>
          <w:sz w:val="24"/>
        </w:rPr>
        <w:tab/>
        <w:t xml:space="preserve">b. de beschikkingen met betrekking tot tarieven en prestatiebeschrijvingen. </w:t>
      </w:r>
    </w:p>
    <w:p w:rsidR="000467A9" w:rsidP="002D3D9C" w:rsidRDefault="000467A9">
      <w:pPr>
        <w:rPr>
          <w:rFonts w:ascii="Times New Roman" w:hAnsi="Times New Roman"/>
          <w:sz w:val="24"/>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 xml:space="preserve">Artikel 12.4 </w:t>
      </w:r>
      <w:r w:rsidRPr="00A9034F">
        <w:rPr>
          <w:rFonts w:ascii="Times New Roman" w:hAnsi="Times New Roman"/>
          <w:b/>
          <w:bCs/>
          <w:sz w:val="24"/>
          <w:szCs w:val="20"/>
        </w:rPr>
        <w:t>Wet op het bevolkingsonderzoek</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Artikel 8 van de </w:t>
      </w:r>
      <w:r w:rsidRPr="00A9034F">
        <w:rPr>
          <w:rFonts w:ascii="Times New Roman" w:hAnsi="Times New Roman"/>
          <w:bCs/>
          <w:sz w:val="24"/>
          <w:szCs w:val="20"/>
        </w:rPr>
        <w:t>Wet op het bevolkingsonderzoek</w:t>
      </w:r>
      <w:r w:rsidRPr="00A9034F">
        <w:rPr>
          <w:rFonts w:ascii="Times New Roman" w:hAnsi="Times New Roman"/>
          <w:sz w:val="24"/>
          <w:szCs w:val="20"/>
        </w:rPr>
        <w:t xml:space="preserve"> wordt als volgt gewijzigd:</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1. In het eerste lid wordt ‘kennis gegeven’ vervangen door ‘mededeling gedaan’.</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2. In het tweede lid wordt ‘kennis gegeven door plaatsing in de </w:t>
      </w:r>
      <w:r w:rsidRPr="00A9034F">
        <w:rPr>
          <w:rFonts w:ascii="Times New Roman" w:hAnsi="Times New Roman"/>
          <w:i/>
          <w:sz w:val="24"/>
          <w:szCs w:val="20"/>
        </w:rPr>
        <w:t>Staatscourant</w:t>
      </w:r>
      <w:r w:rsidRPr="00A9034F">
        <w:rPr>
          <w:rFonts w:ascii="Times New Roman" w:hAnsi="Times New Roman"/>
          <w:sz w:val="24"/>
          <w:szCs w:val="20"/>
        </w:rPr>
        <w:t>’ vervangen door ‘mededeling gedaan in de Staatscourant’.</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12.5 Wet publieke gezondheid</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In artikel 20, vijfde lid, laatste zin, van de Wet publieke gezondheid wordt ‘artikel 4, eerste lid, onder a, van de Bekendmakingswet’ vervangen door ‘artikel 5, aanhef en onder a, van de Bekendmakingswet’ en ‘bekend maken’ door ‘bekendmaken’.</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12.6 Wet tot wijziging van de Wet marktordening gezondheidszorg en enkele andere wetten in verband met aanpassingen van de tarief- en prestatieregulering en het markttoezicht op het terrein van de gezondheidszorg</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Indien het bij koninklijke boodschap van 8 april 2016 ingediende voorstel van wet tot wijziging van de Wet marktordening gezondheidszorg en enkele andere wetten in verband met aanpassingen van de tarief- en prestatieregulering en het markttoezicht op het terrein van de gezondheidszorg (Kamerstukken 34445) tot wet is of wordt verheven en artikel I, onderdeel I, van die wet in werking treedt of is getreden:</w:t>
      </w:r>
    </w:p>
    <w:p w:rsidRPr="002D3D9C" w:rsidR="002D3D9C" w:rsidP="000467A9" w:rsidRDefault="002D3D9C">
      <w:pPr>
        <w:ind w:firstLine="284"/>
        <w:rPr>
          <w:rFonts w:ascii="Times New Roman" w:hAnsi="Times New Roman"/>
          <w:sz w:val="24"/>
        </w:rPr>
      </w:pPr>
      <w:r w:rsidRPr="002D3D9C">
        <w:rPr>
          <w:rFonts w:ascii="Times New Roman" w:hAnsi="Times New Roman"/>
          <w:sz w:val="24"/>
        </w:rPr>
        <w:t>a. vervalt artikel 12.3;</w:t>
      </w:r>
    </w:p>
    <w:p w:rsidRPr="00CF046A" w:rsidR="00CF046A" w:rsidP="00CF046A" w:rsidRDefault="00CF046A">
      <w:pPr>
        <w:rPr>
          <w:rFonts w:ascii="Times New Roman" w:hAnsi="Times New Roman"/>
          <w:bCs/>
          <w:sz w:val="24"/>
        </w:rPr>
      </w:pPr>
      <w:bookmarkStart w:name="_Toc528571651" w:id="624"/>
      <w:bookmarkStart w:name="_Toc529454248" w:id="625"/>
      <w:bookmarkStart w:name="_Toc529528928" w:id="626"/>
      <w:bookmarkStart w:name="_Toc530061423" w:id="627"/>
      <w:bookmarkStart w:name="_Toc1741146" w:id="628"/>
      <w:r w:rsidRPr="00CF046A">
        <w:rPr>
          <w:rFonts w:ascii="Times New Roman" w:hAnsi="Times New Roman"/>
          <w:bCs/>
          <w:sz w:val="24"/>
        </w:rPr>
        <w:tab/>
        <w:t>b. komt artikel 20, vierde lid, van de Wet marktordening gezondheidszorg te luiden:</w:t>
      </w:r>
    </w:p>
    <w:p w:rsidRPr="00CF046A" w:rsidR="00CF046A" w:rsidP="00CF046A" w:rsidRDefault="00CF046A">
      <w:pPr>
        <w:rPr>
          <w:rFonts w:ascii="Times New Roman" w:hAnsi="Times New Roman"/>
          <w:bCs/>
          <w:sz w:val="24"/>
        </w:rPr>
      </w:pPr>
      <w:r w:rsidRPr="00CF046A">
        <w:rPr>
          <w:rFonts w:ascii="Times New Roman" w:hAnsi="Times New Roman"/>
          <w:bCs/>
          <w:sz w:val="24"/>
        </w:rPr>
        <w:tab/>
        <w:t>4. De zorgautoriteit geeft in de Staatscourant kennis van de terinzagelegging van de beschikkingen die zij op grond van de artikelen 52 en 53 heeft genomen.</w:t>
      </w: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Pr="000467A9" w:rsidR="002D3D9C" w:rsidP="000467A9" w:rsidRDefault="002D3D9C">
      <w:pPr>
        <w:rPr>
          <w:rFonts w:ascii="Times New Roman" w:hAnsi="Times New Roman"/>
          <w:b/>
          <w:sz w:val="24"/>
        </w:rPr>
      </w:pPr>
      <w:r w:rsidRPr="000467A9">
        <w:rPr>
          <w:rFonts w:ascii="Times New Roman" w:hAnsi="Times New Roman"/>
          <w:b/>
          <w:sz w:val="24"/>
        </w:rPr>
        <w:t>HOOFDSTUK 13 OVERGANGS- EN SLOTBEPALINGEN</w:t>
      </w:r>
      <w:bookmarkEnd w:id="624"/>
      <w:bookmarkEnd w:id="625"/>
      <w:bookmarkEnd w:id="626"/>
      <w:bookmarkEnd w:id="627"/>
      <w:bookmarkEnd w:id="628"/>
    </w:p>
    <w:p w:rsidR="00A9034F" w:rsidP="00A9034F" w:rsidRDefault="00A9034F">
      <w:pPr>
        <w:tabs>
          <w:tab w:val="left" w:pos="284"/>
        </w:tabs>
        <w:rPr>
          <w:rFonts w:ascii="Times New Roman" w:hAnsi="Times New Roman"/>
          <w:b/>
          <w:sz w:val="24"/>
          <w:szCs w:val="20"/>
        </w:rPr>
      </w:pPr>
      <w:bookmarkStart w:name="_Toc528571652" w:id="629"/>
      <w:bookmarkStart w:name="_Toc529454249" w:id="630"/>
      <w:bookmarkStart w:name="_Toc529528929" w:id="631"/>
      <w:bookmarkStart w:name="_Toc530061424" w:id="632"/>
      <w:bookmarkStart w:name="_Toc1741147" w:id="633"/>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13.0</w:t>
      </w:r>
    </w:p>
    <w:p w:rsidRPr="00A9034F" w:rsidR="00A9034F" w:rsidP="00A9034F" w:rsidRDefault="00A9034F">
      <w:pPr>
        <w:tabs>
          <w:tab w:val="left" w:pos="284"/>
        </w:tabs>
        <w:rPr>
          <w:rFonts w:ascii="Times New Roman" w:hAnsi="Times New Roman"/>
          <w:iCs/>
          <w:sz w:val="24"/>
          <w:szCs w:val="20"/>
        </w:rPr>
      </w:pPr>
    </w:p>
    <w:p w:rsidRPr="00A9034F" w:rsidR="00A9034F" w:rsidP="00A9034F" w:rsidRDefault="00A9034F">
      <w:pPr>
        <w:tabs>
          <w:tab w:val="left" w:pos="284"/>
        </w:tabs>
        <w:rPr>
          <w:rFonts w:ascii="Times New Roman" w:hAnsi="Times New Roman"/>
          <w:iCs/>
          <w:sz w:val="24"/>
          <w:szCs w:val="20"/>
        </w:rPr>
      </w:pPr>
      <w:r w:rsidRPr="00A9034F">
        <w:rPr>
          <w:rFonts w:ascii="Times New Roman" w:hAnsi="Times New Roman"/>
          <w:iCs/>
          <w:sz w:val="24"/>
          <w:szCs w:val="20"/>
        </w:rPr>
        <w:tab/>
        <w:t>Onze Minister van Binnenlandse Zaken en Koninkrijksrelaties zendt binnen vijf jaar na de inwerkingtreding van deze wet aan de Staten-Generaal een verslag over de doeltreffendheid en de effecten van deze wet in de praktijk.</w:t>
      </w:r>
    </w:p>
    <w:p w:rsidRPr="000467A9" w:rsidR="000467A9" w:rsidP="002D3D9C" w:rsidRDefault="000467A9">
      <w:pPr>
        <w:rPr>
          <w:rFonts w:ascii="Times New Roman" w:hAnsi="Times New Roman"/>
          <w:b/>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13.1</w:t>
      </w:r>
      <w:bookmarkEnd w:id="629"/>
      <w:bookmarkEnd w:id="630"/>
      <w:bookmarkEnd w:id="631"/>
      <w:bookmarkEnd w:id="632"/>
      <w:bookmarkEnd w:id="633"/>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lastRenderedPageBreak/>
        <w:t>Artikel 23 van de Bekendmakingswet vervalt.</w:t>
      </w:r>
    </w:p>
    <w:p w:rsidR="00A9034F" w:rsidP="00A9034F" w:rsidRDefault="00A9034F">
      <w:pPr>
        <w:tabs>
          <w:tab w:val="left" w:pos="284"/>
        </w:tabs>
        <w:rPr>
          <w:rFonts w:ascii="Times New Roman" w:hAnsi="Times New Roman"/>
          <w:b/>
          <w:sz w:val="24"/>
          <w:szCs w:val="20"/>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13.1a</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r>
      <w:r w:rsidR="00F02FB5">
        <w:rPr>
          <w:rFonts w:ascii="Times New Roman" w:hAnsi="Times New Roman"/>
          <w:sz w:val="24"/>
          <w:szCs w:val="20"/>
        </w:rPr>
        <w:t xml:space="preserve">1. </w:t>
      </w:r>
      <w:r w:rsidRPr="00A9034F">
        <w:rPr>
          <w:rFonts w:ascii="Times New Roman" w:hAnsi="Times New Roman"/>
          <w:sz w:val="24"/>
          <w:szCs w:val="20"/>
        </w:rPr>
        <w:t>Voor in het Besluit elektronische publicaties opgenomen wijzigingen van bepalingen in andere besluiten geldt niet enig wettelijk voorschrift op grond waarvan: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a. over het ontwerp van een regeling of het voornemen tot het treffen van een regeling advies moet worden gevraagd of extern overleg moet worden gevoerd,</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b. van het ontwerp van een regeling kennis moet worden gegeven,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c. een regeling niet eerder in werking kan treden dan nadat sedert haar vaststelling of bekendmaking een bepaalde termijn is verstreken,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r>
      <w:proofErr w:type="spellStart"/>
      <w:r w:rsidRPr="00A9034F">
        <w:rPr>
          <w:rFonts w:ascii="Times New Roman" w:hAnsi="Times New Roman"/>
          <w:sz w:val="24"/>
          <w:szCs w:val="20"/>
        </w:rPr>
        <w:t>d.</w:t>
      </w:r>
      <w:proofErr w:type="spellEnd"/>
      <w:r w:rsidRPr="00A9034F">
        <w:rPr>
          <w:rFonts w:ascii="Times New Roman" w:hAnsi="Times New Roman"/>
          <w:sz w:val="24"/>
          <w:szCs w:val="20"/>
        </w:rPr>
        <w:t xml:space="preserve"> een regeling bij de wet moet worden goedgekeurd,</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e. door of namens een van de Kamers van de Staten-Generaal of een aantal leden daarvan kan worden verlangd dat het onderwerp of de inwerkingtreding van de regeling bij de wet wordt geregeld, of</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f. de voordracht voor een algemene maatregel van bestuur moet worden gedaan door een andere minister dan Onze Minister </w:t>
      </w:r>
      <w:r w:rsidRPr="00A9034F">
        <w:rPr>
          <w:rFonts w:ascii="Times New Roman" w:hAnsi="Times New Roman"/>
          <w:iCs/>
          <w:sz w:val="24"/>
          <w:szCs w:val="20"/>
        </w:rPr>
        <w:t>van Binnenlandse Zaken en Koninkrijksrelaties.</w:t>
      </w:r>
    </w:p>
    <w:p w:rsidRPr="00A9034F" w:rsidR="00A9034F" w:rsidP="00A9034F" w:rsidRDefault="00A9034F">
      <w:pPr>
        <w:tabs>
          <w:tab w:val="left" w:pos="284"/>
        </w:tabs>
        <w:rPr>
          <w:rFonts w:ascii="Times New Roman" w:hAnsi="Times New Roman"/>
          <w:iCs/>
          <w:sz w:val="24"/>
          <w:szCs w:val="20"/>
        </w:rPr>
      </w:pPr>
      <w:r w:rsidRPr="00A9034F">
        <w:rPr>
          <w:rFonts w:ascii="Times New Roman" w:hAnsi="Times New Roman"/>
          <w:iCs/>
          <w:sz w:val="24"/>
          <w:szCs w:val="20"/>
        </w:rPr>
        <w:tab/>
        <w:t xml:space="preserve">2. </w:t>
      </w:r>
      <w:r w:rsidRPr="00A9034F">
        <w:rPr>
          <w:rFonts w:ascii="Times New Roman" w:hAnsi="Times New Roman"/>
          <w:sz w:val="24"/>
          <w:szCs w:val="20"/>
        </w:rPr>
        <w:t>Het eerste lid, aanhef en onderdeel a, is niet van toepassing op het horen als bedoeld in artikel 17, eerste lid, aanhef en onderdeel b, van de Wet op de Raad van State, van de Afdeling advisering van de Raad van State</w:t>
      </w:r>
      <w:r w:rsidRPr="00A9034F">
        <w:rPr>
          <w:rFonts w:ascii="Times New Roman" w:hAnsi="Times New Roman"/>
          <w:iCs/>
          <w:sz w:val="24"/>
          <w:szCs w:val="20"/>
        </w:rPr>
        <w:t>.</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13.2</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000467A9" w:rsidP="002D3D9C" w:rsidRDefault="000467A9">
      <w:pPr>
        <w:rPr>
          <w:rFonts w:ascii="Times New Roman" w:hAnsi="Times New Roman"/>
          <w:sz w:val="24"/>
        </w:rPr>
      </w:pPr>
      <w:bookmarkStart w:name="_Toc528571653" w:id="634"/>
      <w:bookmarkStart w:name="_Toc529454250" w:id="635"/>
      <w:bookmarkStart w:name="_Toc529528930" w:id="636"/>
      <w:bookmarkStart w:name="_Toc530061425" w:id="637"/>
      <w:bookmarkStart w:name="_Toc1741148" w:id="638"/>
    </w:p>
    <w:p w:rsidRPr="000467A9" w:rsidR="002D3D9C" w:rsidP="002D3D9C" w:rsidRDefault="002D3D9C">
      <w:pPr>
        <w:rPr>
          <w:rFonts w:ascii="Times New Roman" w:hAnsi="Times New Roman"/>
          <w:b/>
          <w:sz w:val="24"/>
        </w:rPr>
      </w:pPr>
      <w:r w:rsidRPr="000467A9">
        <w:rPr>
          <w:rFonts w:ascii="Times New Roman" w:hAnsi="Times New Roman"/>
          <w:b/>
          <w:sz w:val="24"/>
        </w:rPr>
        <w:t>Artikel 13.3</w:t>
      </w:r>
      <w:bookmarkEnd w:id="634"/>
      <w:bookmarkEnd w:id="635"/>
      <w:bookmarkEnd w:id="636"/>
      <w:bookmarkEnd w:id="637"/>
      <w:bookmarkEnd w:id="638"/>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Deze wet wordt aangehaald als: Wet elektronische publicaties.</w:t>
      </w:r>
    </w:p>
    <w:p w:rsidR="002D3D9C" w:rsidP="002D3D9C" w:rsidRDefault="002D3D9C">
      <w:pPr>
        <w:rPr>
          <w:rFonts w:ascii="Times New Roman" w:hAnsi="Times New Roman"/>
          <w:sz w:val="24"/>
        </w:rPr>
      </w:pPr>
    </w:p>
    <w:p w:rsidRPr="002D3D9C" w:rsidR="000467A9" w:rsidP="002D3D9C" w:rsidRDefault="000467A9">
      <w:pPr>
        <w:rPr>
          <w:rFonts w:ascii="Times New Roman" w:hAnsi="Times New Roman"/>
          <w:sz w:val="24"/>
        </w:rPr>
      </w:pPr>
    </w:p>
    <w:p w:rsidR="00AE69A2" w:rsidP="000467A9" w:rsidRDefault="00AE69A2">
      <w:pPr>
        <w:ind w:firstLine="284"/>
        <w:rPr>
          <w:rFonts w:ascii="Times New Roman" w:hAnsi="Times New Roman"/>
          <w:sz w:val="24"/>
        </w:rPr>
      </w:pPr>
      <w:r>
        <w:rPr>
          <w:rFonts w:ascii="Times New Roman" w:hAnsi="Times New Roman"/>
          <w:sz w:val="24"/>
        </w:rPr>
        <w:br w:type="page"/>
      </w:r>
    </w:p>
    <w:p w:rsidRPr="002D3D9C" w:rsidR="002D3D9C" w:rsidP="000467A9" w:rsidRDefault="002D3D9C">
      <w:pPr>
        <w:ind w:firstLine="284"/>
        <w:rPr>
          <w:rFonts w:ascii="Times New Roman" w:hAnsi="Times New Roman"/>
          <w:sz w:val="24"/>
        </w:rPr>
      </w:pPr>
      <w:r w:rsidRPr="002D3D9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2D3D9C"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Gegeven</w:t>
      </w:r>
    </w:p>
    <w:p w:rsidRPr="002D3D9C"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p>
    <w:p w:rsidR="002D3D9C" w:rsidP="002D3D9C" w:rsidRDefault="002D3D9C">
      <w:pPr>
        <w:rPr>
          <w:rFonts w:ascii="Times New Roman" w:hAnsi="Times New Roman"/>
          <w:sz w:val="24"/>
        </w:rPr>
      </w:pP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Pr="002D3D9C" w:rsidR="000467A9" w:rsidP="002D3D9C" w:rsidRDefault="000467A9">
      <w:pPr>
        <w:rPr>
          <w:rFonts w:ascii="Times New Roman" w:hAnsi="Times New Roman"/>
          <w:sz w:val="24"/>
        </w:rPr>
      </w:pPr>
    </w:p>
    <w:p w:rsidRPr="002D3D9C" w:rsidR="00065CB1" w:rsidP="00065CB1" w:rsidRDefault="002D3D9C">
      <w:pPr>
        <w:rPr>
          <w:rFonts w:ascii="Times New Roman" w:hAnsi="Times New Roman"/>
          <w:sz w:val="24"/>
        </w:rPr>
      </w:pPr>
      <w:r w:rsidRPr="002D3D9C">
        <w:rPr>
          <w:rFonts w:ascii="Times New Roman" w:hAnsi="Times New Roman"/>
          <w:sz w:val="24"/>
        </w:rPr>
        <w:t>De Staatssecretaris van Binnenlandse Zaken en Koninkrijksrelaties,</w:t>
      </w:r>
      <w:r w:rsidRPr="00065CB1" w:rsidR="00065CB1">
        <w:rPr>
          <w:rFonts w:ascii="Times New Roman" w:hAnsi="Times New Roman"/>
          <w:sz w:val="24"/>
        </w:rPr>
        <w:t xml:space="preserve"> </w:t>
      </w:r>
    </w:p>
    <w:p w:rsidRPr="002D3D9C" w:rsidR="00065CB1" w:rsidP="00065CB1" w:rsidRDefault="00065CB1">
      <w:pPr>
        <w:rPr>
          <w:rFonts w:ascii="Times New Roman" w:hAnsi="Times New Roman"/>
          <w:sz w:val="24"/>
        </w:rPr>
      </w:pPr>
    </w:p>
    <w:p w:rsidRPr="002D3D9C" w:rsidR="00065CB1" w:rsidP="00065CB1" w:rsidRDefault="00065CB1">
      <w:pPr>
        <w:rPr>
          <w:rFonts w:ascii="Times New Roman" w:hAnsi="Times New Roman"/>
          <w:sz w:val="24"/>
        </w:rPr>
      </w:pPr>
    </w:p>
    <w:p w:rsidR="00065CB1" w:rsidP="00065CB1" w:rsidRDefault="00065CB1">
      <w:pPr>
        <w:rPr>
          <w:rFonts w:ascii="Times New Roman" w:hAnsi="Times New Roman"/>
          <w:sz w:val="24"/>
        </w:rPr>
      </w:pPr>
    </w:p>
    <w:p w:rsidR="00065CB1" w:rsidP="00065CB1" w:rsidRDefault="00065CB1">
      <w:pPr>
        <w:rPr>
          <w:rFonts w:ascii="Times New Roman" w:hAnsi="Times New Roman"/>
          <w:sz w:val="24"/>
        </w:rPr>
      </w:pPr>
    </w:p>
    <w:p w:rsidR="00065CB1" w:rsidP="00065CB1" w:rsidRDefault="00065CB1">
      <w:pPr>
        <w:rPr>
          <w:rFonts w:ascii="Times New Roman" w:hAnsi="Times New Roman"/>
          <w:sz w:val="24"/>
        </w:rPr>
      </w:pPr>
    </w:p>
    <w:p w:rsidR="00065CB1" w:rsidP="00065CB1" w:rsidRDefault="00065CB1">
      <w:pPr>
        <w:rPr>
          <w:rFonts w:ascii="Times New Roman" w:hAnsi="Times New Roman"/>
          <w:sz w:val="24"/>
        </w:rPr>
      </w:pPr>
    </w:p>
    <w:p w:rsidR="00065CB1" w:rsidP="00065CB1" w:rsidRDefault="00065CB1">
      <w:pPr>
        <w:rPr>
          <w:rFonts w:ascii="Times New Roman" w:hAnsi="Times New Roman"/>
          <w:sz w:val="24"/>
        </w:rPr>
      </w:pPr>
    </w:p>
    <w:p w:rsidR="00065CB1" w:rsidP="00065CB1" w:rsidRDefault="00065CB1">
      <w:pPr>
        <w:rPr>
          <w:rFonts w:ascii="Times New Roman" w:hAnsi="Times New Roman"/>
          <w:sz w:val="24"/>
        </w:rPr>
      </w:pPr>
    </w:p>
    <w:p w:rsidRPr="002D3D9C" w:rsidR="00065CB1" w:rsidP="00065CB1" w:rsidRDefault="00065CB1">
      <w:pPr>
        <w:rPr>
          <w:rFonts w:ascii="Times New Roman" w:hAnsi="Times New Roman"/>
          <w:sz w:val="24"/>
        </w:rPr>
      </w:pPr>
      <w:bookmarkStart w:name="_GoBack" w:id="639"/>
      <w:bookmarkEnd w:id="639"/>
    </w:p>
    <w:p w:rsidRPr="002D3D9C" w:rsidR="002D3D9C" w:rsidP="002D3D9C" w:rsidRDefault="00065CB1">
      <w:pPr>
        <w:rPr>
          <w:rFonts w:ascii="Times New Roman" w:hAnsi="Times New Roman"/>
          <w:sz w:val="24"/>
        </w:rPr>
      </w:pPr>
      <w:r w:rsidRPr="002D3D9C">
        <w:rPr>
          <w:rFonts w:ascii="Times New Roman" w:hAnsi="Times New Roman"/>
          <w:sz w:val="24"/>
        </w:rPr>
        <w:t>De Staatssecretaris van Binnenlandse Zaken en Koninkrijksrelaties,</w:t>
      </w:r>
    </w:p>
    <w:p w:rsidRPr="002D3D9C" w:rsidR="00CB3578" w:rsidP="002D3D9C" w:rsidRDefault="00CB3578">
      <w:pPr>
        <w:rPr>
          <w:rFonts w:ascii="Times New Roman" w:hAnsi="Times New Roman"/>
          <w:sz w:val="24"/>
        </w:rPr>
      </w:pPr>
    </w:p>
    <w:sectPr w:rsidRPr="002D3D9C"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17" w:rsidRDefault="00854617">
      <w:pPr>
        <w:spacing w:line="20" w:lineRule="exact"/>
      </w:pPr>
    </w:p>
  </w:endnote>
  <w:endnote w:type="continuationSeparator" w:id="0">
    <w:p w:rsidR="00854617" w:rsidRDefault="00854617">
      <w:pPr>
        <w:pStyle w:val="Amendement"/>
      </w:pPr>
      <w:r>
        <w:rPr>
          <w:b w:val="0"/>
          <w:bCs w:val="0"/>
        </w:rPr>
        <w:t xml:space="preserve"> </w:t>
      </w:r>
    </w:p>
  </w:endnote>
  <w:endnote w:type="continuationNotice" w:id="1">
    <w:p w:rsidR="00854617" w:rsidRDefault="0085461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EPALF P+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17" w:rsidRDefault="0085461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54617" w:rsidRDefault="00854617"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17" w:rsidRPr="002168F4" w:rsidRDefault="0085461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E69A2">
      <w:rPr>
        <w:rStyle w:val="Paginanummer"/>
        <w:rFonts w:ascii="Times New Roman" w:hAnsi="Times New Roman"/>
        <w:noProof/>
      </w:rPr>
      <w:t>21</w:t>
    </w:r>
    <w:r w:rsidRPr="002168F4">
      <w:rPr>
        <w:rStyle w:val="Paginanummer"/>
        <w:rFonts w:ascii="Times New Roman" w:hAnsi="Times New Roman"/>
      </w:rPr>
      <w:fldChar w:fldCharType="end"/>
    </w:r>
  </w:p>
  <w:p w:rsidR="00854617" w:rsidRPr="002168F4" w:rsidRDefault="00854617"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17" w:rsidRDefault="00854617">
      <w:pPr>
        <w:pStyle w:val="Amendement"/>
      </w:pPr>
      <w:r>
        <w:rPr>
          <w:b w:val="0"/>
          <w:bCs w:val="0"/>
        </w:rPr>
        <w:separator/>
      </w:r>
    </w:p>
  </w:footnote>
  <w:footnote w:type="continuationSeparator" w:id="0">
    <w:p w:rsidR="00854617" w:rsidRDefault="0085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CDC8B"/>
    <w:multiLevelType w:val="multilevel"/>
    <w:tmpl w:val="8F2ABEA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CFC305E"/>
    <w:multiLevelType w:val="multilevel"/>
    <w:tmpl w:val="F29A902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E016C2B"/>
    <w:multiLevelType w:val="multilevel"/>
    <w:tmpl w:val="D72B64B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D52E37"/>
    <w:multiLevelType w:val="multilevel"/>
    <w:tmpl w:val="AEAE59C9"/>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2D0A7E"/>
    <w:multiLevelType w:val="multilevel"/>
    <w:tmpl w:val="AF30A2E7"/>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E62971E"/>
    <w:multiLevelType w:val="multilevel"/>
    <w:tmpl w:val="41CD2A37"/>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E977FF"/>
    <w:multiLevelType w:val="multilevel"/>
    <w:tmpl w:val="283BB22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48136F8"/>
    <w:multiLevelType w:val="multilevel"/>
    <w:tmpl w:val="35C7339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E7DF903"/>
    <w:multiLevelType w:val="multilevel"/>
    <w:tmpl w:val="57D56EF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1250B9D"/>
    <w:multiLevelType w:val="multilevel"/>
    <w:tmpl w:val="14A2AC3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6540BD"/>
    <w:multiLevelType w:val="hybridMultilevel"/>
    <w:tmpl w:val="CE423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7464350"/>
    <w:multiLevelType w:val="multilevel"/>
    <w:tmpl w:val="F4A0434A"/>
    <w:name w:val="Robrfvopsommingslijst"/>
    <w:lvl w:ilvl="0">
      <w:start w:val="1"/>
      <w:numFmt w:val="decimal"/>
      <w:pStyle w:val="Robrfvabc"/>
      <w:lvlText w:val="%1."/>
      <w:lvlJc w:val="left"/>
      <w:pPr>
        <w:ind w:left="420" w:hanging="420"/>
      </w:pPr>
    </w:lvl>
    <w:lvl w:ilvl="1">
      <w:start w:val="1"/>
      <w:numFmt w:val="bullet"/>
      <w:lvlText w:val="●"/>
      <w:lvlJc w:val="left"/>
      <w:pPr>
        <w:ind w:left="740" w:hanging="320"/>
      </w:pPr>
    </w:lvl>
    <w:lvl w:ilvl="2">
      <w:start w:val="1"/>
      <w:numFmt w:val="lowerLetter"/>
      <w:pStyle w:val="Robabcvet"/>
      <w:lvlText w:val="%3."/>
      <w:lvlJc w:val="left"/>
      <w:pPr>
        <w:ind w:left="740" w:hanging="320"/>
      </w:pPr>
    </w:lvl>
    <w:lvl w:ilvl="3">
      <w:start w:val="1"/>
      <w:numFmt w:val="decimal"/>
      <w:lvlText w:val=""/>
      <w:lvlJc w:val="left"/>
      <w:pPr>
        <w:ind w:left="740" w:hanging="320"/>
      </w:pPr>
    </w:lvl>
    <w:lvl w:ilvl="4">
      <w:start w:val="1"/>
      <w:numFmt w:val="decimal"/>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1E556"/>
    <w:multiLevelType w:val="multilevel"/>
    <w:tmpl w:val="1668E4F0"/>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43CC5"/>
    <w:multiLevelType w:val="multilevel"/>
    <w:tmpl w:val="5DF6028C"/>
    <w:lvl w:ilvl="0">
      <w:start w:val="1"/>
      <w:numFmt w:val="none"/>
      <w:suff w:val="nothing"/>
      <w:lvlText w:val="%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E342D"/>
    <w:multiLevelType w:val="hybridMultilevel"/>
    <w:tmpl w:val="A69ADECA"/>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19EA48E5"/>
    <w:multiLevelType w:val="hybridMultilevel"/>
    <w:tmpl w:val="5B3EAC58"/>
    <w:lvl w:ilvl="0" w:tplc="00564810">
      <w:numFmt w:val="bullet"/>
      <w:lvlText w:val="-"/>
      <w:lvlJc w:val="left"/>
      <w:pPr>
        <w:ind w:left="580" w:hanging="360"/>
      </w:pPr>
      <w:rPr>
        <w:rFonts w:ascii="Verdana" w:eastAsiaTheme="minorHAnsi" w:hAnsi="Verdana" w:cs="Verdana" w:hint="default"/>
      </w:rPr>
    </w:lvl>
    <w:lvl w:ilvl="1" w:tplc="04130003" w:tentative="1">
      <w:start w:val="1"/>
      <w:numFmt w:val="bullet"/>
      <w:lvlText w:val="o"/>
      <w:lvlJc w:val="left"/>
      <w:pPr>
        <w:ind w:left="1300" w:hanging="360"/>
      </w:pPr>
      <w:rPr>
        <w:rFonts w:ascii="Courier New" w:hAnsi="Courier New" w:cs="Courier New" w:hint="default"/>
      </w:rPr>
    </w:lvl>
    <w:lvl w:ilvl="2" w:tplc="04130005" w:tentative="1">
      <w:start w:val="1"/>
      <w:numFmt w:val="bullet"/>
      <w:lvlText w:val=""/>
      <w:lvlJc w:val="left"/>
      <w:pPr>
        <w:ind w:left="2020" w:hanging="360"/>
      </w:pPr>
      <w:rPr>
        <w:rFonts w:ascii="Wingdings" w:hAnsi="Wingdings" w:hint="default"/>
      </w:rPr>
    </w:lvl>
    <w:lvl w:ilvl="3" w:tplc="04130001" w:tentative="1">
      <w:start w:val="1"/>
      <w:numFmt w:val="bullet"/>
      <w:lvlText w:val=""/>
      <w:lvlJc w:val="left"/>
      <w:pPr>
        <w:ind w:left="2740" w:hanging="360"/>
      </w:pPr>
      <w:rPr>
        <w:rFonts w:ascii="Symbol" w:hAnsi="Symbol" w:hint="default"/>
      </w:rPr>
    </w:lvl>
    <w:lvl w:ilvl="4" w:tplc="04130003" w:tentative="1">
      <w:start w:val="1"/>
      <w:numFmt w:val="bullet"/>
      <w:lvlText w:val="o"/>
      <w:lvlJc w:val="left"/>
      <w:pPr>
        <w:ind w:left="3460" w:hanging="360"/>
      </w:pPr>
      <w:rPr>
        <w:rFonts w:ascii="Courier New" w:hAnsi="Courier New" w:cs="Courier New" w:hint="default"/>
      </w:rPr>
    </w:lvl>
    <w:lvl w:ilvl="5" w:tplc="04130005" w:tentative="1">
      <w:start w:val="1"/>
      <w:numFmt w:val="bullet"/>
      <w:lvlText w:val=""/>
      <w:lvlJc w:val="left"/>
      <w:pPr>
        <w:ind w:left="4180" w:hanging="360"/>
      </w:pPr>
      <w:rPr>
        <w:rFonts w:ascii="Wingdings" w:hAnsi="Wingdings" w:hint="default"/>
      </w:rPr>
    </w:lvl>
    <w:lvl w:ilvl="6" w:tplc="04130001" w:tentative="1">
      <w:start w:val="1"/>
      <w:numFmt w:val="bullet"/>
      <w:lvlText w:val=""/>
      <w:lvlJc w:val="left"/>
      <w:pPr>
        <w:ind w:left="4900" w:hanging="360"/>
      </w:pPr>
      <w:rPr>
        <w:rFonts w:ascii="Symbol" w:hAnsi="Symbol" w:hint="default"/>
      </w:rPr>
    </w:lvl>
    <w:lvl w:ilvl="7" w:tplc="04130003" w:tentative="1">
      <w:start w:val="1"/>
      <w:numFmt w:val="bullet"/>
      <w:lvlText w:val="o"/>
      <w:lvlJc w:val="left"/>
      <w:pPr>
        <w:ind w:left="5620" w:hanging="360"/>
      </w:pPr>
      <w:rPr>
        <w:rFonts w:ascii="Courier New" w:hAnsi="Courier New" w:cs="Courier New" w:hint="default"/>
      </w:rPr>
    </w:lvl>
    <w:lvl w:ilvl="8" w:tplc="04130005" w:tentative="1">
      <w:start w:val="1"/>
      <w:numFmt w:val="bullet"/>
      <w:lvlText w:val=""/>
      <w:lvlJc w:val="left"/>
      <w:pPr>
        <w:ind w:left="6340" w:hanging="360"/>
      </w:pPr>
      <w:rPr>
        <w:rFonts w:ascii="Wingdings" w:hAnsi="Wingdings" w:hint="default"/>
      </w:rPr>
    </w:lvl>
  </w:abstractNum>
  <w:abstractNum w:abstractNumId="16" w15:restartNumberingAfterBreak="0">
    <w:nsid w:val="1A26ED61"/>
    <w:multiLevelType w:val="multilevel"/>
    <w:tmpl w:val="B1104A3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1"/>
      <w:lvlText w:val="%1.%2.%3."/>
      <w:lvlJc w:val="left"/>
      <w:pPr>
        <w:ind w:left="1120" w:hanging="1120"/>
      </w:pPr>
    </w:lvl>
    <w:lvl w:ilvl="3">
      <w:start w:val="1"/>
      <w:numFmt w:val="decimal"/>
      <w:pStyle w:val="RapportNiveau2"/>
      <w:lvlText w:val=""/>
      <w:lvlJc w:val="left"/>
      <w:pPr>
        <w:ind w:left="1120" w:hanging="1120"/>
      </w:pPr>
    </w:lvl>
    <w:lvl w:ilvl="4">
      <w:start w:val="1"/>
      <w:numFmt w:val="bullet"/>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3D80A"/>
    <w:multiLevelType w:val="multilevel"/>
    <w:tmpl w:val="EA28D40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5CCCBB"/>
    <w:multiLevelType w:val="multilevel"/>
    <w:tmpl w:val="CA4068A9"/>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089CF6"/>
    <w:multiLevelType w:val="multilevel"/>
    <w:tmpl w:val="FFF00783"/>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D85398"/>
    <w:multiLevelType w:val="multilevel"/>
    <w:tmpl w:val="168A358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48B936"/>
    <w:multiLevelType w:val="multilevel"/>
    <w:tmpl w:val="E63BD1F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671A50"/>
    <w:multiLevelType w:val="hybridMultilevel"/>
    <w:tmpl w:val="9EE0A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31267"/>
    <w:multiLevelType w:val="multilevel"/>
    <w:tmpl w:val="D2F8365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AD0DE7"/>
    <w:multiLevelType w:val="multilevel"/>
    <w:tmpl w:val="A80813BA"/>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8322BA"/>
    <w:multiLevelType w:val="multilevel"/>
    <w:tmpl w:val="91A2A277"/>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C85107"/>
    <w:multiLevelType w:val="hybridMultilevel"/>
    <w:tmpl w:val="A2EEF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C4ED70"/>
    <w:multiLevelType w:val="multilevel"/>
    <w:tmpl w:val="3A87AB8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89A781"/>
    <w:multiLevelType w:val="multilevel"/>
    <w:tmpl w:val="22CA634D"/>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90CA4"/>
    <w:multiLevelType w:val="hybridMultilevel"/>
    <w:tmpl w:val="8DF2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AC020C"/>
    <w:multiLevelType w:val="hybridMultilevel"/>
    <w:tmpl w:val="46267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E72CC5"/>
    <w:multiLevelType w:val="multilevel"/>
    <w:tmpl w:val="061B332D"/>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4470E5"/>
    <w:multiLevelType w:val="hybridMultilevel"/>
    <w:tmpl w:val="C73E27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5370439"/>
    <w:multiLevelType w:val="multilevel"/>
    <w:tmpl w:val="3D27742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0ED842"/>
    <w:multiLevelType w:val="multilevel"/>
    <w:tmpl w:val="81ED4E19"/>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315E2"/>
    <w:multiLevelType w:val="multilevel"/>
    <w:tmpl w:val="27983D3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7DE1A"/>
    <w:multiLevelType w:val="multilevel"/>
    <w:tmpl w:val="6E58202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5"/>
  </w:num>
  <w:num w:numId="3">
    <w:abstractNumId w:val="8"/>
  </w:num>
  <w:num w:numId="4">
    <w:abstractNumId w:val="5"/>
  </w:num>
  <w:num w:numId="5">
    <w:abstractNumId w:val="24"/>
  </w:num>
  <w:num w:numId="6">
    <w:abstractNumId w:val="23"/>
  </w:num>
  <w:num w:numId="7">
    <w:abstractNumId w:val="2"/>
  </w:num>
  <w:num w:numId="8">
    <w:abstractNumId w:val="27"/>
  </w:num>
  <w:num w:numId="9">
    <w:abstractNumId w:val="18"/>
  </w:num>
  <w:num w:numId="10">
    <w:abstractNumId w:val="4"/>
  </w:num>
  <w:num w:numId="11">
    <w:abstractNumId w:val="3"/>
  </w:num>
  <w:num w:numId="12">
    <w:abstractNumId w:val="17"/>
  </w:num>
  <w:num w:numId="13">
    <w:abstractNumId w:val="19"/>
  </w:num>
  <w:num w:numId="14">
    <w:abstractNumId w:val="20"/>
  </w:num>
  <w:num w:numId="15">
    <w:abstractNumId w:val="25"/>
  </w:num>
  <w:num w:numId="16">
    <w:abstractNumId w:val="0"/>
  </w:num>
  <w:num w:numId="17">
    <w:abstractNumId w:val="16"/>
  </w:num>
  <w:num w:numId="18">
    <w:abstractNumId w:val="36"/>
  </w:num>
  <w:num w:numId="19">
    <w:abstractNumId w:val="31"/>
  </w:num>
  <w:num w:numId="20">
    <w:abstractNumId w:val="11"/>
  </w:num>
  <w:num w:numId="21">
    <w:abstractNumId w:val="21"/>
  </w:num>
  <w:num w:numId="22">
    <w:abstractNumId w:val="12"/>
  </w:num>
  <w:num w:numId="23">
    <w:abstractNumId w:val="1"/>
  </w:num>
  <w:num w:numId="24">
    <w:abstractNumId w:val="28"/>
  </w:num>
  <w:num w:numId="25">
    <w:abstractNumId w:val="9"/>
  </w:num>
  <w:num w:numId="26">
    <w:abstractNumId w:val="7"/>
  </w:num>
  <w:num w:numId="27">
    <w:abstractNumId w:val="33"/>
  </w:num>
  <w:num w:numId="28">
    <w:abstractNumId w:val="3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0"/>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9C"/>
    <w:rsid w:val="00012DBE"/>
    <w:rsid w:val="000467A9"/>
    <w:rsid w:val="00065CB1"/>
    <w:rsid w:val="00095DE5"/>
    <w:rsid w:val="000A1D81"/>
    <w:rsid w:val="00111ED3"/>
    <w:rsid w:val="00121F58"/>
    <w:rsid w:val="001C190E"/>
    <w:rsid w:val="001F60F7"/>
    <w:rsid w:val="002168F4"/>
    <w:rsid w:val="00291A95"/>
    <w:rsid w:val="002A727C"/>
    <w:rsid w:val="002D3D9C"/>
    <w:rsid w:val="002E642D"/>
    <w:rsid w:val="00302B13"/>
    <w:rsid w:val="003A0E43"/>
    <w:rsid w:val="003C7090"/>
    <w:rsid w:val="00412404"/>
    <w:rsid w:val="0042045B"/>
    <w:rsid w:val="00450C92"/>
    <w:rsid w:val="005D2707"/>
    <w:rsid w:val="00604BDC"/>
    <w:rsid w:val="00606255"/>
    <w:rsid w:val="006B607A"/>
    <w:rsid w:val="006B6F6F"/>
    <w:rsid w:val="006C3BC4"/>
    <w:rsid w:val="007D451C"/>
    <w:rsid w:val="00826224"/>
    <w:rsid w:val="008268E0"/>
    <w:rsid w:val="00854617"/>
    <w:rsid w:val="008E3F39"/>
    <w:rsid w:val="008F6F06"/>
    <w:rsid w:val="00930A23"/>
    <w:rsid w:val="009357B0"/>
    <w:rsid w:val="009937D3"/>
    <w:rsid w:val="009A2811"/>
    <w:rsid w:val="009C7354"/>
    <w:rsid w:val="009E6D7F"/>
    <w:rsid w:val="00A11E73"/>
    <w:rsid w:val="00A14A63"/>
    <w:rsid w:val="00A2521E"/>
    <w:rsid w:val="00A9034F"/>
    <w:rsid w:val="00AE436A"/>
    <w:rsid w:val="00AE69A2"/>
    <w:rsid w:val="00B350BC"/>
    <w:rsid w:val="00B97CD4"/>
    <w:rsid w:val="00BC29B6"/>
    <w:rsid w:val="00C135B1"/>
    <w:rsid w:val="00C86707"/>
    <w:rsid w:val="00C92DF8"/>
    <w:rsid w:val="00CB3578"/>
    <w:rsid w:val="00CF046A"/>
    <w:rsid w:val="00D20AFA"/>
    <w:rsid w:val="00D40F5D"/>
    <w:rsid w:val="00D55648"/>
    <w:rsid w:val="00DA1F46"/>
    <w:rsid w:val="00E01A8F"/>
    <w:rsid w:val="00E16443"/>
    <w:rsid w:val="00E36EE9"/>
    <w:rsid w:val="00ED16CF"/>
    <w:rsid w:val="00F02FB5"/>
    <w:rsid w:val="00F13442"/>
    <w:rsid w:val="00F8535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67AB8"/>
  <w15:docId w15:val="{136170F6-6BCA-4E21-8233-F146E43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2D3D9C"/>
    <w:pPr>
      <w:keepNext/>
      <w:keepLines/>
      <w:spacing w:before="200" w:line="276" w:lineRule="auto"/>
      <w:outlineLvl w:val="3"/>
    </w:pPr>
    <w:rPr>
      <w:rFonts w:eastAsiaTheme="majorEastAsia" w:cstheme="majorBidi"/>
      <w:bCs/>
      <w:i/>
      <w:iCs/>
      <w:sz w:val="18"/>
      <w:szCs w:val="22"/>
      <w:lang w:eastAsia="en-US"/>
    </w:rPr>
  </w:style>
  <w:style w:type="paragraph" w:styleId="Kop5">
    <w:name w:val="heading 5"/>
    <w:basedOn w:val="Standaard"/>
    <w:link w:val="Kop5Char"/>
    <w:uiPriority w:val="9"/>
    <w:qFormat/>
    <w:rsid w:val="002D3D9C"/>
    <w:pPr>
      <w:outlineLvl w:val="4"/>
    </w:pPr>
    <w:rPr>
      <w:bCs/>
      <w:i/>
      <w:sz w:val="18"/>
      <w:szCs w:val="20"/>
    </w:rPr>
  </w:style>
  <w:style w:type="paragraph" w:styleId="Kop6">
    <w:name w:val="heading 6"/>
    <w:basedOn w:val="Standaard"/>
    <w:link w:val="Kop6Char"/>
    <w:uiPriority w:val="9"/>
    <w:qFormat/>
    <w:rsid w:val="002D3D9C"/>
    <w:pPr>
      <w:spacing w:before="100" w:beforeAutospacing="1" w:after="100" w:afterAutospacing="1"/>
      <w:outlineLvl w:val="5"/>
    </w:pPr>
    <w:rPr>
      <w:rFonts w:ascii="Times New Roman" w:hAnsi="Times New Roman"/>
      <w:b/>
      <w:bCs/>
      <w:sz w:val="15"/>
      <w:szCs w:val="15"/>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3D9C"/>
    <w:rPr>
      <w:rFonts w:ascii="Verdana" w:hAnsi="Verdana" w:cs="Arial"/>
      <w:b/>
      <w:bCs/>
      <w:kern w:val="32"/>
      <w:sz w:val="32"/>
      <w:szCs w:val="32"/>
    </w:rPr>
  </w:style>
  <w:style w:type="character" w:customStyle="1" w:styleId="Kop2Char">
    <w:name w:val="Kop 2 Char"/>
    <w:basedOn w:val="Standaardalinea-lettertype"/>
    <w:link w:val="Kop2"/>
    <w:uiPriority w:val="9"/>
    <w:rsid w:val="002D3D9C"/>
    <w:rPr>
      <w:rFonts w:ascii="Verdana" w:hAnsi="Verdana" w:cs="Arial"/>
      <w:b/>
      <w:bCs/>
      <w:i/>
      <w:iCs/>
      <w:sz w:val="28"/>
      <w:szCs w:val="28"/>
    </w:rPr>
  </w:style>
  <w:style w:type="character" w:customStyle="1" w:styleId="Kop3Char">
    <w:name w:val="Kop 3 Char"/>
    <w:basedOn w:val="Standaardalinea-lettertype"/>
    <w:link w:val="Kop3"/>
    <w:uiPriority w:val="9"/>
    <w:rsid w:val="002D3D9C"/>
    <w:rPr>
      <w:rFonts w:ascii="Verdana" w:hAnsi="Verdana" w:cs="Arial"/>
      <w:b/>
      <w:bCs/>
      <w:sz w:val="26"/>
      <w:szCs w:val="26"/>
    </w:rPr>
  </w:style>
  <w:style w:type="character" w:customStyle="1" w:styleId="Kop4Char">
    <w:name w:val="Kop 4 Char"/>
    <w:basedOn w:val="Standaardalinea-lettertype"/>
    <w:link w:val="Kop4"/>
    <w:uiPriority w:val="9"/>
    <w:rsid w:val="002D3D9C"/>
    <w:rPr>
      <w:rFonts w:ascii="Verdana" w:eastAsiaTheme="majorEastAsia" w:hAnsi="Verdana" w:cstheme="majorBidi"/>
      <w:bCs/>
      <w:i/>
      <w:iCs/>
      <w:sz w:val="18"/>
      <w:szCs w:val="22"/>
      <w:lang w:eastAsia="en-US"/>
    </w:rPr>
  </w:style>
  <w:style w:type="character" w:customStyle="1" w:styleId="Kop5Char">
    <w:name w:val="Kop 5 Char"/>
    <w:basedOn w:val="Standaardalinea-lettertype"/>
    <w:link w:val="Kop5"/>
    <w:uiPriority w:val="9"/>
    <w:rsid w:val="002D3D9C"/>
    <w:rPr>
      <w:rFonts w:ascii="Verdana" w:hAnsi="Verdana"/>
      <w:bCs/>
      <w:i/>
      <w:sz w:val="18"/>
    </w:rPr>
  </w:style>
  <w:style w:type="character" w:customStyle="1" w:styleId="Kop6Char">
    <w:name w:val="Kop 6 Char"/>
    <w:basedOn w:val="Standaardalinea-lettertype"/>
    <w:link w:val="Kop6"/>
    <w:uiPriority w:val="9"/>
    <w:rsid w:val="002D3D9C"/>
    <w:rPr>
      <w:b/>
      <w:bCs/>
      <w:sz w:val="15"/>
      <w:szCs w:val="15"/>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2D3D9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uiPriority w:val="99"/>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2D3D9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2D3D9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0">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0">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Aanhef">
    <w:name w:val="Salutation"/>
    <w:basedOn w:val="Standaard"/>
    <w:next w:val="Standaard"/>
    <w:link w:val="AanhefChar"/>
    <w:rsid w:val="002D3D9C"/>
    <w:pPr>
      <w:autoSpaceDN w:val="0"/>
      <w:spacing w:line="240" w:lineRule="exact"/>
      <w:textAlignment w:val="baseline"/>
    </w:pPr>
    <w:rPr>
      <w:rFonts w:eastAsia="DejaVu Sans" w:cs="Lohit Hindi"/>
      <w:color w:val="000000"/>
      <w:sz w:val="18"/>
      <w:szCs w:val="18"/>
    </w:rPr>
  </w:style>
  <w:style w:type="character" w:customStyle="1" w:styleId="AanhefChar">
    <w:name w:val="Aanhef Char"/>
    <w:basedOn w:val="Standaardalinea-lettertype"/>
    <w:link w:val="Aanhef"/>
    <w:rsid w:val="002D3D9C"/>
    <w:rPr>
      <w:rFonts w:ascii="Verdana" w:eastAsia="DejaVu Sans" w:hAnsi="Verdana" w:cs="Lohit Hindi"/>
      <w:color w:val="000000"/>
      <w:sz w:val="18"/>
      <w:szCs w:val="18"/>
    </w:rPr>
  </w:style>
  <w:style w:type="paragraph" w:customStyle="1" w:styleId="AanhefHvK">
    <w:name w:val="Aanhef HvK"/>
    <w:basedOn w:val="StandaardHvK"/>
    <w:next w:val="BodytekstHvK"/>
    <w:rsid w:val="002D3D9C"/>
  </w:style>
  <w:style w:type="paragraph" w:customStyle="1" w:styleId="StandaardHvK">
    <w:name w:val="Standaard HvK"/>
    <w:next w:val="Standaard"/>
    <w:rsid w:val="002D3D9C"/>
    <w:pPr>
      <w:autoSpaceDN w:val="0"/>
      <w:spacing w:line="300" w:lineRule="exact"/>
      <w:textAlignment w:val="baseline"/>
    </w:pPr>
    <w:rPr>
      <w:rFonts w:ascii="Helvetica" w:eastAsia="DejaVu Sans" w:hAnsi="Helvetica" w:cs="Lohit Hindi"/>
      <w:color w:val="000000"/>
    </w:rPr>
  </w:style>
  <w:style w:type="paragraph" w:customStyle="1" w:styleId="BodytekstHvK">
    <w:name w:val="Bodytekst HvK"/>
    <w:basedOn w:val="StandaardHvK"/>
    <w:rsid w:val="002D3D9C"/>
  </w:style>
  <w:style w:type="paragraph" w:customStyle="1" w:styleId="Afzendgegevens">
    <w:name w:val="Afzendgegevens"/>
    <w:basedOn w:val="Standaard"/>
    <w:next w:val="Standaard"/>
    <w:rsid w:val="002D3D9C"/>
    <w:pPr>
      <w:tabs>
        <w:tab w:val="left" w:pos="2267"/>
      </w:tabs>
      <w:autoSpaceDN w:val="0"/>
      <w:spacing w:line="180" w:lineRule="exact"/>
      <w:textAlignment w:val="baseline"/>
    </w:pPr>
    <w:rPr>
      <w:rFonts w:eastAsia="DejaVu Sans" w:cs="Lohit Hindi"/>
      <w:color w:val="000000"/>
      <w:sz w:val="13"/>
      <w:szCs w:val="13"/>
    </w:rPr>
  </w:style>
  <w:style w:type="paragraph" w:customStyle="1" w:styleId="AfzendgegevensHvK">
    <w:name w:val="Afzendgegevens HvK"/>
    <w:basedOn w:val="StandaardHvK"/>
    <w:rsid w:val="002D3D9C"/>
  </w:style>
  <w:style w:type="paragraph" w:customStyle="1" w:styleId="AfzendgegevensHvKmetanderhalvewitregelonder">
    <w:name w:val="Afzendgegevens HvK met anderhalve witregel onder"/>
    <w:basedOn w:val="StandaardHvK"/>
    <w:next w:val="AfzendgegevensHvK"/>
    <w:rsid w:val="002D3D9C"/>
  </w:style>
  <w:style w:type="paragraph" w:customStyle="1" w:styleId="Algemenevoorwaarden">
    <w:name w:val="Algemene voorwaarden"/>
    <w:next w:val="Standaard"/>
    <w:rsid w:val="002D3D9C"/>
    <w:pPr>
      <w:autoSpaceDN w:val="0"/>
      <w:spacing w:line="180" w:lineRule="exact"/>
      <w:textAlignment w:val="baseline"/>
    </w:pPr>
    <w:rPr>
      <w:rFonts w:ascii="Verdana" w:eastAsia="DejaVu Sans" w:hAnsi="Verdana" w:cs="Lohit Hindi"/>
      <w:i/>
      <w:color w:val="000000"/>
      <w:sz w:val="13"/>
      <w:szCs w:val="13"/>
    </w:rPr>
  </w:style>
  <w:style w:type="paragraph" w:customStyle="1" w:styleId="Artikel0">
    <w:name w:val="Artikel"/>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Artikelniveau2">
    <w:name w:val="Artikel niveau 2"/>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ArtikelenAutorisatiebesluit">
    <w:name w:val="Artikelen Autorisatiebesluit"/>
    <w:basedOn w:val="Standaard"/>
    <w:rsid w:val="002D3D9C"/>
    <w:pPr>
      <w:tabs>
        <w:tab w:val="left" w:pos="10091"/>
        <w:tab w:val="left" w:pos="10091"/>
      </w:tabs>
      <w:autoSpaceDN w:val="0"/>
      <w:spacing w:line="240" w:lineRule="exact"/>
      <w:textAlignment w:val="baseline"/>
    </w:pPr>
    <w:rPr>
      <w:rFonts w:eastAsia="DejaVu Sans" w:cs="Lohit Hindi"/>
      <w:color w:val="000000"/>
      <w:sz w:val="18"/>
      <w:szCs w:val="18"/>
    </w:rPr>
  </w:style>
  <w:style w:type="paragraph" w:customStyle="1" w:styleId="Begrotingsbehandeling">
    <w:name w:val="Begrotingsbehandeling"/>
    <w:basedOn w:val="Standaard"/>
    <w:next w:val="Standaard"/>
    <w:rsid w:val="002D3D9C"/>
    <w:pPr>
      <w:autoSpaceDN w:val="0"/>
      <w:spacing w:line="440" w:lineRule="exact"/>
      <w:textAlignment w:val="baseline"/>
    </w:pPr>
    <w:rPr>
      <w:rFonts w:eastAsia="DejaVu Sans" w:cs="Lohit Hindi"/>
      <w:color w:val="000000"/>
      <w:sz w:val="44"/>
      <w:szCs w:val="44"/>
    </w:rPr>
  </w:style>
  <w:style w:type="paragraph" w:customStyle="1" w:styleId="Bezoekadres">
    <w:name w:val="Bezoekadres"/>
    <w:next w:val="Standaard"/>
    <w:rsid w:val="002D3D9C"/>
    <w:pPr>
      <w:autoSpaceDN w:val="0"/>
      <w:spacing w:line="180" w:lineRule="exact"/>
      <w:textAlignment w:val="baseline"/>
    </w:pPr>
    <w:rPr>
      <w:rFonts w:ascii="Verdana" w:eastAsia="DejaVu Sans" w:hAnsi="Verdana" w:cs="Lohit Hindi"/>
      <w:b/>
      <w:color w:val="000000"/>
      <w:sz w:val="13"/>
      <w:szCs w:val="13"/>
    </w:rPr>
  </w:style>
  <w:style w:type="paragraph" w:customStyle="1" w:styleId="BijlageKop">
    <w:name w:val="Bijlage_Kop"/>
    <w:basedOn w:val="Standaard"/>
    <w:next w:val="Standaard"/>
    <w:rsid w:val="002D3D9C"/>
    <w:pPr>
      <w:autoSpaceDN w:val="0"/>
      <w:spacing w:before="180" w:after="180" w:line="240" w:lineRule="exact"/>
      <w:textAlignment w:val="baseline"/>
    </w:pPr>
    <w:rPr>
      <w:rFonts w:eastAsia="DejaVu Sans" w:cs="Lohit Hindi"/>
      <w:color w:val="000000"/>
      <w:sz w:val="18"/>
      <w:szCs w:val="18"/>
    </w:rPr>
  </w:style>
  <w:style w:type="paragraph" w:customStyle="1" w:styleId="BijlageLidArtikel">
    <w:name w:val="Bijlage_Lid_Artikel"/>
    <w:basedOn w:val="Standaard"/>
    <w:next w:val="Standaard"/>
    <w:rsid w:val="002D3D9C"/>
    <w:pPr>
      <w:autoSpaceDN w:val="0"/>
      <w:spacing w:line="240" w:lineRule="exact"/>
      <w:ind w:left="400"/>
      <w:textAlignment w:val="baseline"/>
    </w:pPr>
    <w:rPr>
      <w:rFonts w:eastAsia="DejaVu Sans" w:cs="Lohit Hindi"/>
      <w:color w:val="000000"/>
      <w:sz w:val="18"/>
      <w:szCs w:val="18"/>
    </w:rPr>
  </w:style>
  <w:style w:type="paragraph" w:customStyle="1" w:styleId="BijlageLidArtikelGenummerd">
    <w:name w:val="Bijlage_Lid_Artikel_Genummerd"/>
    <w:basedOn w:val="Standaard"/>
    <w:next w:val="Standaard"/>
    <w:rsid w:val="002D3D9C"/>
    <w:pPr>
      <w:autoSpaceDN w:val="0"/>
      <w:spacing w:line="180" w:lineRule="exact"/>
      <w:textAlignment w:val="baseline"/>
    </w:pPr>
    <w:rPr>
      <w:rFonts w:eastAsia="DejaVu Sans" w:cs="Lohit Hindi"/>
      <w:color w:val="000000"/>
      <w:sz w:val="18"/>
      <w:szCs w:val="18"/>
    </w:rPr>
  </w:style>
  <w:style w:type="paragraph" w:customStyle="1" w:styleId="Colofon">
    <w:name w:val="Colofon"/>
    <w:basedOn w:val="Standaard"/>
    <w:next w:val="Standaard"/>
    <w:rsid w:val="002D3D9C"/>
    <w:pPr>
      <w:autoSpaceDN w:val="0"/>
      <w:spacing w:after="700" w:line="300" w:lineRule="exact"/>
      <w:textAlignment w:val="baseline"/>
    </w:pPr>
    <w:rPr>
      <w:rFonts w:eastAsia="DejaVu Sans" w:cs="Lohit Hindi"/>
      <w:color w:val="000000"/>
      <w:sz w:val="24"/>
    </w:rPr>
  </w:style>
  <w:style w:type="paragraph" w:customStyle="1" w:styleId="ConvenantArtikel">
    <w:name w:val="Convenant Artikel"/>
    <w:basedOn w:val="Standaard"/>
    <w:next w:val="Standaard"/>
    <w:rsid w:val="002D3D9C"/>
    <w:pPr>
      <w:numPr>
        <w:numId w:val="8"/>
      </w:numPr>
      <w:autoSpaceDN w:val="0"/>
      <w:spacing w:before="200" w:after="200" w:line="240" w:lineRule="exact"/>
      <w:textAlignment w:val="baseline"/>
    </w:pPr>
    <w:rPr>
      <w:rFonts w:eastAsia="DejaVu Sans" w:cs="Lohit Hindi"/>
      <w:b/>
      <w:color w:val="000000"/>
      <w:szCs w:val="20"/>
    </w:rPr>
  </w:style>
  <w:style w:type="paragraph" w:customStyle="1" w:styleId="ConvenantletteringArtikel">
    <w:name w:val="Convenant lettering Artikel"/>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Convenantletteringinspring">
    <w:name w:val="Convenant lettering inspring"/>
    <w:basedOn w:val="Standaard"/>
    <w:next w:val="Standaard"/>
    <w:rsid w:val="002D3D9C"/>
    <w:pPr>
      <w:autoSpaceDN w:val="0"/>
      <w:spacing w:line="240" w:lineRule="exact"/>
      <w:textAlignment w:val="baseline"/>
    </w:pPr>
    <w:rPr>
      <w:rFonts w:eastAsia="DejaVu Sans" w:cs="Lohit Hindi"/>
      <w:color w:val="000000"/>
      <w:szCs w:val="20"/>
    </w:rPr>
  </w:style>
  <w:style w:type="paragraph" w:customStyle="1" w:styleId="ConvenantLid">
    <w:name w:val="Convenant Lid"/>
    <w:basedOn w:val="Standaard"/>
    <w:next w:val="Standaard"/>
    <w:rsid w:val="002D3D9C"/>
    <w:pPr>
      <w:numPr>
        <w:ilvl w:val="1"/>
        <w:numId w:val="8"/>
      </w:numPr>
      <w:autoSpaceDN w:val="0"/>
      <w:spacing w:line="240" w:lineRule="exact"/>
      <w:textAlignment w:val="baseline"/>
    </w:pPr>
    <w:rPr>
      <w:rFonts w:eastAsia="DejaVu Sans" w:cs="Lohit Hindi"/>
      <w:color w:val="000000"/>
      <w:szCs w:val="20"/>
    </w:rPr>
  </w:style>
  <w:style w:type="paragraph" w:customStyle="1" w:styleId="Convenantlidletterstijlinspring">
    <w:name w:val="Convenant lid (letterstijl inspring)"/>
    <w:basedOn w:val="Standaard"/>
    <w:next w:val="Standaard"/>
    <w:rsid w:val="002D3D9C"/>
    <w:pPr>
      <w:numPr>
        <w:numId w:val="7"/>
      </w:numPr>
      <w:autoSpaceDN w:val="0"/>
      <w:spacing w:line="240" w:lineRule="exact"/>
      <w:textAlignment w:val="baseline"/>
    </w:pPr>
    <w:rPr>
      <w:rFonts w:eastAsia="DejaVu Sans" w:cs="Lohit Hindi"/>
      <w:color w:val="000000"/>
      <w:szCs w:val="20"/>
    </w:rPr>
  </w:style>
  <w:style w:type="paragraph" w:customStyle="1" w:styleId="ConvenantLidletterstijl">
    <w:name w:val="Convenant Lid (letterstijl)"/>
    <w:basedOn w:val="Standaard"/>
    <w:next w:val="Standaard"/>
    <w:rsid w:val="002D3D9C"/>
    <w:pPr>
      <w:numPr>
        <w:numId w:val="6"/>
      </w:numPr>
      <w:autoSpaceDN w:val="0"/>
      <w:spacing w:line="240" w:lineRule="exact"/>
      <w:textAlignment w:val="baseline"/>
    </w:pPr>
    <w:rPr>
      <w:rFonts w:eastAsia="DejaVu Sans" w:cs="Lohit Hindi"/>
      <w:color w:val="000000"/>
      <w:szCs w:val="20"/>
    </w:rPr>
  </w:style>
  <w:style w:type="paragraph" w:customStyle="1" w:styleId="ConvenantnummeringArtikel">
    <w:name w:val="Convenant nummering Artikel"/>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Convenantstandaard">
    <w:name w:val="Convenant standaard"/>
    <w:basedOn w:val="Standaard"/>
    <w:next w:val="Standaard"/>
    <w:rsid w:val="002D3D9C"/>
    <w:pPr>
      <w:autoSpaceDN w:val="0"/>
      <w:spacing w:line="240" w:lineRule="exact"/>
      <w:textAlignment w:val="baseline"/>
    </w:pPr>
    <w:rPr>
      <w:rFonts w:eastAsia="DejaVu Sans" w:cs="Lohit Hindi"/>
      <w:color w:val="000000"/>
      <w:szCs w:val="20"/>
    </w:rPr>
  </w:style>
  <w:style w:type="paragraph" w:customStyle="1" w:styleId="ConvenantTitel">
    <w:name w:val="Convenant Titel"/>
    <w:next w:val="Standaard"/>
    <w:rsid w:val="002D3D9C"/>
    <w:pPr>
      <w:autoSpaceDN w:val="0"/>
      <w:spacing w:after="360" w:line="200" w:lineRule="exact"/>
      <w:jc w:val="center"/>
      <w:textAlignment w:val="baseline"/>
    </w:pPr>
    <w:rPr>
      <w:rFonts w:ascii="Verdana" w:eastAsia="DejaVu Sans" w:hAnsi="Verdana" w:cs="Lohit Hindi"/>
      <w:b/>
      <w:color w:val="000000"/>
    </w:rPr>
  </w:style>
  <w:style w:type="paragraph" w:customStyle="1" w:styleId="DatumregelHvK">
    <w:name w:val="Datumregel HvK"/>
    <w:basedOn w:val="StandaardHvK"/>
    <w:rsid w:val="002D3D9C"/>
  </w:style>
  <w:style w:type="paragraph" w:customStyle="1" w:styleId="DocumentsoortHvK">
    <w:name w:val="Documentsoort HvK"/>
    <w:basedOn w:val="StandaardHvK"/>
    <w:next w:val="StandaardHvK"/>
    <w:rsid w:val="002D3D9C"/>
  </w:style>
  <w:style w:type="paragraph" w:customStyle="1" w:styleId="EindrapportKop">
    <w:name w:val="Eindrapport_Kop"/>
    <w:basedOn w:val="Standaard"/>
    <w:next w:val="Standaard"/>
    <w:rsid w:val="002D3D9C"/>
    <w:pPr>
      <w:autoSpaceDN w:val="0"/>
      <w:spacing w:after="700" w:line="300" w:lineRule="exact"/>
      <w:textAlignment w:val="baseline"/>
    </w:pPr>
    <w:rPr>
      <w:rFonts w:eastAsia="DejaVu Sans" w:cs="Lohit Hindi"/>
      <w:color w:val="000000"/>
      <w:sz w:val="24"/>
    </w:rPr>
  </w:style>
  <w:style w:type="paragraph" w:customStyle="1" w:styleId="Embargo">
    <w:name w:val="Embargo"/>
    <w:next w:val="Standaard"/>
    <w:rsid w:val="002D3D9C"/>
    <w:pPr>
      <w:autoSpaceDN w:val="0"/>
      <w:spacing w:line="130" w:lineRule="exact"/>
      <w:textAlignment w:val="baseline"/>
    </w:pPr>
    <w:rPr>
      <w:rFonts w:ascii="Verdana" w:eastAsia="DejaVu Sans" w:hAnsi="Verdana" w:cs="Lohit Hindi"/>
      <w:b/>
      <w:smallCaps/>
      <w:color w:val="000000"/>
      <w:sz w:val="13"/>
      <w:szCs w:val="13"/>
    </w:rPr>
  </w:style>
  <w:style w:type="paragraph" w:customStyle="1" w:styleId="FMHDechargeverklaring">
    <w:name w:val="FMH_Dechargeverklaring"/>
    <w:basedOn w:val="Standaard"/>
    <w:next w:val="Standaard"/>
    <w:rsid w:val="002D3D9C"/>
    <w:pPr>
      <w:autoSpaceDN w:val="0"/>
      <w:spacing w:line="240" w:lineRule="exact"/>
      <w:textAlignment w:val="baseline"/>
    </w:pPr>
    <w:rPr>
      <w:rFonts w:eastAsia="DejaVu Sans" w:cs="Lohit Hindi"/>
      <w:color w:val="000000"/>
      <w:sz w:val="15"/>
      <w:szCs w:val="15"/>
    </w:rPr>
  </w:style>
  <w:style w:type="paragraph" w:customStyle="1" w:styleId="FMHDechargeverklaringKop">
    <w:name w:val="FMH_Dechargeverklaring_Kop"/>
    <w:basedOn w:val="Standaard"/>
    <w:next w:val="Standaard"/>
    <w:rsid w:val="002D3D9C"/>
    <w:pPr>
      <w:autoSpaceDN w:val="0"/>
      <w:spacing w:line="240" w:lineRule="exact"/>
      <w:textAlignment w:val="baseline"/>
    </w:pPr>
    <w:rPr>
      <w:rFonts w:eastAsia="DejaVu Sans" w:cs="Lohit Hindi"/>
      <w:b/>
      <w:smallCaps/>
      <w:color w:val="000000"/>
      <w:sz w:val="18"/>
      <w:szCs w:val="18"/>
    </w:rPr>
  </w:style>
  <w:style w:type="paragraph" w:customStyle="1" w:styleId="FMHDechargeverklaringOndertekening">
    <w:name w:val="FMH_Dechargeverklaring_Ondertekening"/>
    <w:rsid w:val="002D3D9C"/>
    <w:pPr>
      <w:tabs>
        <w:tab w:val="left" w:pos="4183"/>
      </w:tabs>
      <w:autoSpaceDN w:val="0"/>
      <w:spacing w:line="240" w:lineRule="exact"/>
      <w:textAlignment w:val="baseline"/>
    </w:pPr>
    <w:rPr>
      <w:rFonts w:ascii="Verdana" w:eastAsia="DejaVu Sans" w:hAnsi="Verdana" w:cs="Lohit Hindi"/>
      <w:color w:val="000000"/>
      <w:sz w:val="16"/>
      <w:szCs w:val="16"/>
    </w:rPr>
  </w:style>
  <w:style w:type="paragraph" w:customStyle="1" w:styleId="Fmhinstructietekst">
    <w:name w:val="Fmh_instructietekst"/>
    <w:next w:val="Standaard"/>
    <w:rsid w:val="002D3D9C"/>
    <w:pPr>
      <w:autoSpaceDN w:val="0"/>
      <w:spacing w:line="240" w:lineRule="exact"/>
      <w:textAlignment w:val="baseline"/>
    </w:pPr>
    <w:rPr>
      <w:rFonts w:ascii="Arial Narrow" w:eastAsia="DejaVu Sans" w:hAnsi="Arial Narrow" w:cs="Lohit Hindi"/>
      <w:color w:val="000000"/>
      <w:sz w:val="15"/>
      <w:szCs w:val="15"/>
    </w:rPr>
  </w:style>
  <w:style w:type="paragraph" w:customStyle="1" w:styleId="FmhKopjeprojectgegevens">
    <w:name w:val="Fmh_Kopje_(project)gegevens"/>
    <w:next w:val="Standaard"/>
    <w:rsid w:val="002D3D9C"/>
    <w:pPr>
      <w:autoSpaceDN w:val="0"/>
      <w:spacing w:line="240" w:lineRule="exact"/>
      <w:textAlignment w:val="baseline"/>
    </w:pPr>
    <w:rPr>
      <w:rFonts w:ascii="Verdana" w:eastAsia="DejaVu Sans" w:hAnsi="Verdana" w:cs="Lohit Hindi"/>
      <w:b/>
      <w:color w:val="000000"/>
      <w:sz w:val="15"/>
      <w:szCs w:val="15"/>
    </w:rPr>
  </w:style>
  <w:style w:type="paragraph" w:customStyle="1" w:styleId="FmhKopjekapitalen">
    <w:name w:val="Fmh_Kopje_kapitalen"/>
    <w:next w:val="Standaard"/>
    <w:rsid w:val="002D3D9C"/>
    <w:pPr>
      <w:autoSpaceDN w:val="0"/>
      <w:spacing w:line="240" w:lineRule="exact"/>
      <w:textAlignment w:val="baseline"/>
    </w:pPr>
    <w:rPr>
      <w:rFonts w:ascii="Verdana" w:eastAsia="DejaVu Sans" w:hAnsi="Verdana" w:cs="Lohit Hindi"/>
      <w:b/>
      <w:caps/>
      <w:color w:val="000000"/>
      <w:sz w:val="18"/>
      <w:szCs w:val="18"/>
    </w:rPr>
  </w:style>
  <w:style w:type="paragraph" w:customStyle="1" w:styleId="FmhProcesVerbaalGegevens">
    <w:name w:val="Fmh_Proces_Verbaal_Gegevens"/>
    <w:basedOn w:val="Standaard"/>
    <w:next w:val="Standaard"/>
    <w:rsid w:val="002D3D9C"/>
    <w:pPr>
      <w:tabs>
        <w:tab w:val="left" w:pos="2437"/>
      </w:tabs>
      <w:autoSpaceDN w:val="0"/>
      <w:spacing w:line="240" w:lineRule="exact"/>
      <w:textAlignment w:val="baseline"/>
    </w:pPr>
    <w:rPr>
      <w:rFonts w:eastAsia="DejaVu Sans" w:cs="Lohit Hindi"/>
      <w:color w:val="000000"/>
      <w:sz w:val="18"/>
      <w:szCs w:val="18"/>
    </w:rPr>
  </w:style>
  <w:style w:type="paragraph" w:customStyle="1" w:styleId="FmhProcesVerbaalOndertekening">
    <w:name w:val="Fmh_Proces_Verbaal_Ondertekening"/>
    <w:basedOn w:val="Standaard"/>
    <w:next w:val="Standaard"/>
    <w:rsid w:val="002D3D9C"/>
    <w:pPr>
      <w:tabs>
        <w:tab w:val="left" w:pos="2834"/>
        <w:tab w:val="left" w:pos="2834"/>
        <w:tab w:val="left" w:pos="2834"/>
      </w:tabs>
      <w:autoSpaceDN w:val="0"/>
      <w:spacing w:line="240" w:lineRule="exact"/>
      <w:textAlignment w:val="baseline"/>
    </w:pPr>
    <w:rPr>
      <w:rFonts w:eastAsia="DejaVu Sans" w:cs="Lohit Hindi"/>
      <w:color w:val="000000"/>
      <w:sz w:val="18"/>
      <w:szCs w:val="18"/>
    </w:rPr>
  </w:style>
  <w:style w:type="paragraph" w:customStyle="1" w:styleId="FmhProcesVerbaalProjectgegevens">
    <w:name w:val="Fmh_Proces_Verbaal_Projectgegevens"/>
    <w:next w:val="Standaard"/>
    <w:rsid w:val="002D3D9C"/>
    <w:pPr>
      <w:tabs>
        <w:tab w:val="left" w:pos="2965"/>
      </w:tabs>
      <w:autoSpaceDN w:val="0"/>
      <w:spacing w:line="240" w:lineRule="exact"/>
      <w:textAlignment w:val="baseline"/>
    </w:pPr>
    <w:rPr>
      <w:rFonts w:ascii="Verdana" w:eastAsia="DejaVu Sans" w:hAnsi="Verdana" w:cs="Lohit Hindi"/>
      <w:color w:val="000000"/>
      <w:sz w:val="18"/>
      <w:szCs w:val="18"/>
    </w:rPr>
  </w:style>
  <w:style w:type="paragraph" w:customStyle="1" w:styleId="Fmhtussenkop">
    <w:name w:val="Fmh_tussenkop"/>
    <w:next w:val="Standaard"/>
    <w:rsid w:val="002D3D9C"/>
    <w:pPr>
      <w:autoSpaceDN w:val="0"/>
      <w:spacing w:line="240" w:lineRule="exact"/>
      <w:textAlignment w:val="baseline"/>
    </w:pPr>
    <w:rPr>
      <w:rFonts w:ascii="Verdana" w:eastAsia="DejaVu Sans" w:hAnsi="Verdana" w:cs="Lohit Hindi"/>
      <w:b/>
      <w:color w:val="000000"/>
      <w:sz w:val="15"/>
      <w:szCs w:val="15"/>
    </w:rPr>
  </w:style>
  <w:style w:type="paragraph" w:customStyle="1" w:styleId="GeadresseerdenNotitieHvK">
    <w:name w:val="Geadresseerden Notitie HvK"/>
    <w:basedOn w:val="AfzendgegevensHvK"/>
    <w:rsid w:val="002D3D9C"/>
  </w:style>
  <w:style w:type="paragraph" w:customStyle="1" w:styleId="Gegevensdocument">
    <w:name w:val="Gegevens document"/>
    <w:next w:val="Standaard"/>
    <w:rsid w:val="002D3D9C"/>
    <w:pPr>
      <w:tabs>
        <w:tab w:val="left" w:pos="1133"/>
      </w:tabs>
      <w:autoSpaceDN w:val="0"/>
      <w:spacing w:line="240" w:lineRule="exact"/>
      <w:textAlignment w:val="baseline"/>
    </w:pPr>
    <w:rPr>
      <w:rFonts w:ascii="Verdana" w:eastAsia="DejaVu Sans" w:hAnsi="Verdana" w:cs="Lohit Hindi"/>
      <w:color w:val="000000"/>
      <w:sz w:val="18"/>
      <w:szCs w:val="18"/>
    </w:rPr>
  </w:style>
  <w:style w:type="paragraph" w:customStyle="1" w:styleId="GroetregelHvK">
    <w:name w:val="Groetregel HvK"/>
    <w:basedOn w:val="StandaardHvK"/>
    <w:next w:val="StandaardHvK"/>
    <w:rsid w:val="002D3D9C"/>
  </w:style>
  <w:style w:type="paragraph" w:customStyle="1" w:styleId="Hoofdstuk">
    <w:name w:val="Hoofdstuk"/>
    <w:basedOn w:val="Standaard"/>
    <w:next w:val="Standaard"/>
    <w:rsid w:val="002D3D9C"/>
    <w:pPr>
      <w:numPr>
        <w:numId w:val="15"/>
      </w:numPr>
      <w:autoSpaceDN w:val="0"/>
      <w:spacing w:after="700" w:line="300" w:lineRule="exact"/>
      <w:textAlignment w:val="baseline"/>
    </w:pPr>
    <w:rPr>
      <w:rFonts w:eastAsia="DejaVu Sans" w:cs="Lohit Hindi"/>
      <w:color w:val="000000"/>
      <w:sz w:val="24"/>
    </w:rPr>
  </w:style>
  <w:style w:type="paragraph" w:customStyle="1" w:styleId="Hoofdstukzondernummering">
    <w:name w:val="Hoofdstuk zonder nummering"/>
    <w:basedOn w:val="Standaard"/>
    <w:next w:val="Standaard"/>
    <w:rsid w:val="002D3D9C"/>
    <w:pPr>
      <w:autoSpaceDN w:val="0"/>
      <w:spacing w:after="700" w:line="300" w:lineRule="exact"/>
      <w:textAlignment w:val="baseline"/>
    </w:pPr>
    <w:rPr>
      <w:rFonts w:eastAsia="DejaVu Sans" w:cs="Lohit Hindi"/>
      <w:color w:val="000000"/>
      <w:sz w:val="24"/>
    </w:rPr>
  </w:style>
  <w:style w:type="paragraph" w:styleId="Inhopg10">
    <w:name w:val="toc 1"/>
    <w:basedOn w:val="Standaard"/>
    <w:next w:val="Standaard"/>
    <w:uiPriority w:val="39"/>
    <w:rsid w:val="002D3D9C"/>
    <w:pPr>
      <w:autoSpaceDN w:val="0"/>
      <w:spacing w:before="240" w:after="120" w:line="240" w:lineRule="exact"/>
      <w:textAlignment w:val="baseline"/>
    </w:pPr>
    <w:rPr>
      <w:rFonts w:eastAsia="DejaVu Sans" w:cs="Lohit Hindi"/>
      <w:b/>
      <w:color w:val="000000"/>
      <w:szCs w:val="20"/>
    </w:rPr>
  </w:style>
  <w:style w:type="paragraph" w:styleId="Inhopg20">
    <w:name w:val="toc 2"/>
    <w:basedOn w:val="Inhopg10"/>
    <w:next w:val="Standaard"/>
    <w:uiPriority w:val="39"/>
    <w:rsid w:val="002D3D9C"/>
    <w:pPr>
      <w:spacing w:before="120" w:after="0"/>
      <w:ind w:left="180"/>
    </w:pPr>
    <w:rPr>
      <w:b w:val="0"/>
      <w:i/>
    </w:rPr>
  </w:style>
  <w:style w:type="paragraph" w:styleId="Inhopg30">
    <w:name w:val="toc 3"/>
    <w:basedOn w:val="Inhopg20"/>
    <w:next w:val="Standaard"/>
    <w:uiPriority w:val="39"/>
    <w:rsid w:val="002D3D9C"/>
    <w:pPr>
      <w:spacing w:before="0"/>
      <w:ind w:left="360"/>
    </w:pPr>
    <w:rPr>
      <w:i w:val="0"/>
    </w:rPr>
  </w:style>
  <w:style w:type="paragraph" w:styleId="Inhopg40">
    <w:name w:val="toc 4"/>
    <w:basedOn w:val="Inhopg30"/>
    <w:next w:val="Standaard"/>
    <w:uiPriority w:val="39"/>
    <w:rsid w:val="002D3D9C"/>
  </w:style>
  <w:style w:type="paragraph" w:styleId="Inhopg50">
    <w:name w:val="toc 5"/>
    <w:basedOn w:val="Inhopg40"/>
    <w:next w:val="Standaard"/>
    <w:uiPriority w:val="39"/>
    <w:rsid w:val="002D3D9C"/>
  </w:style>
  <w:style w:type="paragraph" w:styleId="Inhopg60">
    <w:name w:val="toc 6"/>
    <w:basedOn w:val="Inhopg50"/>
    <w:next w:val="Standaard"/>
    <w:uiPriority w:val="39"/>
    <w:rsid w:val="002D3D9C"/>
  </w:style>
  <w:style w:type="paragraph" w:styleId="Inhopg70">
    <w:name w:val="toc 7"/>
    <w:basedOn w:val="Inhopg60"/>
    <w:next w:val="Standaard"/>
    <w:uiPriority w:val="39"/>
    <w:rsid w:val="002D3D9C"/>
  </w:style>
  <w:style w:type="paragraph" w:styleId="Inhopg80">
    <w:name w:val="toc 8"/>
    <w:basedOn w:val="Inhopg70"/>
    <w:next w:val="Standaard"/>
    <w:uiPriority w:val="39"/>
    <w:rsid w:val="002D3D9C"/>
  </w:style>
  <w:style w:type="paragraph" w:styleId="Inhopg90">
    <w:name w:val="toc 9"/>
    <w:basedOn w:val="Inhopg80"/>
    <w:next w:val="Standaard"/>
    <w:uiPriority w:val="39"/>
    <w:rsid w:val="002D3D9C"/>
  </w:style>
  <w:style w:type="paragraph" w:customStyle="1" w:styleId="Kiesraadaanhef">
    <w:name w:val="Kiesraad_aanhef"/>
    <w:rsid w:val="002D3D9C"/>
    <w:pPr>
      <w:autoSpaceDN w:val="0"/>
      <w:spacing w:before="100" w:after="240" w:line="240" w:lineRule="exact"/>
      <w:textAlignment w:val="baseline"/>
    </w:pPr>
    <w:rPr>
      <w:rFonts w:ascii="Arial" w:eastAsia="DejaVu Sans" w:hAnsi="Arial" w:cs="Lohit Hindi"/>
      <w:color w:val="000000"/>
    </w:rPr>
  </w:style>
  <w:style w:type="paragraph" w:customStyle="1" w:styleId="Kiesraadafzendgegevens">
    <w:name w:val="Kiesraad_afzendgegevens"/>
    <w:next w:val="Standaard"/>
    <w:rsid w:val="002D3D9C"/>
    <w:pPr>
      <w:autoSpaceDN w:val="0"/>
      <w:spacing w:line="220" w:lineRule="exact"/>
      <w:textAlignment w:val="baseline"/>
    </w:pPr>
    <w:rPr>
      <w:rFonts w:ascii="Arial" w:eastAsia="DejaVu Sans" w:hAnsi="Arial" w:cs="Lohit Hindi"/>
      <w:color w:val="000000"/>
      <w:sz w:val="16"/>
      <w:szCs w:val="16"/>
    </w:rPr>
  </w:style>
  <w:style w:type="paragraph" w:customStyle="1" w:styleId="Kiesraadafzendgegevensbold">
    <w:name w:val="Kiesraad_afzendgegevens_bold"/>
    <w:next w:val="Standaard"/>
    <w:rsid w:val="002D3D9C"/>
    <w:pPr>
      <w:autoSpaceDN w:val="0"/>
      <w:spacing w:line="220" w:lineRule="exact"/>
      <w:textAlignment w:val="baseline"/>
    </w:pPr>
    <w:rPr>
      <w:rFonts w:ascii="Arial" w:eastAsia="DejaVu Sans" w:hAnsi="Arial" w:cs="Lohit Hindi"/>
      <w:b/>
      <w:color w:val="000000"/>
      <w:sz w:val="16"/>
      <w:szCs w:val="16"/>
    </w:rPr>
  </w:style>
  <w:style w:type="paragraph" w:customStyle="1" w:styleId="Kiesraadfax">
    <w:name w:val="Kiesraad_fax"/>
    <w:basedOn w:val="Standaard"/>
    <w:next w:val="Standaard"/>
    <w:rsid w:val="002D3D9C"/>
    <w:pPr>
      <w:autoSpaceDN w:val="0"/>
      <w:spacing w:line="240" w:lineRule="exact"/>
      <w:textAlignment w:val="baseline"/>
    </w:pPr>
    <w:rPr>
      <w:rFonts w:ascii="Arial" w:eastAsia="DejaVu Sans" w:hAnsi="Arial" w:cs="Lohit Hindi"/>
      <w:color w:val="000000"/>
      <w:sz w:val="14"/>
      <w:szCs w:val="14"/>
    </w:rPr>
  </w:style>
  <w:style w:type="paragraph" w:customStyle="1" w:styleId="KiesraadNotitieKop">
    <w:name w:val="Kiesraad_Notitie_Kop"/>
    <w:rsid w:val="002D3D9C"/>
    <w:pPr>
      <w:autoSpaceDN w:val="0"/>
      <w:spacing w:line="240" w:lineRule="exact"/>
      <w:textAlignment w:val="baseline"/>
    </w:pPr>
    <w:rPr>
      <w:rFonts w:ascii="Arial" w:eastAsia="DejaVu Sans" w:hAnsi="Arial" w:cs="Lohit Hindi"/>
      <w:b/>
      <w:color w:val="000000"/>
      <w:sz w:val="24"/>
      <w:szCs w:val="24"/>
    </w:rPr>
  </w:style>
  <w:style w:type="paragraph" w:customStyle="1" w:styleId="Kiesraadonderdeel">
    <w:name w:val="Kiesraad_onderdeel"/>
    <w:rsid w:val="002D3D9C"/>
    <w:pPr>
      <w:autoSpaceDN w:val="0"/>
      <w:spacing w:line="180" w:lineRule="exact"/>
      <w:textAlignment w:val="baseline"/>
    </w:pPr>
    <w:rPr>
      <w:rFonts w:ascii="Arial" w:eastAsia="DejaVu Sans" w:hAnsi="Arial" w:cs="Lohit Hindi"/>
      <w:b/>
      <w:smallCaps/>
      <w:color w:val="000000"/>
      <w:sz w:val="16"/>
      <w:szCs w:val="16"/>
    </w:rPr>
  </w:style>
  <w:style w:type="paragraph" w:customStyle="1" w:styleId="Kiesraadonderwerp">
    <w:name w:val="Kiesraad_onderwerp"/>
    <w:rsid w:val="002D3D9C"/>
    <w:pPr>
      <w:autoSpaceDN w:val="0"/>
      <w:spacing w:line="240" w:lineRule="exact"/>
      <w:textAlignment w:val="baseline"/>
    </w:pPr>
    <w:rPr>
      <w:rFonts w:ascii="Arial" w:eastAsia="DejaVu Sans" w:hAnsi="Arial" w:cs="Lohit Hindi"/>
      <w:b/>
      <w:color w:val="000000"/>
    </w:rPr>
  </w:style>
  <w:style w:type="paragraph" w:customStyle="1" w:styleId="Kiesraadonderwerpkop">
    <w:name w:val="Kiesraad_onderwerp_kop"/>
    <w:rsid w:val="002D3D9C"/>
    <w:pPr>
      <w:autoSpaceDN w:val="0"/>
      <w:spacing w:line="240" w:lineRule="exact"/>
      <w:textAlignment w:val="baseline"/>
    </w:pPr>
    <w:rPr>
      <w:rFonts w:ascii="Arial" w:eastAsia="DejaVu Sans" w:hAnsi="Arial" w:cs="Lohit Hindi"/>
      <w:b/>
      <w:color w:val="000000"/>
      <w:sz w:val="14"/>
      <w:szCs w:val="14"/>
    </w:rPr>
  </w:style>
  <w:style w:type="paragraph" w:customStyle="1" w:styleId="Kiesraadreferentiegegevens">
    <w:name w:val="Kiesraad_referentiegegevens"/>
    <w:rsid w:val="002D3D9C"/>
    <w:pPr>
      <w:autoSpaceDN w:val="0"/>
      <w:spacing w:line="220" w:lineRule="exact"/>
      <w:textAlignment w:val="baseline"/>
    </w:pPr>
    <w:rPr>
      <w:rFonts w:ascii="Arial" w:eastAsia="DejaVu Sans" w:hAnsi="Arial" w:cs="Lohit Hindi"/>
      <w:color w:val="000000"/>
      <w:sz w:val="16"/>
      <w:szCs w:val="16"/>
    </w:rPr>
  </w:style>
  <w:style w:type="paragraph" w:customStyle="1" w:styleId="Kiesraadreferentiegegevensbold">
    <w:name w:val="Kiesraad_referentiegegevens_bold"/>
    <w:rsid w:val="002D3D9C"/>
    <w:pPr>
      <w:autoSpaceDN w:val="0"/>
      <w:spacing w:line="220" w:lineRule="exact"/>
      <w:textAlignment w:val="baseline"/>
    </w:pPr>
    <w:rPr>
      <w:rFonts w:ascii="Arial" w:eastAsia="DejaVu Sans" w:hAnsi="Arial" w:cs="Lohit Hindi"/>
      <w:b/>
      <w:color w:val="000000"/>
      <w:sz w:val="16"/>
      <w:szCs w:val="16"/>
    </w:rPr>
  </w:style>
  <w:style w:type="paragraph" w:customStyle="1" w:styleId="Kiesraadslotzin">
    <w:name w:val="Kiesraad_slotzin"/>
    <w:next w:val="Standaard"/>
    <w:rsid w:val="002D3D9C"/>
    <w:pPr>
      <w:autoSpaceDN w:val="0"/>
      <w:spacing w:before="240" w:line="240" w:lineRule="exact"/>
      <w:textAlignment w:val="baseline"/>
    </w:pPr>
    <w:rPr>
      <w:rFonts w:ascii="Arial" w:eastAsia="DejaVu Sans" w:hAnsi="Arial" w:cs="Lohit Hindi"/>
      <w:color w:val="000000"/>
    </w:rPr>
  </w:style>
  <w:style w:type="paragraph" w:customStyle="1" w:styleId="Kiesraadstandaard">
    <w:name w:val="Kiesraad_standaard"/>
    <w:rsid w:val="002D3D9C"/>
    <w:pPr>
      <w:autoSpaceDN w:val="0"/>
      <w:spacing w:line="240" w:lineRule="exact"/>
      <w:textAlignment w:val="baseline"/>
    </w:pPr>
    <w:rPr>
      <w:rFonts w:ascii="Arial" w:eastAsia="DejaVu Sans" w:hAnsi="Arial" w:cs="Lohit Hindi"/>
      <w:color w:val="000000"/>
    </w:rPr>
  </w:style>
  <w:style w:type="paragraph" w:customStyle="1" w:styleId="KiesraadWitregelW1">
    <w:name w:val="Kiesraad_Witregel_W1"/>
    <w:next w:val="Standaard"/>
    <w:rsid w:val="002D3D9C"/>
    <w:pPr>
      <w:autoSpaceDN w:val="0"/>
      <w:spacing w:line="220" w:lineRule="exact"/>
      <w:textAlignment w:val="baseline"/>
    </w:pPr>
    <w:rPr>
      <w:rFonts w:ascii="Arial" w:eastAsia="DejaVu Sans" w:hAnsi="Arial" w:cs="Lohit Hindi"/>
      <w:color w:val="000000"/>
      <w:sz w:val="16"/>
      <w:szCs w:val="16"/>
    </w:rPr>
  </w:style>
  <w:style w:type="paragraph" w:customStyle="1" w:styleId="KopDocumentgegevens">
    <w:name w:val="Kop Documentgegevens"/>
    <w:next w:val="Standaard"/>
    <w:rsid w:val="002D3D9C"/>
    <w:pPr>
      <w:autoSpaceDN w:val="0"/>
      <w:spacing w:line="240" w:lineRule="exact"/>
      <w:textAlignment w:val="baseline"/>
    </w:pPr>
    <w:rPr>
      <w:rFonts w:ascii="Verdana" w:eastAsia="DejaVu Sans" w:hAnsi="Verdana" w:cs="Lohit Hindi"/>
      <w:color w:val="000000"/>
      <w:sz w:val="13"/>
      <w:szCs w:val="13"/>
    </w:rPr>
  </w:style>
  <w:style w:type="paragraph" w:customStyle="1" w:styleId="KopgegevensAgenda">
    <w:name w:val="Kop gegevens Agenda"/>
    <w:basedOn w:val="KopDocumentgegevens"/>
    <w:next w:val="Standaard"/>
    <w:rsid w:val="002D3D9C"/>
  </w:style>
  <w:style w:type="paragraph" w:customStyle="1" w:styleId="KopNotitiegegevens">
    <w:name w:val="Kop Notitie gegevens"/>
    <w:basedOn w:val="KopDocumentgegevens"/>
    <w:next w:val="Standaard"/>
    <w:rsid w:val="002D3D9C"/>
  </w:style>
  <w:style w:type="paragraph" w:customStyle="1" w:styleId="KopBesluitRVIGAutorisatiebesluitExperian">
    <w:name w:val="Kop_Besluit_RVIG_Autorisatiebesluit_Experian"/>
    <w:basedOn w:val="Standaard"/>
    <w:next w:val="Standaard"/>
    <w:rsid w:val="002D3D9C"/>
    <w:pPr>
      <w:autoSpaceDN w:val="0"/>
      <w:spacing w:line="240" w:lineRule="exact"/>
      <w:textAlignment w:val="baseline"/>
    </w:pPr>
    <w:rPr>
      <w:rFonts w:eastAsia="DejaVu Sans" w:cs="Lohit Hindi"/>
      <w:b/>
      <w:color w:val="000000"/>
      <w:sz w:val="22"/>
      <w:szCs w:val="22"/>
    </w:rPr>
  </w:style>
  <w:style w:type="paragraph" w:customStyle="1" w:styleId="KopContractuitbreiding">
    <w:name w:val="Kop_Contractuitbreiding"/>
    <w:basedOn w:val="Standaard"/>
    <w:next w:val="Standaard"/>
    <w:rsid w:val="002D3D9C"/>
    <w:pPr>
      <w:autoSpaceDN w:val="0"/>
      <w:spacing w:line="480" w:lineRule="exact"/>
      <w:textAlignment w:val="baseline"/>
    </w:pPr>
    <w:rPr>
      <w:rFonts w:eastAsia="DejaVu Sans" w:cs="Lohit Hindi"/>
      <w:color w:val="000000"/>
      <w:sz w:val="48"/>
      <w:szCs w:val="48"/>
    </w:rPr>
  </w:style>
  <w:style w:type="paragraph" w:customStyle="1" w:styleId="KopProcesVerbaalvanOplevering">
    <w:name w:val="Kop_Proces_Verbaal_van_Oplevering"/>
    <w:basedOn w:val="Standaard"/>
    <w:next w:val="Standaard"/>
    <w:rsid w:val="002D3D9C"/>
    <w:pPr>
      <w:autoSpaceDN w:val="0"/>
      <w:spacing w:after="720" w:line="240" w:lineRule="exact"/>
      <w:textAlignment w:val="baseline"/>
    </w:pPr>
    <w:rPr>
      <w:rFonts w:eastAsia="DejaVu Sans" w:cs="Lohit Hindi"/>
      <w:b/>
      <w:color w:val="000000"/>
      <w:sz w:val="18"/>
      <w:szCs w:val="18"/>
    </w:rPr>
  </w:style>
  <w:style w:type="paragraph" w:customStyle="1" w:styleId="Kopjeafzendgegevens">
    <w:name w:val="Kopje afzendgegevens"/>
    <w:basedOn w:val="Afzendgegevens"/>
    <w:next w:val="Standaard"/>
    <w:rsid w:val="002D3D9C"/>
    <w:rPr>
      <w:b/>
    </w:rPr>
  </w:style>
  <w:style w:type="paragraph" w:customStyle="1" w:styleId="Kopjegegevensdocument">
    <w:name w:val="Kopje gegevens document"/>
    <w:basedOn w:val="Gegevensdocument"/>
    <w:next w:val="Standaard"/>
    <w:rsid w:val="002D3D9C"/>
  </w:style>
  <w:style w:type="paragraph" w:customStyle="1" w:styleId="KopjeNota">
    <w:name w:val="Kopje Nota"/>
    <w:next w:val="Standaard"/>
    <w:rsid w:val="002D3D9C"/>
    <w:pPr>
      <w:autoSpaceDN w:val="0"/>
      <w:spacing w:line="240" w:lineRule="exact"/>
      <w:textAlignment w:val="baseline"/>
    </w:pPr>
    <w:rPr>
      <w:rFonts w:ascii="Verdana" w:eastAsia="DejaVu Sans" w:hAnsi="Verdana" w:cs="Lohit Hindi"/>
      <w:color w:val="000000"/>
      <w:sz w:val="13"/>
      <w:szCs w:val="13"/>
    </w:rPr>
  </w:style>
  <w:style w:type="paragraph" w:customStyle="1" w:styleId="Kopjereferentiegegevens">
    <w:name w:val="Kopje referentiegegevens"/>
    <w:basedOn w:val="Referentiegegevens"/>
    <w:next w:val="Standaard"/>
    <w:rsid w:val="002D3D9C"/>
  </w:style>
  <w:style w:type="paragraph" w:customStyle="1" w:styleId="Referentiegegevens">
    <w:name w:val="Referentiegegevens"/>
    <w:next w:val="Standaard"/>
    <w:rsid w:val="002D3D9C"/>
    <w:pPr>
      <w:tabs>
        <w:tab w:val="left" w:pos="170"/>
      </w:tabs>
      <w:autoSpaceDN w:val="0"/>
      <w:spacing w:line="180" w:lineRule="exact"/>
      <w:textAlignment w:val="baseline"/>
    </w:pPr>
    <w:rPr>
      <w:rFonts w:ascii="Verdana" w:eastAsia="DejaVu Sans" w:hAnsi="Verdana" w:cs="Lohit Hindi"/>
      <w:color w:val="000000"/>
      <w:sz w:val="13"/>
      <w:szCs w:val="13"/>
    </w:rPr>
  </w:style>
  <w:style w:type="paragraph" w:customStyle="1" w:styleId="LedenArt1">
    <w:name w:val="Leden_Art_1"/>
    <w:basedOn w:val="Standaard"/>
    <w:next w:val="Standaard"/>
    <w:rsid w:val="002D3D9C"/>
    <w:pPr>
      <w:numPr>
        <w:numId w:val="23"/>
      </w:numPr>
      <w:autoSpaceDN w:val="0"/>
      <w:spacing w:line="240" w:lineRule="exact"/>
      <w:textAlignment w:val="baseline"/>
    </w:pPr>
    <w:rPr>
      <w:rFonts w:eastAsia="DejaVu Sans" w:cs="Lohit Hindi"/>
      <w:color w:val="000000"/>
      <w:sz w:val="18"/>
      <w:szCs w:val="18"/>
    </w:rPr>
  </w:style>
  <w:style w:type="paragraph" w:customStyle="1" w:styleId="LedenArt1niv2">
    <w:name w:val="Leden_Art_1_niv2"/>
    <w:basedOn w:val="Standaard"/>
    <w:next w:val="Standaard"/>
    <w:rsid w:val="002D3D9C"/>
    <w:pPr>
      <w:numPr>
        <w:ilvl w:val="1"/>
        <w:numId w:val="23"/>
      </w:numPr>
      <w:autoSpaceDN w:val="0"/>
      <w:spacing w:line="240" w:lineRule="exact"/>
      <w:textAlignment w:val="baseline"/>
    </w:pPr>
    <w:rPr>
      <w:rFonts w:eastAsia="DejaVu Sans" w:cs="Lohit Hindi"/>
      <w:color w:val="000000"/>
      <w:sz w:val="18"/>
      <w:szCs w:val="18"/>
    </w:rPr>
  </w:style>
  <w:style w:type="paragraph" w:customStyle="1" w:styleId="LedenArt10">
    <w:name w:val="Leden_Art_10"/>
    <w:basedOn w:val="Standaard"/>
    <w:next w:val="Standaard"/>
    <w:rsid w:val="002D3D9C"/>
    <w:pPr>
      <w:numPr>
        <w:numId w:val="24"/>
      </w:numPr>
      <w:autoSpaceDN w:val="0"/>
      <w:spacing w:line="240" w:lineRule="exact"/>
      <w:textAlignment w:val="baseline"/>
    </w:pPr>
    <w:rPr>
      <w:rFonts w:eastAsia="DejaVu Sans" w:cs="Lohit Hindi"/>
      <w:color w:val="000000"/>
      <w:sz w:val="18"/>
      <w:szCs w:val="18"/>
    </w:rPr>
  </w:style>
  <w:style w:type="paragraph" w:customStyle="1" w:styleId="LedenArt10niv2">
    <w:name w:val="Leden_Art_10_niv2"/>
    <w:basedOn w:val="Standaard"/>
    <w:next w:val="Standaard"/>
    <w:rsid w:val="002D3D9C"/>
    <w:pPr>
      <w:numPr>
        <w:ilvl w:val="1"/>
        <w:numId w:val="24"/>
      </w:numPr>
      <w:autoSpaceDN w:val="0"/>
      <w:spacing w:line="240" w:lineRule="exact"/>
      <w:textAlignment w:val="baseline"/>
    </w:pPr>
    <w:rPr>
      <w:rFonts w:eastAsia="DejaVu Sans" w:cs="Lohit Hindi"/>
      <w:color w:val="000000"/>
      <w:sz w:val="18"/>
      <w:szCs w:val="18"/>
    </w:rPr>
  </w:style>
  <w:style w:type="paragraph" w:customStyle="1" w:styleId="LedenArt11">
    <w:name w:val="Leden_Art_11"/>
    <w:basedOn w:val="Standaard"/>
    <w:next w:val="Standaard"/>
    <w:rsid w:val="002D3D9C"/>
    <w:pPr>
      <w:numPr>
        <w:numId w:val="25"/>
      </w:numPr>
      <w:autoSpaceDN w:val="0"/>
      <w:spacing w:line="240" w:lineRule="exact"/>
      <w:textAlignment w:val="baseline"/>
    </w:pPr>
    <w:rPr>
      <w:rFonts w:eastAsia="DejaVu Sans" w:cs="Lohit Hindi"/>
      <w:color w:val="000000"/>
      <w:sz w:val="18"/>
      <w:szCs w:val="18"/>
    </w:rPr>
  </w:style>
  <w:style w:type="paragraph" w:customStyle="1" w:styleId="LedenArt3">
    <w:name w:val="Leden_Art_3"/>
    <w:basedOn w:val="Standaard"/>
    <w:next w:val="Standaard"/>
    <w:rsid w:val="002D3D9C"/>
    <w:pPr>
      <w:numPr>
        <w:numId w:val="26"/>
      </w:numPr>
      <w:autoSpaceDN w:val="0"/>
      <w:spacing w:line="240" w:lineRule="exact"/>
      <w:textAlignment w:val="baseline"/>
    </w:pPr>
    <w:rPr>
      <w:rFonts w:eastAsia="DejaVu Sans" w:cs="Lohit Hindi"/>
      <w:color w:val="000000"/>
      <w:sz w:val="18"/>
      <w:szCs w:val="18"/>
    </w:rPr>
  </w:style>
  <w:style w:type="paragraph" w:customStyle="1" w:styleId="LedenArt6">
    <w:name w:val="Leden_Art_6"/>
    <w:basedOn w:val="Standaard"/>
    <w:next w:val="Standaard"/>
    <w:rsid w:val="002D3D9C"/>
    <w:pPr>
      <w:numPr>
        <w:numId w:val="27"/>
      </w:numPr>
      <w:autoSpaceDN w:val="0"/>
      <w:spacing w:line="240" w:lineRule="exact"/>
      <w:textAlignment w:val="baseline"/>
    </w:pPr>
    <w:rPr>
      <w:rFonts w:eastAsia="DejaVu Sans" w:cs="Lohit Hindi"/>
      <w:color w:val="000000"/>
      <w:sz w:val="18"/>
      <w:szCs w:val="18"/>
    </w:rPr>
  </w:style>
  <w:style w:type="paragraph" w:customStyle="1" w:styleId="LedenArt6niv2">
    <w:name w:val="Leden_Art_6_niv2"/>
    <w:basedOn w:val="Standaard"/>
    <w:next w:val="Standaard"/>
    <w:rsid w:val="002D3D9C"/>
    <w:pPr>
      <w:numPr>
        <w:ilvl w:val="1"/>
        <w:numId w:val="27"/>
      </w:numPr>
      <w:autoSpaceDN w:val="0"/>
      <w:spacing w:line="240" w:lineRule="exact"/>
      <w:textAlignment w:val="baseline"/>
    </w:pPr>
    <w:rPr>
      <w:rFonts w:eastAsia="DejaVu Sans" w:cs="Lohit Hindi"/>
      <w:color w:val="000000"/>
      <w:sz w:val="18"/>
      <w:szCs w:val="18"/>
    </w:rPr>
  </w:style>
  <w:style w:type="paragraph" w:customStyle="1" w:styleId="LedenArt7">
    <w:name w:val="Leden_Art_7"/>
    <w:basedOn w:val="Standaard"/>
    <w:next w:val="Standaard"/>
    <w:rsid w:val="002D3D9C"/>
    <w:pPr>
      <w:numPr>
        <w:numId w:val="28"/>
      </w:numPr>
      <w:autoSpaceDN w:val="0"/>
      <w:spacing w:line="240" w:lineRule="exact"/>
      <w:textAlignment w:val="baseline"/>
    </w:pPr>
    <w:rPr>
      <w:rFonts w:eastAsia="DejaVu Sans" w:cs="Lohit Hindi"/>
      <w:color w:val="000000"/>
      <w:sz w:val="18"/>
      <w:szCs w:val="18"/>
    </w:rPr>
  </w:style>
  <w:style w:type="paragraph" w:customStyle="1" w:styleId="LedenArt7niv2">
    <w:name w:val="Leden_Art_7_niv2"/>
    <w:basedOn w:val="Standaard"/>
    <w:next w:val="Standaard"/>
    <w:rsid w:val="002D3D9C"/>
    <w:pPr>
      <w:numPr>
        <w:ilvl w:val="1"/>
        <w:numId w:val="28"/>
      </w:numPr>
      <w:autoSpaceDN w:val="0"/>
      <w:spacing w:line="240" w:lineRule="exact"/>
      <w:textAlignment w:val="baseline"/>
    </w:pPr>
    <w:rPr>
      <w:rFonts w:eastAsia="DejaVu Sans" w:cs="Lohit Hindi"/>
      <w:color w:val="000000"/>
      <w:sz w:val="18"/>
      <w:szCs w:val="18"/>
    </w:rPr>
  </w:style>
  <w:style w:type="paragraph" w:customStyle="1" w:styleId="LogiusArtikelniveau1">
    <w:name w:val="Logius Artikel (niveau 1)"/>
    <w:next w:val="Standaard"/>
    <w:rsid w:val="002D3D9C"/>
    <w:pPr>
      <w:numPr>
        <w:numId w:val="1"/>
      </w:numPr>
      <w:autoSpaceDN w:val="0"/>
      <w:spacing w:before="240" w:after="240" w:line="240" w:lineRule="exact"/>
      <w:textAlignment w:val="baseline"/>
    </w:pPr>
    <w:rPr>
      <w:rFonts w:ascii="Verdana" w:eastAsia="DejaVu Sans" w:hAnsi="Verdana" w:cs="Lohit Hindi"/>
      <w:b/>
      <w:color w:val="000000"/>
      <w:sz w:val="16"/>
      <w:szCs w:val="16"/>
    </w:rPr>
  </w:style>
  <w:style w:type="paragraph" w:customStyle="1" w:styleId="LogiusArtikelniveau2">
    <w:name w:val="Logius Artikel (niveau 2)"/>
    <w:next w:val="Standaard"/>
    <w:rsid w:val="002D3D9C"/>
    <w:pPr>
      <w:numPr>
        <w:ilvl w:val="1"/>
        <w:numId w:val="2"/>
      </w:numPr>
      <w:autoSpaceDN w:val="0"/>
      <w:spacing w:before="240" w:after="240" w:line="240" w:lineRule="exact"/>
      <w:textAlignment w:val="baseline"/>
    </w:pPr>
    <w:rPr>
      <w:rFonts w:ascii="Verdana" w:eastAsia="DejaVu Sans" w:hAnsi="Verdana" w:cs="Lohit Hindi"/>
      <w:color w:val="000000"/>
      <w:sz w:val="16"/>
      <w:szCs w:val="16"/>
    </w:rPr>
  </w:style>
  <w:style w:type="paragraph" w:customStyle="1" w:styleId="LogiusBehoeftestellingBullet">
    <w:name w:val="Logius Behoeftestelling Bulle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Bullets">
    <w:name w:val="Logius Bullets"/>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BulletsRapport">
    <w:name w:val="Logius Bullets Rapport"/>
    <w:basedOn w:val="Standaard"/>
    <w:next w:val="Standaard"/>
    <w:rsid w:val="002D3D9C"/>
    <w:pPr>
      <w:numPr>
        <w:numId w:val="10"/>
      </w:numPr>
      <w:autoSpaceDN w:val="0"/>
      <w:spacing w:line="240" w:lineRule="exact"/>
      <w:textAlignment w:val="baseline"/>
    </w:pPr>
    <w:rPr>
      <w:rFonts w:eastAsia="DejaVu Sans" w:cs="Lohit Hindi"/>
      <w:color w:val="000000"/>
      <w:sz w:val="18"/>
      <w:szCs w:val="18"/>
    </w:rPr>
  </w:style>
  <w:style w:type="paragraph" w:customStyle="1" w:styleId="LogiusMTNotitiebullet">
    <w:name w:val="Logius MT Notitie bullet"/>
    <w:basedOn w:val="Standaard"/>
    <w:next w:val="Standaard"/>
    <w:rsid w:val="002D3D9C"/>
    <w:pPr>
      <w:numPr>
        <w:numId w:val="11"/>
      </w:numPr>
      <w:autoSpaceDN w:val="0"/>
      <w:spacing w:line="240" w:lineRule="exact"/>
      <w:textAlignment w:val="baseline"/>
    </w:pPr>
    <w:rPr>
      <w:rFonts w:eastAsia="DejaVu Sans" w:cs="Lohit Hindi"/>
      <w:color w:val="000000"/>
      <w:sz w:val="18"/>
      <w:szCs w:val="18"/>
    </w:rPr>
  </w:style>
  <w:style w:type="paragraph" w:customStyle="1" w:styleId="LogiusMTNotitieopsomming">
    <w:name w:val="Logius MT Notitie opsomming"/>
    <w:basedOn w:val="Standaard"/>
    <w:next w:val="Standaard"/>
    <w:rsid w:val="002D3D9C"/>
    <w:pPr>
      <w:numPr>
        <w:numId w:val="12"/>
      </w:numPr>
      <w:autoSpaceDN w:val="0"/>
      <w:spacing w:line="240" w:lineRule="exact"/>
      <w:textAlignment w:val="baseline"/>
    </w:pPr>
    <w:rPr>
      <w:rFonts w:eastAsia="DejaVu Sans" w:cs="Lohit Hindi"/>
      <w:b/>
      <w:color w:val="000000"/>
      <w:sz w:val="18"/>
      <w:szCs w:val="18"/>
    </w:rPr>
  </w:style>
  <w:style w:type="paragraph" w:customStyle="1" w:styleId="LogiusMTNotitieopsommingbullet">
    <w:name w:val="Logius MT Notitie opsomming bulle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MTNotitieopsommingniv2">
    <w:name w:val="Logius MT Notitie opsomming niv 2"/>
    <w:basedOn w:val="Standaard"/>
    <w:next w:val="Standaard"/>
    <w:rsid w:val="002D3D9C"/>
    <w:pPr>
      <w:numPr>
        <w:ilvl w:val="1"/>
        <w:numId w:val="11"/>
      </w:numPr>
      <w:autoSpaceDN w:val="0"/>
      <w:spacing w:line="240" w:lineRule="exact"/>
      <w:textAlignment w:val="baseline"/>
    </w:pPr>
    <w:rPr>
      <w:rFonts w:eastAsia="DejaVu Sans" w:cs="Lohit Hindi"/>
      <w:color w:val="000000"/>
      <w:sz w:val="18"/>
      <w:szCs w:val="18"/>
    </w:rPr>
  </w:style>
  <w:style w:type="paragraph" w:customStyle="1" w:styleId="LogiusMTNotitieopsommingnummering">
    <w:name w:val="Logius MT Notitie opsomming nummer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NummeringExtra">
    <w:name w:val="Logius Nummering Extra"/>
    <w:basedOn w:val="Standaard"/>
    <w:next w:val="Standaard"/>
    <w:rsid w:val="002D3D9C"/>
    <w:pPr>
      <w:numPr>
        <w:numId w:val="13"/>
      </w:numPr>
      <w:autoSpaceDN w:val="0"/>
      <w:spacing w:line="240" w:lineRule="exact"/>
      <w:textAlignment w:val="baseline"/>
    </w:pPr>
    <w:rPr>
      <w:rFonts w:eastAsia="DejaVu Sans" w:cs="Lohit Hindi"/>
      <w:color w:val="000000"/>
      <w:sz w:val="18"/>
      <w:szCs w:val="18"/>
    </w:rPr>
  </w:style>
  <w:style w:type="paragraph" w:customStyle="1" w:styleId="LogiusNummeringExtraLijst">
    <w:name w:val="Logius Nummering Extra Lijs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onderschriftOpdrOvereenkomst">
    <w:name w:val="Logius onderschrift Opdr.Overeenkomst"/>
    <w:basedOn w:val="Standaard"/>
    <w:next w:val="Standaard"/>
    <w:rsid w:val="002D3D9C"/>
    <w:pPr>
      <w:autoSpaceDN w:val="0"/>
      <w:spacing w:line="200" w:lineRule="exact"/>
      <w:ind w:left="1831"/>
      <w:textAlignment w:val="baseline"/>
    </w:pPr>
    <w:rPr>
      <w:rFonts w:eastAsia="DejaVu Sans" w:cs="Lohit Hindi"/>
      <w:i/>
      <w:color w:val="000000"/>
      <w:sz w:val="16"/>
      <w:szCs w:val="16"/>
    </w:rPr>
  </w:style>
  <w:style w:type="paragraph" w:customStyle="1" w:styleId="LogiusOpsomming1a">
    <w:name w:val="Logius Opsomming 1a"/>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Opsomming1aniv1">
    <w:name w:val="Logius Opsomming 1a niv1"/>
    <w:basedOn w:val="Standaard"/>
    <w:next w:val="Standaard"/>
    <w:rsid w:val="002D3D9C"/>
    <w:pPr>
      <w:numPr>
        <w:numId w:val="14"/>
      </w:numPr>
      <w:autoSpaceDN w:val="0"/>
      <w:spacing w:line="240" w:lineRule="exact"/>
      <w:textAlignment w:val="baseline"/>
    </w:pPr>
    <w:rPr>
      <w:rFonts w:eastAsia="DejaVu Sans" w:cs="Lohit Hindi"/>
      <w:color w:val="000000"/>
      <w:sz w:val="18"/>
      <w:szCs w:val="18"/>
    </w:rPr>
  </w:style>
  <w:style w:type="paragraph" w:customStyle="1" w:styleId="LogiusOpsomming1aniv2">
    <w:name w:val="Logius Opsomming 1a niv2"/>
    <w:basedOn w:val="Standaard"/>
    <w:next w:val="Standaard"/>
    <w:rsid w:val="002D3D9C"/>
    <w:pPr>
      <w:numPr>
        <w:ilvl w:val="1"/>
        <w:numId w:val="14"/>
      </w:numPr>
      <w:autoSpaceDN w:val="0"/>
      <w:spacing w:line="240" w:lineRule="exact"/>
      <w:textAlignment w:val="baseline"/>
    </w:pPr>
    <w:rPr>
      <w:rFonts w:eastAsia="DejaVu Sans" w:cs="Lohit Hindi"/>
      <w:color w:val="000000"/>
      <w:sz w:val="18"/>
      <w:szCs w:val="18"/>
    </w:rPr>
  </w:style>
  <w:style w:type="paragraph" w:customStyle="1" w:styleId="LogiusOpsommingHoofdletters">
    <w:name w:val="Logius Opsomming Hoofdletters"/>
    <w:basedOn w:val="Standaard"/>
    <w:next w:val="Standaard"/>
    <w:rsid w:val="002D3D9C"/>
    <w:pPr>
      <w:numPr>
        <w:numId w:val="16"/>
      </w:numPr>
      <w:autoSpaceDN w:val="0"/>
      <w:spacing w:line="240" w:lineRule="exact"/>
      <w:textAlignment w:val="baseline"/>
    </w:pPr>
    <w:rPr>
      <w:rFonts w:eastAsia="DejaVu Sans" w:cs="Lohit Hindi"/>
      <w:color w:val="000000"/>
      <w:sz w:val="18"/>
      <w:szCs w:val="18"/>
    </w:rPr>
  </w:style>
  <w:style w:type="paragraph" w:customStyle="1" w:styleId="LogiusRapportsoorten">
    <w:name w:val="Logius Rapportsoorten"/>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tekstmetopsommingniveau1">
    <w:name w:val="Logius tekst met opsomming niveau 1"/>
    <w:basedOn w:val="Standaard"/>
    <w:next w:val="Standaard"/>
    <w:rsid w:val="002D3D9C"/>
    <w:pPr>
      <w:numPr>
        <w:numId w:val="9"/>
      </w:numPr>
      <w:autoSpaceDN w:val="0"/>
      <w:spacing w:line="240" w:lineRule="exact"/>
      <w:textAlignment w:val="baseline"/>
    </w:pPr>
    <w:rPr>
      <w:rFonts w:eastAsia="DejaVu Sans" w:cs="Lohit Hindi"/>
      <w:color w:val="000000"/>
      <w:sz w:val="18"/>
      <w:szCs w:val="18"/>
    </w:rPr>
  </w:style>
  <w:style w:type="paragraph" w:customStyle="1" w:styleId="Logiustekstmetopsommingniveau2">
    <w:name w:val="Logius tekst met opsomming niveau 2"/>
    <w:basedOn w:val="Standaard"/>
    <w:next w:val="Standaard"/>
    <w:rsid w:val="002D3D9C"/>
    <w:pPr>
      <w:numPr>
        <w:ilvl w:val="1"/>
        <w:numId w:val="9"/>
      </w:numPr>
      <w:autoSpaceDN w:val="0"/>
      <w:spacing w:line="240" w:lineRule="exact"/>
      <w:textAlignment w:val="baseline"/>
    </w:pPr>
    <w:rPr>
      <w:rFonts w:eastAsia="DejaVu Sans" w:cs="Lohit Hindi"/>
      <w:color w:val="000000"/>
      <w:sz w:val="18"/>
      <w:szCs w:val="18"/>
    </w:rPr>
  </w:style>
  <w:style w:type="paragraph" w:customStyle="1" w:styleId="Logiusverdana12">
    <w:name w:val="Logius verdana 12"/>
    <w:basedOn w:val="Standaard"/>
    <w:next w:val="Standaard"/>
    <w:rsid w:val="002D3D9C"/>
    <w:pPr>
      <w:autoSpaceDN w:val="0"/>
      <w:spacing w:line="320" w:lineRule="exact"/>
      <w:textAlignment w:val="baseline"/>
    </w:pPr>
    <w:rPr>
      <w:rFonts w:eastAsia="DejaVu Sans" w:cs="Lohit Hindi"/>
      <w:color w:val="000000"/>
      <w:sz w:val="24"/>
    </w:rPr>
  </w:style>
  <w:style w:type="paragraph" w:customStyle="1" w:styleId="Logiusverdana12bold">
    <w:name w:val="Logius verdana 12 bold"/>
    <w:basedOn w:val="Standaard"/>
    <w:next w:val="Standaard"/>
    <w:rsid w:val="002D3D9C"/>
    <w:pPr>
      <w:autoSpaceDN w:val="0"/>
      <w:spacing w:line="320" w:lineRule="exact"/>
      <w:textAlignment w:val="baseline"/>
    </w:pPr>
    <w:rPr>
      <w:rFonts w:eastAsia="DejaVu Sans" w:cs="Lohit Hindi"/>
      <w:b/>
      <w:color w:val="000000"/>
      <w:sz w:val="24"/>
    </w:rPr>
  </w:style>
  <w:style w:type="paragraph" w:customStyle="1" w:styleId="LogiusVerdana12Italic">
    <w:name w:val="Logius Verdana 12 Italic"/>
    <w:basedOn w:val="Standaard"/>
    <w:next w:val="Standaard"/>
    <w:rsid w:val="002D3D9C"/>
    <w:pPr>
      <w:autoSpaceDN w:val="0"/>
      <w:spacing w:line="240" w:lineRule="exact"/>
      <w:textAlignment w:val="baseline"/>
    </w:pPr>
    <w:rPr>
      <w:rFonts w:eastAsia="DejaVu Sans" w:cs="Lohit Hindi"/>
      <w:i/>
      <w:color w:val="000000"/>
      <w:sz w:val="24"/>
    </w:rPr>
  </w:style>
  <w:style w:type="paragraph" w:customStyle="1" w:styleId="Logiusbasisnummering">
    <w:name w:val="Logius_basis_nummer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Ondertekeningfunctie">
    <w:name w:val="Ondertekening functie"/>
    <w:rsid w:val="002D3D9C"/>
    <w:pPr>
      <w:autoSpaceDN w:val="0"/>
      <w:spacing w:line="240" w:lineRule="exact"/>
      <w:textAlignment w:val="baseline"/>
    </w:pPr>
    <w:rPr>
      <w:rFonts w:ascii="Verdana" w:eastAsia="DejaVu Sans" w:hAnsi="Verdana" w:cs="Lohit Hindi"/>
      <w:i/>
      <w:color w:val="000000"/>
      <w:sz w:val="18"/>
      <w:szCs w:val="18"/>
    </w:rPr>
  </w:style>
  <w:style w:type="paragraph" w:customStyle="1" w:styleId="Ondertekeningnaam">
    <w:name w:val="Ondertekening naam"/>
    <w:rsid w:val="002D3D9C"/>
    <w:pPr>
      <w:autoSpaceDN w:val="0"/>
      <w:spacing w:before="960" w:line="240" w:lineRule="exact"/>
      <w:textAlignment w:val="baseline"/>
    </w:pPr>
    <w:rPr>
      <w:rFonts w:ascii="Verdana" w:eastAsia="DejaVu Sans" w:hAnsi="Verdana" w:cs="Lohit Hindi"/>
      <w:color w:val="000000"/>
      <w:sz w:val="18"/>
      <w:szCs w:val="18"/>
    </w:rPr>
  </w:style>
  <w:style w:type="paragraph" w:customStyle="1" w:styleId="OndertekeningVervolg">
    <w:name w:val="Ondertekening Vervolg"/>
    <w:basedOn w:val="Standaard"/>
    <w:rsid w:val="002D3D9C"/>
    <w:pPr>
      <w:autoSpaceDN w:val="0"/>
      <w:spacing w:line="240" w:lineRule="exact"/>
      <w:textAlignment w:val="baseline"/>
    </w:pPr>
    <w:rPr>
      <w:rFonts w:eastAsia="DejaVu Sans" w:cs="Lohit Hindi"/>
      <w:i/>
      <w:color w:val="000000"/>
      <w:sz w:val="18"/>
      <w:szCs w:val="18"/>
    </w:rPr>
  </w:style>
  <w:style w:type="paragraph" w:customStyle="1" w:styleId="Opsomminghoofdletters">
    <w:name w:val="Opsomming hoofdletters"/>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Paginaeinde">
    <w:name w:val="Paginaeinde"/>
    <w:basedOn w:val="Standaard"/>
    <w:next w:val="Standaard"/>
    <w:rsid w:val="002D3D9C"/>
    <w:pPr>
      <w:pageBreakBefore/>
      <w:autoSpaceDN w:val="0"/>
      <w:spacing w:line="240" w:lineRule="exact"/>
      <w:textAlignment w:val="baseline"/>
    </w:pPr>
    <w:rPr>
      <w:rFonts w:eastAsia="DejaVu Sans" w:cs="Lohit Hindi"/>
      <w:color w:val="000000"/>
      <w:sz w:val="2"/>
      <w:szCs w:val="2"/>
    </w:rPr>
  </w:style>
  <w:style w:type="paragraph" w:customStyle="1" w:styleId="Paragraaf">
    <w:name w:val="Paragraaf"/>
    <w:basedOn w:val="Standaard"/>
    <w:next w:val="Standaard"/>
    <w:rsid w:val="002D3D9C"/>
    <w:pPr>
      <w:numPr>
        <w:ilvl w:val="1"/>
        <w:numId w:val="15"/>
      </w:numPr>
      <w:autoSpaceDN w:val="0"/>
      <w:spacing w:line="240" w:lineRule="exact"/>
      <w:textAlignment w:val="baseline"/>
    </w:pPr>
    <w:rPr>
      <w:rFonts w:eastAsia="DejaVu Sans" w:cs="Lohit Hindi"/>
      <w:b/>
      <w:color w:val="000000"/>
      <w:sz w:val="18"/>
      <w:szCs w:val="18"/>
    </w:rPr>
  </w:style>
  <w:style w:type="paragraph" w:customStyle="1" w:styleId="Raad">
    <w:name w:val="Raad"/>
    <w:next w:val="Standaard"/>
    <w:rsid w:val="002D3D9C"/>
    <w:pPr>
      <w:autoSpaceDN w:val="0"/>
      <w:spacing w:line="240" w:lineRule="exact"/>
      <w:textAlignment w:val="baseline"/>
    </w:pPr>
    <w:rPr>
      <w:rFonts w:ascii="Verdana" w:eastAsia="DejaVu Sans" w:hAnsi="Verdana" w:cs="Lohit Hindi"/>
      <w:b/>
      <w:color w:val="000000"/>
      <w:sz w:val="24"/>
      <w:szCs w:val="24"/>
    </w:rPr>
  </w:style>
  <w:style w:type="paragraph" w:customStyle="1" w:styleId="Rapport">
    <w:name w:val="Rappor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apportNiveau1">
    <w:name w:val="Rapport_Niveau_1"/>
    <w:basedOn w:val="Standaard"/>
    <w:next w:val="Standaard"/>
    <w:rsid w:val="002D3D9C"/>
    <w:pPr>
      <w:numPr>
        <w:numId w:val="17"/>
      </w:numPr>
      <w:autoSpaceDN w:val="0"/>
      <w:spacing w:after="700" w:line="300" w:lineRule="exact"/>
      <w:textAlignment w:val="baseline"/>
    </w:pPr>
    <w:rPr>
      <w:rFonts w:eastAsia="DejaVu Sans" w:cs="Lohit Hindi"/>
      <w:color w:val="000000"/>
      <w:sz w:val="24"/>
    </w:rPr>
  </w:style>
  <w:style w:type="paragraph" w:customStyle="1" w:styleId="RapportNiveau2">
    <w:name w:val="Rapport_Niveau_2"/>
    <w:basedOn w:val="Standaard"/>
    <w:next w:val="Standaard"/>
    <w:rsid w:val="002D3D9C"/>
    <w:pPr>
      <w:numPr>
        <w:ilvl w:val="1"/>
        <w:numId w:val="17"/>
      </w:numPr>
      <w:autoSpaceDN w:val="0"/>
      <w:spacing w:line="240" w:lineRule="exact"/>
      <w:textAlignment w:val="baseline"/>
    </w:pPr>
    <w:rPr>
      <w:rFonts w:eastAsia="DejaVu Sans" w:cs="Lohit Hindi"/>
      <w:b/>
      <w:color w:val="000000"/>
      <w:sz w:val="18"/>
      <w:szCs w:val="18"/>
    </w:rPr>
  </w:style>
  <w:style w:type="paragraph" w:customStyle="1" w:styleId="RapportNiveau3">
    <w:name w:val="Rapport_Niveau_3"/>
    <w:basedOn w:val="Standaard"/>
    <w:next w:val="Standaard"/>
    <w:rsid w:val="002D3D9C"/>
    <w:pPr>
      <w:autoSpaceDN w:val="0"/>
      <w:spacing w:line="240" w:lineRule="exact"/>
      <w:ind w:left="1120" w:hanging="1120"/>
      <w:textAlignment w:val="baseline"/>
    </w:pPr>
    <w:rPr>
      <w:rFonts w:eastAsia="DejaVu Sans" w:cs="Lohit Hindi"/>
      <w:i/>
      <w:color w:val="000000"/>
      <w:sz w:val="18"/>
      <w:szCs w:val="18"/>
    </w:rPr>
  </w:style>
  <w:style w:type="paragraph" w:customStyle="1" w:styleId="RapportNiveau4">
    <w:name w:val="Rapport_Niveau_4"/>
    <w:basedOn w:val="Standaard"/>
    <w:next w:val="Standaard"/>
    <w:rsid w:val="002D3D9C"/>
    <w:pPr>
      <w:autoSpaceDN w:val="0"/>
      <w:spacing w:line="240" w:lineRule="exact"/>
      <w:ind w:left="1120" w:hanging="1120"/>
      <w:textAlignment w:val="baseline"/>
    </w:pPr>
    <w:rPr>
      <w:rFonts w:eastAsia="DejaVu Sans" w:cs="Lohit Hindi"/>
      <w:color w:val="000000"/>
      <w:sz w:val="18"/>
      <w:szCs w:val="18"/>
    </w:rPr>
  </w:style>
  <w:style w:type="paragraph" w:customStyle="1" w:styleId="RapportNiveau5">
    <w:name w:val="Rapport_Niveau_5"/>
    <w:basedOn w:val="Standaard"/>
    <w:next w:val="Standaard"/>
    <w:rsid w:val="002D3D9C"/>
    <w:pPr>
      <w:autoSpaceDN w:val="0"/>
      <w:spacing w:line="240" w:lineRule="exact"/>
      <w:ind w:left="1600" w:hanging="360"/>
      <w:textAlignment w:val="baseline"/>
    </w:pPr>
    <w:rPr>
      <w:rFonts w:eastAsia="DejaVu Sans" w:cs="Lohit Hindi"/>
      <w:color w:val="000000"/>
      <w:sz w:val="18"/>
      <w:szCs w:val="18"/>
    </w:rPr>
  </w:style>
  <w:style w:type="paragraph" w:customStyle="1" w:styleId="RapportNiveau6">
    <w:name w:val="Rapport_Niveau_6"/>
    <w:basedOn w:val="Standaard"/>
    <w:next w:val="Standaard"/>
    <w:rsid w:val="002D3D9C"/>
    <w:pPr>
      <w:autoSpaceDN w:val="0"/>
      <w:spacing w:before="240" w:after="60" w:line="380" w:lineRule="exact"/>
      <w:textAlignment w:val="baseline"/>
    </w:pPr>
    <w:rPr>
      <w:rFonts w:eastAsia="DejaVu Sans" w:cs="Lohit Hindi"/>
      <w:b/>
      <w:color w:val="000000"/>
      <w:sz w:val="32"/>
      <w:szCs w:val="32"/>
    </w:rPr>
  </w:style>
  <w:style w:type="paragraph" w:customStyle="1" w:styleId="RCOpsommingstreepje">
    <w:name w:val="RC Opsomming streepje"/>
    <w:basedOn w:val="Standaard"/>
    <w:next w:val="Standaard"/>
    <w:rsid w:val="002D3D9C"/>
    <w:pPr>
      <w:numPr>
        <w:numId w:val="18"/>
      </w:numPr>
      <w:autoSpaceDN w:val="0"/>
      <w:spacing w:line="240" w:lineRule="exact"/>
      <w:textAlignment w:val="baseline"/>
    </w:pPr>
    <w:rPr>
      <w:rFonts w:eastAsia="DejaVu Sans" w:cs="Lohit Hindi"/>
      <w:color w:val="000000"/>
      <w:sz w:val="18"/>
      <w:szCs w:val="18"/>
    </w:rPr>
  </w:style>
  <w:style w:type="paragraph" w:customStyle="1" w:styleId="RCStreepje">
    <w:name w:val="RC Streepje"/>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Cabc">
    <w:name w:val="RC_abc"/>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Cabcalinea">
    <w:name w:val="RC_abc alinea"/>
    <w:basedOn w:val="Standaard"/>
    <w:next w:val="Standaard"/>
    <w:rsid w:val="002D3D9C"/>
    <w:pPr>
      <w:numPr>
        <w:numId w:val="19"/>
      </w:numPr>
      <w:autoSpaceDN w:val="0"/>
      <w:spacing w:line="240" w:lineRule="exact"/>
      <w:textAlignment w:val="baseline"/>
    </w:pPr>
    <w:rPr>
      <w:rFonts w:eastAsia="DejaVu Sans" w:cs="Lohit Hindi"/>
      <w:color w:val="000000"/>
      <w:sz w:val="18"/>
      <w:szCs w:val="18"/>
    </w:rPr>
  </w:style>
  <w:style w:type="paragraph" w:customStyle="1" w:styleId="Referentiegegevenscursief">
    <w:name w:val="Referentiegegevens cursief"/>
    <w:next w:val="Standaard"/>
    <w:rsid w:val="002D3D9C"/>
    <w:pPr>
      <w:tabs>
        <w:tab w:val="left" w:pos="170"/>
      </w:tabs>
      <w:autoSpaceDN w:val="0"/>
      <w:spacing w:line="180" w:lineRule="exact"/>
      <w:textAlignment w:val="baseline"/>
    </w:pPr>
    <w:rPr>
      <w:rFonts w:ascii="Verdana" w:eastAsia="DejaVu Sans" w:hAnsi="Verdana" w:cs="Lohit Hindi"/>
      <w:i/>
      <w:color w:val="000000"/>
      <w:sz w:val="13"/>
      <w:szCs w:val="13"/>
    </w:rPr>
  </w:style>
  <w:style w:type="paragraph" w:customStyle="1" w:styleId="ReferentiegegevensmetW1boven">
    <w:name w:val="Referentiegegevens met W1 boven"/>
    <w:next w:val="Standaard"/>
    <w:rsid w:val="002D3D9C"/>
    <w:pPr>
      <w:tabs>
        <w:tab w:val="left" w:pos="170"/>
      </w:tabs>
      <w:autoSpaceDN w:val="0"/>
      <w:spacing w:before="90" w:line="180" w:lineRule="exact"/>
      <w:textAlignment w:val="baseline"/>
    </w:pPr>
    <w:rPr>
      <w:rFonts w:ascii="Verdana" w:eastAsia="DejaVu Sans" w:hAnsi="Verdana" w:cs="Lohit Hindi"/>
      <w:color w:val="000000"/>
      <w:sz w:val="13"/>
      <w:szCs w:val="13"/>
    </w:rPr>
  </w:style>
  <w:style w:type="paragraph" w:customStyle="1" w:styleId="Retouradres">
    <w:name w:val="Retouradres"/>
    <w:rsid w:val="002D3D9C"/>
    <w:pPr>
      <w:autoSpaceDN w:val="0"/>
      <w:spacing w:line="180" w:lineRule="exact"/>
      <w:textAlignment w:val="baseline"/>
    </w:pPr>
    <w:rPr>
      <w:rFonts w:ascii="Verdana" w:eastAsia="DejaVu Sans" w:hAnsi="Verdana" w:cs="Lohit Hindi"/>
      <w:color w:val="000000"/>
      <w:sz w:val="13"/>
      <w:szCs w:val="13"/>
    </w:rPr>
  </w:style>
  <w:style w:type="paragraph" w:customStyle="1" w:styleId="Robabcvet">
    <w:name w:val="Rob_abc vet"/>
    <w:basedOn w:val="Standaard"/>
    <w:next w:val="Standaard"/>
    <w:rsid w:val="002D3D9C"/>
    <w:pPr>
      <w:numPr>
        <w:ilvl w:val="2"/>
        <w:numId w:val="20"/>
      </w:numPr>
      <w:autoSpaceDN w:val="0"/>
      <w:spacing w:before="180" w:line="300" w:lineRule="exact"/>
      <w:textAlignment w:val="baseline"/>
    </w:pPr>
    <w:rPr>
      <w:rFonts w:eastAsia="DejaVu Sans" w:cs="Lohit Hindi"/>
      <w:b/>
      <w:color w:val="000000"/>
      <w:sz w:val="18"/>
      <w:szCs w:val="18"/>
    </w:rPr>
  </w:style>
  <w:style w:type="paragraph" w:customStyle="1" w:styleId="Rob-RfvRaadsnotadocumentnaam">
    <w:name w:val="Rob-Rfv Raadsnota documentnaam"/>
    <w:next w:val="Standaard"/>
    <w:rsid w:val="002D3D9C"/>
    <w:pPr>
      <w:autoSpaceDN w:val="0"/>
      <w:spacing w:line="440" w:lineRule="exact"/>
      <w:textAlignment w:val="baseline"/>
    </w:pPr>
    <w:rPr>
      <w:rFonts w:ascii="Verdana" w:eastAsia="DejaVu Sans" w:hAnsi="Verdana" w:cs="Lohit Hindi"/>
      <w:color w:val="FF0000"/>
      <w:sz w:val="44"/>
      <w:szCs w:val="44"/>
    </w:rPr>
  </w:style>
  <w:style w:type="paragraph" w:customStyle="1" w:styleId="RobRfvStandaardTAB">
    <w:name w:val="Rob/Rfv Standaard TAB"/>
    <w:basedOn w:val="Standaard"/>
    <w:next w:val="Standaard"/>
    <w:rsid w:val="002D3D9C"/>
    <w:pPr>
      <w:tabs>
        <w:tab w:val="left" w:pos="1133"/>
      </w:tabs>
      <w:autoSpaceDN w:val="0"/>
      <w:spacing w:line="240" w:lineRule="exact"/>
      <w:textAlignment w:val="baseline"/>
    </w:pPr>
    <w:rPr>
      <w:rFonts w:eastAsia="DejaVu Sans" w:cs="Lohit Hindi"/>
      <w:color w:val="000000"/>
      <w:sz w:val="18"/>
      <w:szCs w:val="18"/>
    </w:rPr>
  </w:style>
  <w:style w:type="paragraph" w:customStyle="1" w:styleId="Robrfvabc">
    <w:name w:val="Robrfv_abc"/>
    <w:basedOn w:val="Standaard"/>
    <w:next w:val="Standaard"/>
    <w:rsid w:val="002D3D9C"/>
    <w:pPr>
      <w:numPr>
        <w:ilvl w:val="5"/>
        <w:numId w:val="20"/>
      </w:numPr>
      <w:autoSpaceDN w:val="0"/>
      <w:spacing w:before="180" w:line="300" w:lineRule="exact"/>
      <w:textAlignment w:val="baseline"/>
    </w:pPr>
    <w:rPr>
      <w:rFonts w:eastAsia="DejaVu Sans" w:cs="Lohit Hindi"/>
      <w:color w:val="000000"/>
      <w:sz w:val="18"/>
      <w:szCs w:val="18"/>
    </w:rPr>
  </w:style>
  <w:style w:type="paragraph" w:customStyle="1" w:styleId="Robrfvniv1b11">
    <w:name w:val="Robrfvniv1_b11"/>
    <w:basedOn w:val="Standaard"/>
    <w:next w:val="Standaard"/>
    <w:rsid w:val="002D3D9C"/>
    <w:pPr>
      <w:autoSpaceDN w:val="0"/>
      <w:spacing w:before="360" w:line="300" w:lineRule="exact"/>
      <w:ind w:left="420" w:hanging="420"/>
      <w:textAlignment w:val="baseline"/>
    </w:pPr>
    <w:rPr>
      <w:rFonts w:eastAsia="DejaVu Sans" w:cs="Lohit Hindi"/>
      <w:b/>
      <w:color w:val="000000"/>
      <w:sz w:val="22"/>
      <w:szCs w:val="22"/>
    </w:rPr>
  </w:style>
  <w:style w:type="paragraph" w:customStyle="1" w:styleId="Robrfvniv2">
    <w:name w:val="Robrfvniv2"/>
    <w:basedOn w:val="Standaard"/>
    <w:next w:val="Standaard"/>
    <w:rsid w:val="002D3D9C"/>
    <w:pPr>
      <w:autoSpaceDN w:val="0"/>
      <w:spacing w:before="180" w:line="300" w:lineRule="exact"/>
      <w:ind w:left="740" w:hanging="320"/>
      <w:textAlignment w:val="baseline"/>
    </w:pPr>
    <w:rPr>
      <w:rFonts w:eastAsia="DejaVu Sans" w:cs="Lohit Hindi"/>
      <w:b/>
      <w:color w:val="000000"/>
      <w:sz w:val="18"/>
      <w:szCs w:val="18"/>
    </w:rPr>
  </w:style>
  <w:style w:type="paragraph" w:customStyle="1" w:styleId="Robrfvniv3standaard">
    <w:name w:val="Robrfvniv3_standaard"/>
    <w:basedOn w:val="Standaard"/>
    <w:next w:val="Standaard"/>
    <w:rsid w:val="002D3D9C"/>
    <w:pPr>
      <w:autoSpaceDN w:val="0"/>
      <w:spacing w:line="240" w:lineRule="exact"/>
      <w:ind w:left="740" w:hanging="320"/>
      <w:textAlignment w:val="baseline"/>
    </w:pPr>
    <w:rPr>
      <w:rFonts w:eastAsia="DejaVu Sans" w:cs="Lohit Hindi"/>
      <w:color w:val="000000"/>
      <w:sz w:val="18"/>
      <w:szCs w:val="18"/>
    </w:rPr>
  </w:style>
  <w:style w:type="paragraph" w:customStyle="1" w:styleId="Robrfvniv5">
    <w:name w:val="Robrfvniv5"/>
    <w:basedOn w:val="Standaard"/>
    <w:next w:val="Standaard"/>
    <w:rsid w:val="002D3D9C"/>
    <w:pPr>
      <w:autoSpaceDN w:val="0"/>
      <w:spacing w:line="240" w:lineRule="exact"/>
      <w:ind w:left="420" w:hanging="420"/>
      <w:textAlignment w:val="baseline"/>
    </w:pPr>
    <w:rPr>
      <w:rFonts w:eastAsia="DejaVu Sans" w:cs="Lohit Hindi"/>
      <w:color w:val="000000"/>
      <w:sz w:val="18"/>
      <w:szCs w:val="18"/>
    </w:rPr>
  </w:style>
  <w:style w:type="paragraph" w:customStyle="1" w:styleId="Robrfvopsommingslijst">
    <w:name w:val="Robrfvopsommingslijs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ubricering">
    <w:name w:val="Rubricering"/>
    <w:next w:val="Standaard"/>
    <w:rsid w:val="002D3D9C"/>
    <w:pPr>
      <w:autoSpaceDN w:val="0"/>
      <w:spacing w:line="180" w:lineRule="exact"/>
      <w:textAlignment w:val="baseline"/>
    </w:pPr>
    <w:rPr>
      <w:rFonts w:ascii="Verdana" w:eastAsia="DejaVu Sans" w:hAnsi="Verdana" w:cs="Lohit Hindi"/>
      <w:b/>
      <w:caps/>
      <w:color w:val="000000"/>
      <w:sz w:val="13"/>
      <w:szCs w:val="13"/>
    </w:rPr>
  </w:style>
  <w:style w:type="paragraph" w:customStyle="1" w:styleId="RubriceringHvK">
    <w:name w:val="Rubricering HvK"/>
    <w:basedOn w:val="StandaardHvK"/>
    <w:rsid w:val="002D3D9C"/>
  </w:style>
  <w:style w:type="paragraph" w:customStyle="1" w:styleId="RVIGCijferopsomming">
    <w:name w:val="RVIG Cijferopsomm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VIGLetteropsomming">
    <w:name w:val="RVIG Letteropsomm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vIGOpsomming">
    <w:name w:val="RvIG Opsomming"/>
    <w:basedOn w:val="Standaard"/>
    <w:next w:val="Standaard"/>
    <w:rsid w:val="002D3D9C"/>
    <w:pPr>
      <w:autoSpaceDN w:val="0"/>
      <w:spacing w:line="240" w:lineRule="exact"/>
      <w:ind w:left="1260"/>
      <w:textAlignment w:val="baseline"/>
    </w:pPr>
    <w:rPr>
      <w:rFonts w:eastAsia="DejaVu Sans" w:cs="Lohit Hindi"/>
      <w:color w:val="000000"/>
      <w:sz w:val="18"/>
      <w:szCs w:val="18"/>
    </w:rPr>
  </w:style>
  <w:style w:type="paragraph" w:customStyle="1" w:styleId="RVIGOpsommingGebruikersgegevens">
    <w:name w:val="RVIG Opsomming Gebruikersgegevens"/>
    <w:basedOn w:val="Standaard"/>
    <w:next w:val="Standaard"/>
    <w:rsid w:val="002D3D9C"/>
    <w:pPr>
      <w:tabs>
        <w:tab w:val="left" w:pos="5930"/>
      </w:tabs>
      <w:autoSpaceDN w:val="0"/>
      <w:spacing w:line="240" w:lineRule="exact"/>
      <w:textAlignment w:val="baseline"/>
    </w:pPr>
    <w:rPr>
      <w:rFonts w:eastAsia="DejaVu Sans" w:cs="Lohit Hindi"/>
      <w:color w:val="000000"/>
      <w:sz w:val="18"/>
      <w:szCs w:val="18"/>
    </w:rPr>
  </w:style>
  <w:style w:type="paragraph" w:customStyle="1" w:styleId="RvIGTekstbesluitmetcijfers">
    <w:name w:val="RvIG Tekst besluit met cijfers"/>
    <w:basedOn w:val="Standaard"/>
    <w:next w:val="Standaard"/>
    <w:rsid w:val="002D3D9C"/>
    <w:pPr>
      <w:numPr>
        <w:numId w:val="21"/>
      </w:numPr>
      <w:autoSpaceDN w:val="0"/>
      <w:spacing w:after="240" w:line="240" w:lineRule="exact"/>
      <w:textAlignment w:val="baseline"/>
    </w:pPr>
    <w:rPr>
      <w:rFonts w:eastAsia="DejaVu Sans" w:cs="Lohit Hindi"/>
      <w:color w:val="000000"/>
      <w:sz w:val="18"/>
      <w:szCs w:val="18"/>
    </w:rPr>
  </w:style>
  <w:style w:type="paragraph" w:customStyle="1" w:styleId="RVIGTekstbesluitmetletters">
    <w:name w:val="RVIG Tekst besluit met letters"/>
    <w:basedOn w:val="Standaard"/>
    <w:next w:val="Standaard"/>
    <w:rsid w:val="002D3D9C"/>
    <w:pPr>
      <w:numPr>
        <w:numId w:val="22"/>
      </w:numPr>
      <w:autoSpaceDN w:val="0"/>
      <w:spacing w:after="240" w:line="240" w:lineRule="exact"/>
      <w:textAlignment w:val="baseline"/>
    </w:pPr>
    <w:rPr>
      <w:rFonts w:eastAsia="DejaVu Sans" w:cs="Lohit Hindi"/>
      <w:color w:val="000000"/>
      <w:sz w:val="18"/>
      <w:szCs w:val="18"/>
    </w:rPr>
  </w:style>
  <w:style w:type="paragraph" w:customStyle="1" w:styleId="Slotzin">
    <w:name w:val="Slotzin"/>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SSCICTslotzin">
    <w:name w:val="SSC_ICT_slotzin"/>
    <w:basedOn w:val="Standaard"/>
    <w:next w:val="Standaard"/>
    <w:rsid w:val="002D3D9C"/>
    <w:pPr>
      <w:autoSpaceDN w:val="0"/>
      <w:spacing w:before="240" w:line="240" w:lineRule="exact"/>
      <w:textAlignment w:val="baseline"/>
    </w:pPr>
    <w:rPr>
      <w:rFonts w:eastAsia="DejaVu Sans" w:cs="Lohit Hindi"/>
      <w:color w:val="000000"/>
      <w:sz w:val="18"/>
      <w:szCs w:val="18"/>
    </w:rPr>
  </w:style>
  <w:style w:type="paragraph" w:customStyle="1" w:styleId="SSC-ICTAanhef">
    <w:name w:val="SSC-ICT Aanhef"/>
    <w:basedOn w:val="Standaard"/>
    <w:next w:val="Standaard"/>
    <w:rsid w:val="002D3D9C"/>
    <w:pPr>
      <w:autoSpaceDN w:val="0"/>
      <w:spacing w:before="100" w:after="240" w:line="240" w:lineRule="exact"/>
      <w:textAlignment w:val="baseline"/>
    </w:pPr>
    <w:rPr>
      <w:rFonts w:eastAsia="DejaVu Sans" w:cs="Lohit Hindi"/>
      <w:color w:val="000000"/>
      <w:sz w:val="18"/>
      <w:szCs w:val="18"/>
    </w:rPr>
  </w:style>
  <w:style w:type="paragraph" w:customStyle="1" w:styleId="SSC-ICTTabelkop">
    <w:name w:val="SSC-ICT Tabelkop"/>
    <w:basedOn w:val="Standaard"/>
    <w:next w:val="Standaard"/>
    <w:rsid w:val="002D3D9C"/>
    <w:pPr>
      <w:autoSpaceDN w:val="0"/>
      <w:spacing w:before="40" w:after="40" w:line="240" w:lineRule="exact"/>
      <w:ind w:left="40"/>
      <w:textAlignment w:val="baseline"/>
    </w:pPr>
    <w:rPr>
      <w:rFonts w:eastAsia="DejaVu Sans" w:cs="Lohit Hindi"/>
      <w:color w:val="000000"/>
      <w:sz w:val="18"/>
      <w:szCs w:val="18"/>
    </w:rPr>
  </w:style>
  <w:style w:type="paragraph" w:customStyle="1" w:styleId="Standaardboldrechts">
    <w:name w:val="Standaard bold rechts"/>
    <w:basedOn w:val="Standaard"/>
    <w:next w:val="Standaard"/>
    <w:rsid w:val="002D3D9C"/>
    <w:pPr>
      <w:autoSpaceDN w:val="0"/>
      <w:spacing w:line="240" w:lineRule="exact"/>
      <w:jc w:val="right"/>
      <w:textAlignment w:val="baseline"/>
    </w:pPr>
    <w:rPr>
      <w:rFonts w:eastAsia="DejaVu Sans" w:cs="Lohit Hindi"/>
      <w:b/>
      <w:color w:val="000000"/>
      <w:sz w:val="18"/>
      <w:szCs w:val="18"/>
    </w:rPr>
  </w:style>
  <w:style w:type="paragraph" w:customStyle="1" w:styleId="StandaardCursief">
    <w:name w:val="Standaard Cursief"/>
    <w:basedOn w:val="Standaard"/>
    <w:next w:val="Standaard"/>
    <w:rsid w:val="002D3D9C"/>
    <w:pPr>
      <w:autoSpaceDN w:val="0"/>
      <w:spacing w:line="240" w:lineRule="exact"/>
      <w:textAlignment w:val="baseline"/>
    </w:pPr>
    <w:rPr>
      <w:rFonts w:eastAsia="DejaVu Sans" w:cs="Lohit Hindi"/>
      <w:i/>
      <w:color w:val="000000"/>
      <w:sz w:val="18"/>
      <w:szCs w:val="18"/>
    </w:rPr>
  </w:style>
  <w:style w:type="paragraph" w:customStyle="1" w:styleId="StandaardGrijsgemarkeerd">
    <w:name w:val="Standaard Grijs gemarkeerd"/>
    <w:basedOn w:val="Standaard"/>
    <w:next w:val="Standaard"/>
    <w:rsid w:val="002D3D9C"/>
    <w:pPr>
      <w:shd w:val="clear" w:color="auto" w:fill="B2B2B2"/>
      <w:autoSpaceDN w:val="0"/>
      <w:spacing w:line="240" w:lineRule="exact"/>
      <w:textAlignment w:val="baseline"/>
    </w:pPr>
    <w:rPr>
      <w:rFonts w:eastAsia="DejaVu Sans" w:cs="Lohit Hindi"/>
      <w:color w:val="000000"/>
      <w:sz w:val="18"/>
      <w:szCs w:val="18"/>
    </w:rPr>
  </w:style>
  <w:style w:type="paragraph" w:customStyle="1" w:styleId="StandaardKleinKapitaal">
    <w:name w:val="Standaard Klein Kapitaal"/>
    <w:basedOn w:val="Standaard"/>
    <w:next w:val="Standaard"/>
    <w:rsid w:val="002D3D9C"/>
    <w:pPr>
      <w:autoSpaceDN w:val="0"/>
      <w:spacing w:line="240" w:lineRule="exact"/>
      <w:textAlignment w:val="baseline"/>
    </w:pPr>
    <w:rPr>
      <w:rFonts w:eastAsia="DejaVu Sans" w:cs="Lohit Hindi"/>
      <w:smallCaps/>
      <w:color w:val="000000"/>
      <w:sz w:val="18"/>
      <w:szCs w:val="18"/>
    </w:rPr>
  </w:style>
  <w:style w:type="paragraph" w:customStyle="1" w:styleId="Standaardrechts">
    <w:name w:val="Standaard rechts"/>
    <w:basedOn w:val="Standaard"/>
    <w:next w:val="Standaard"/>
    <w:rsid w:val="002D3D9C"/>
    <w:pPr>
      <w:autoSpaceDN w:val="0"/>
      <w:spacing w:line="240" w:lineRule="exact"/>
      <w:jc w:val="right"/>
      <w:textAlignment w:val="baseline"/>
    </w:pPr>
    <w:rPr>
      <w:rFonts w:eastAsia="DejaVu Sans" w:cs="Lohit Hindi"/>
      <w:color w:val="000000"/>
      <w:sz w:val="18"/>
      <w:szCs w:val="18"/>
    </w:rPr>
  </w:style>
  <w:style w:type="paragraph" w:customStyle="1" w:styleId="Standaardtabeltekst">
    <w:name w:val="Standaard tabel tekst"/>
    <w:basedOn w:val="Standaard"/>
    <w:next w:val="Standaard"/>
    <w:rsid w:val="002D3D9C"/>
    <w:pPr>
      <w:autoSpaceDN w:val="0"/>
      <w:spacing w:line="220" w:lineRule="exact"/>
      <w:textAlignment w:val="baseline"/>
    </w:pPr>
    <w:rPr>
      <w:rFonts w:eastAsia="DejaVu Sans" w:cs="Lohit Hindi"/>
      <w:color w:val="000000"/>
      <w:sz w:val="18"/>
      <w:szCs w:val="18"/>
    </w:rPr>
  </w:style>
  <w:style w:type="paragraph" w:customStyle="1" w:styleId="StandaardVerdana12">
    <w:name w:val="Standaard Verdana 12"/>
    <w:basedOn w:val="Standaard"/>
    <w:next w:val="Standaard"/>
    <w:rsid w:val="002D3D9C"/>
    <w:pPr>
      <w:autoSpaceDN w:val="0"/>
      <w:spacing w:line="240" w:lineRule="exact"/>
      <w:textAlignment w:val="baseline"/>
    </w:pPr>
    <w:rPr>
      <w:rFonts w:eastAsia="DejaVu Sans" w:cs="Lohit Hindi"/>
      <w:color w:val="000000"/>
      <w:sz w:val="24"/>
    </w:rPr>
  </w:style>
  <w:style w:type="paragraph" w:customStyle="1" w:styleId="StandaardVerdana12bold">
    <w:name w:val="Standaard Verdana 12 bold"/>
    <w:basedOn w:val="Standaard"/>
    <w:next w:val="Standaard"/>
    <w:rsid w:val="002D3D9C"/>
    <w:pPr>
      <w:autoSpaceDN w:val="0"/>
      <w:spacing w:line="240" w:lineRule="exact"/>
      <w:textAlignment w:val="baseline"/>
    </w:pPr>
    <w:rPr>
      <w:rFonts w:eastAsia="DejaVu Sans" w:cs="Lohit Hindi"/>
      <w:b/>
      <w:color w:val="000000"/>
      <w:sz w:val="24"/>
    </w:rPr>
  </w:style>
  <w:style w:type="paragraph" w:customStyle="1" w:styleId="StandaardVerdana14">
    <w:name w:val="Standaard Verdana 14"/>
    <w:basedOn w:val="Standaard"/>
    <w:next w:val="Standaard"/>
    <w:rsid w:val="002D3D9C"/>
    <w:pPr>
      <w:autoSpaceDN w:val="0"/>
      <w:spacing w:line="340" w:lineRule="exact"/>
      <w:textAlignment w:val="baseline"/>
    </w:pPr>
    <w:rPr>
      <w:rFonts w:eastAsia="DejaVu Sans" w:cs="Lohit Hindi"/>
      <w:color w:val="000000"/>
      <w:sz w:val="28"/>
      <w:szCs w:val="28"/>
    </w:rPr>
  </w:style>
  <w:style w:type="paragraph" w:customStyle="1" w:styleId="StandaardVerdana16Projectcontract">
    <w:name w:val="Standaard Verdana 16 Projectcontract"/>
    <w:basedOn w:val="Standaard"/>
    <w:next w:val="Standaard"/>
    <w:rsid w:val="002D3D9C"/>
    <w:pPr>
      <w:autoSpaceDN w:val="0"/>
      <w:spacing w:after="900" w:line="380" w:lineRule="exact"/>
      <w:textAlignment w:val="baseline"/>
    </w:pPr>
    <w:rPr>
      <w:rFonts w:eastAsia="DejaVu Sans" w:cs="Lohit Hindi"/>
      <w:color w:val="000000"/>
      <w:sz w:val="32"/>
      <w:szCs w:val="32"/>
    </w:rPr>
  </w:style>
  <w:style w:type="paragraph" w:customStyle="1" w:styleId="StandaardVerdana8">
    <w:name w:val="Standaard Verdana 8"/>
    <w:basedOn w:val="Standaard"/>
    <w:next w:val="Standaard"/>
    <w:rsid w:val="002D3D9C"/>
    <w:pPr>
      <w:autoSpaceDN w:val="0"/>
      <w:spacing w:line="240" w:lineRule="exact"/>
      <w:textAlignment w:val="baseline"/>
    </w:pPr>
    <w:rPr>
      <w:rFonts w:eastAsia="DejaVu Sans" w:cs="Lohit Hindi"/>
      <w:color w:val="000000"/>
      <w:sz w:val="16"/>
      <w:szCs w:val="16"/>
    </w:rPr>
  </w:style>
  <w:style w:type="paragraph" w:customStyle="1" w:styleId="StandaardVet">
    <w:name w:val="Standaard Vet"/>
    <w:basedOn w:val="Standaard"/>
    <w:next w:val="Standaard"/>
    <w:rsid w:val="002D3D9C"/>
    <w:pPr>
      <w:autoSpaceDN w:val="0"/>
      <w:spacing w:line="240" w:lineRule="exact"/>
      <w:textAlignment w:val="baseline"/>
    </w:pPr>
    <w:rPr>
      <w:rFonts w:eastAsia="DejaVu Sans" w:cs="Lohit Hindi"/>
      <w:b/>
      <w:color w:val="000000"/>
      <w:sz w:val="18"/>
      <w:szCs w:val="18"/>
    </w:rPr>
  </w:style>
  <w:style w:type="paragraph" w:customStyle="1" w:styleId="Subparagraaf">
    <w:name w:val="Subparagraaf"/>
    <w:basedOn w:val="Standaard"/>
    <w:next w:val="Standaard"/>
    <w:rsid w:val="002D3D9C"/>
    <w:pPr>
      <w:numPr>
        <w:ilvl w:val="2"/>
        <w:numId w:val="15"/>
      </w:numPr>
      <w:autoSpaceDN w:val="0"/>
      <w:spacing w:line="240" w:lineRule="exact"/>
      <w:textAlignment w:val="baseline"/>
    </w:pPr>
    <w:rPr>
      <w:rFonts w:eastAsia="DejaVu Sans" w:cs="Lohit Hindi"/>
      <w:i/>
      <w:color w:val="000000"/>
      <w:sz w:val="18"/>
      <w:szCs w:val="18"/>
    </w:rPr>
  </w:style>
  <w:style w:type="paragraph" w:customStyle="1" w:styleId="Subparagraaf2">
    <w:name w:val="Subparagraaf 2"/>
    <w:basedOn w:val="Standaard"/>
    <w:next w:val="Standaard"/>
    <w:rsid w:val="002D3D9C"/>
    <w:pPr>
      <w:numPr>
        <w:ilvl w:val="3"/>
        <w:numId w:val="15"/>
      </w:numPr>
      <w:autoSpaceDN w:val="0"/>
      <w:spacing w:line="240" w:lineRule="exact"/>
      <w:textAlignment w:val="baseline"/>
    </w:pPr>
    <w:rPr>
      <w:rFonts w:eastAsia="DejaVu Sans" w:cs="Lohit Hindi"/>
      <w:color w:val="000000"/>
      <w:sz w:val="18"/>
      <w:szCs w:val="18"/>
    </w:rPr>
  </w:style>
  <w:style w:type="paragraph" w:customStyle="1" w:styleId="Subtitelpersbericht">
    <w:name w:val="Subtitel persbericht"/>
    <w:basedOn w:val="Titelpersbericht"/>
    <w:next w:val="Standaard"/>
    <w:rsid w:val="002D3D9C"/>
    <w:rPr>
      <w:b w:val="0"/>
    </w:rPr>
  </w:style>
  <w:style w:type="paragraph" w:customStyle="1" w:styleId="Titelpersbericht">
    <w:name w:val="Titel persbericht"/>
    <w:next w:val="Standaard"/>
    <w:rsid w:val="002D3D9C"/>
    <w:pPr>
      <w:autoSpaceDN w:val="0"/>
      <w:spacing w:line="320" w:lineRule="exact"/>
      <w:textAlignment w:val="baseline"/>
    </w:pPr>
    <w:rPr>
      <w:rFonts w:ascii="Verdana" w:eastAsia="DejaVu Sans" w:hAnsi="Verdana" w:cs="Lohit Hindi"/>
      <w:b/>
      <w:color w:val="000000"/>
      <w:sz w:val="24"/>
      <w:szCs w:val="24"/>
    </w:rPr>
  </w:style>
  <w:style w:type="paragraph" w:customStyle="1" w:styleId="SubtitelRapport">
    <w:name w:val="Subtitel Rapport"/>
    <w:next w:val="Standaard"/>
    <w:rsid w:val="002D3D9C"/>
    <w:pPr>
      <w:autoSpaceDN w:val="0"/>
      <w:spacing w:line="240" w:lineRule="exact"/>
      <w:textAlignment w:val="baseline"/>
    </w:pPr>
    <w:rPr>
      <w:rFonts w:ascii="Verdana" w:eastAsia="DejaVu Sans" w:hAnsi="Verdana" w:cs="Lohit Hindi"/>
      <w:color w:val="000000"/>
      <w:sz w:val="16"/>
      <w:szCs w:val="16"/>
    </w:rPr>
  </w:style>
  <w:style w:type="paragraph" w:customStyle="1" w:styleId="Tabelkop">
    <w:name w:val="Tabelkop"/>
    <w:next w:val="Standaard"/>
    <w:rsid w:val="002D3D9C"/>
    <w:pPr>
      <w:autoSpaceDN w:val="0"/>
      <w:spacing w:line="240" w:lineRule="exact"/>
      <w:textAlignment w:val="baseline"/>
    </w:pPr>
    <w:rPr>
      <w:rFonts w:ascii="Verdana" w:eastAsia="DejaVu Sans" w:hAnsi="Verdana" w:cs="Lohit Hindi"/>
      <w:b/>
      <w:color w:val="000000"/>
      <w:sz w:val="16"/>
      <w:szCs w:val="16"/>
    </w:rPr>
  </w:style>
  <w:style w:type="paragraph" w:customStyle="1" w:styleId="Toezendgegevens">
    <w:name w:val="Toezendgegevens"/>
    <w:rsid w:val="002D3D9C"/>
    <w:pPr>
      <w:autoSpaceDN w:val="0"/>
      <w:spacing w:line="240" w:lineRule="exact"/>
      <w:textAlignment w:val="baseline"/>
    </w:pPr>
    <w:rPr>
      <w:rFonts w:ascii="Verdana" w:eastAsia="DejaVu Sans" w:hAnsi="Verdana" w:cs="Lohit Hindi"/>
      <w:color w:val="000000"/>
      <w:sz w:val="18"/>
      <w:szCs w:val="18"/>
    </w:rPr>
  </w:style>
  <w:style w:type="paragraph" w:customStyle="1" w:styleId="ToezendgegevensHvK">
    <w:name w:val="Toezendgegevens HvK"/>
    <w:basedOn w:val="StandaardHvK"/>
    <w:rsid w:val="002D3D9C"/>
  </w:style>
  <w:style w:type="paragraph" w:customStyle="1" w:styleId="Verdana65">
    <w:name w:val="Verdana 6;5"/>
    <w:basedOn w:val="Standaard"/>
    <w:next w:val="Standaard"/>
    <w:rsid w:val="002D3D9C"/>
    <w:pPr>
      <w:autoSpaceDN w:val="0"/>
      <w:spacing w:line="240" w:lineRule="exact"/>
      <w:textAlignment w:val="baseline"/>
    </w:pPr>
    <w:rPr>
      <w:rFonts w:eastAsia="DejaVu Sans" w:cs="Lohit Hindi"/>
      <w:color w:val="000000"/>
      <w:sz w:val="13"/>
      <w:szCs w:val="13"/>
    </w:rPr>
  </w:style>
  <w:style w:type="paragraph" w:customStyle="1" w:styleId="Verdana65bold">
    <w:name w:val="Verdana 6;5 bold"/>
    <w:basedOn w:val="Standaard"/>
    <w:next w:val="Standaard"/>
    <w:rsid w:val="002D3D9C"/>
    <w:pPr>
      <w:autoSpaceDN w:val="0"/>
      <w:spacing w:line="180" w:lineRule="exact"/>
      <w:textAlignment w:val="baseline"/>
    </w:pPr>
    <w:rPr>
      <w:rFonts w:eastAsia="DejaVu Sans" w:cs="Lohit Hindi"/>
      <w:b/>
      <w:color w:val="000000"/>
      <w:sz w:val="13"/>
      <w:szCs w:val="13"/>
    </w:rPr>
  </w:style>
  <w:style w:type="paragraph" w:customStyle="1" w:styleId="Verdana8">
    <w:name w:val="Verdana 8"/>
    <w:next w:val="Standaard"/>
    <w:rsid w:val="002D3D9C"/>
    <w:pPr>
      <w:autoSpaceDN w:val="0"/>
      <w:spacing w:line="180" w:lineRule="exact"/>
      <w:textAlignment w:val="baseline"/>
    </w:pPr>
    <w:rPr>
      <w:rFonts w:ascii="Verdana" w:eastAsia="DejaVu Sans" w:hAnsi="Verdana" w:cs="Lohit Hindi"/>
      <w:color w:val="000000"/>
      <w:sz w:val="16"/>
      <w:szCs w:val="16"/>
    </w:rPr>
  </w:style>
  <w:style w:type="paragraph" w:customStyle="1" w:styleId="Verdana8rechts">
    <w:name w:val="Verdana 8 rechts"/>
    <w:basedOn w:val="Standaard"/>
    <w:next w:val="Standaard"/>
    <w:rsid w:val="002D3D9C"/>
    <w:pPr>
      <w:autoSpaceDN w:val="0"/>
      <w:spacing w:line="240" w:lineRule="exact"/>
      <w:jc w:val="right"/>
      <w:textAlignment w:val="baseline"/>
    </w:pPr>
    <w:rPr>
      <w:rFonts w:eastAsia="DejaVu Sans" w:cs="Lohit Hindi"/>
      <w:color w:val="000000"/>
      <w:sz w:val="16"/>
      <w:szCs w:val="16"/>
    </w:rPr>
  </w:style>
  <w:style w:type="paragraph" w:customStyle="1" w:styleId="VetStandaard">
    <w:name w:val="Vet (Standaard)"/>
    <w:basedOn w:val="Standaard"/>
    <w:next w:val="Standaard"/>
    <w:rsid w:val="002D3D9C"/>
    <w:pPr>
      <w:autoSpaceDN w:val="0"/>
      <w:spacing w:line="240" w:lineRule="exact"/>
      <w:textAlignment w:val="baseline"/>
    </w:pPr>
    <w:rPr>
      <w:rFonts w:eastAsia="DejaVu Sans" w:cs="Lohit Hindi"/>
      <w:b/>
      <w:color w:val="000000"/>
      <w:sz w:val="18"/>
      <w:szCs w:val="18"/>
    </w:rPr>
  </w:style>
  <w:style w:type="paragraph" w:customStyle="1" w:styleId="Voetnoot">
    <w:name w:val="Voetnoot"/>
    <w:basedOn w:val="Standaard"/>
    <w:rsid w:val="002D3D9C"/>
    <w:pPr>
      <w:autoSpaceDN w:val="0"/>
      <w:spacing w:line="240" w:lineRule="exact"/>
      <w:textAlignment w:val="baseline"/>
    </w:pPr>
    <w:rPr>
      <w:rFonts w:eastAsia="DejaVu Sans" w:cs="Lohit Hindi"/>
      <w:color w:val="000000"/>
      <w:sz w:val="16"/>
      <w:szCs w:val="16"/>
    </w:rPr>
  </w:style>
  <w:style w:type="paragraph" w:customStyle="1" w:styleId="VoetnootVorderingsbrief">
    <w:name w:val="Voetnoot Vorderingsbrief"/>
    <w:basedOn w:val="Standaard"/>
    <w:rsid w:val="002D3D9C"/>
    <w:pPr>
      <w:autoSpaceDN w:val="0"/>
      <w:spacing w:line="200" w:lineRule="exact"/>
      <w:textAlignment w:val="baseline"/>
    </w:pPr>
    <w:rPr>
      <w:rFonts w:eastAsia="DejaVu Sans" w:cs="Lohit Hindi"/>
      <w:color w:val="000000"/>
      <w:sz w:val="14"/>
      <w:szCs w:val="14"/>
    </w:rPr>
  </w:style>
  <w:style w:type="paragraph" w:customStyle="1" w:styleId="VTWmeldingrood">
    <w:name w:val="VTW melding rood"/>
    <w:basedOn w:val="Standaard"/>
    <w:next w:val="Standaard"/>
    <w:rsid w:val="002D3D9C"/>
    <w:pPr>
      <w:autoSpaceDN w:val="0"/>
      <w:spacing w:line="240" w:lineRule="exact"/>
      <w:textAlignment w:val="baseline"/>
    </w:pPr>
    <w:rPr>
      <w:rFonts w:eastAsia="DejaVu Sans" w:cs="Lohit Hindi"/>
      <w:color w:val="FF0000"/>
      <w:sz w:val="16"/>
      <w:szCs w:val="16"/>
    </w:rPr>
  </w:style>
  <w:style w:type="paragraph" w:customStyle="1" w:styleId="VTWTijdelijkeAanduiding">
    <w:name w:val="VTW Tijdelijke Aanduiding"/>
    <w:basedOn w:val="Standaard"/>
    <w:next w:val="Standaard"/>
    <w:rsid w:val="002D3D9C"/>
    <w:pPr>
      <w:shd w:val="clear" w:color="auto" w:fill="EEEEEE"/>
      <w:autoSpaceDN w:val="0"/>
      <w:spacing w:line="240" w:lineRule="exact"/>
      <w:textAlignment w:val="baseline"/>
    </w:pPr>
    <w:rPr>
      <w:rFonts w:eastAsia="DejaVu Sans" w:cs="Lohit Hindi"/>
      <w:color w:val="000000"/>
      <w:sz w:val="18"/>
      <w:szCs w:val="18"/>
    </w:rPr>
  </w:style>
  <w:style w:type="paragraph" w:customStyle="1" w:styleId="VTWVerdana">
    <w:name w:val="VTW Verdana"/>
    <w:basedOn w:val="Standaard"/>
    <w:next w:val="Standaard"/>
    <w:rsid w:val="002D3D9C"/>
    <w:pPr>
      <w:autoSpaceDN w:val="0"/>
      <w:spacing w:line="180" w:lineRule="exact"/>
      <w:textAlignment w:val="baseline"/>
    </w:pPr>
    <w:rPr>
      <w:rFonts w:eastAsia="DejaVu Sans" w:cs="Lohit Hindi"/>
      <w:color w:val="000000"/>
      <w:sz w:val="14"/>
      <w:szCs w:val="14"/>
    </w:rPr>
  </w:style>
  <w:style w:type="paragraph" w:customStyle="1" w:styleId="VTWKop">
    <w:name w:val="VTW_Kop"/>
    <w:basedOn w:val="Standaard"/>
    <w:next w:val="Standaard"/>
    <w:rsid w:val="002D3D9C"/>
    <w:pPr>
      <w:autoSpaceDN w:val="0"/>
      <w:spacing w:line="280" w:lineRule="exact"/>
      <w:textAlignment w:val="baseline"/>
    </w:pPr>
    <w:rPr>
      <w:rFonts w:eastAsia="DejaVu Sans" w:cs="Lohit Hindi"/>
      <w:b/>
      <w:color w:val="000000"/>
      <w:sz w:val="24"/>
    </w:rPr>
  </w:style>
  <w:style w:type="paragraph" w:customStyle="1" w:styleId="VTWOndertitel">
    <w:name w:val="VTW_Ondertitel"/>
    <w:basedOn w:val="Standaard"/>
    <w:next w:val="Standaard"/>
    <w:rsid w:val="002D3D9C"/>
    <w:pPr>
      <w:autoSpaceDN w:val="0"/>
      <w:spacing w:line="240" w:lineRule="exact"/>
      <w:textAlignment w:val="baseline"/>
    </w:pPr>
    <w:rPr>
      <w:rFonts w:eastAsia="DejaVu Sans" w:cs="Lohit Hindi"/>
      <w:color w:val="000000"/>
      <w:szCs w:val="20"/>
    </w:rPr>
  </w:style>
  <w:style w:type="paragraph" w:customStyle="1" w:styleId="WitregelNota8pt">
    <w:name w:val="Witregel Nota 8pt"/>
    <w:next w:val="Standaard"/>
    <w:rsid w:val="002D3D9C"/>
    <w:pPr>
      <w:autoSpaceDN w:val="0"/>
      <w:spacing w:line="160" w:lineRule="exact"/>
      <w:textAlignment w:val="baseline"/>
    </w:pPr>
    <w:rPr>
      <w:rFonts w:ascii="Verdana" w:eastAsia="DejaVu Sans" w:hAnsi="Verdana" w:cs="Lohit Hindi"/>
      <w:color w:val="000000"/>
      <w:sz w:val="16"/>
      <w:szCs w:val="16"/>
    </w:rPr>
  </w:style>
  <w:style w:type="paragraph" w:customStyle="1" w:styleId="WitregelNota9pt">
    <w:name w:val="Witregel Nota 9pt"/>
    <w:next w:val="Standaard"/>
    <w:rsid w:val="002D3D9C"/>
    <w:pPr>
      <w:autoSpaceDN w:val="0"/>
      <w:spacing w:line="180" w:lineRule="exact"/>
      <w:textAlignment w:val="baseline"/>
    </w:pPr>
    <w:rPr>
      <w:rFonts w:ascii="Verdana" w:eastAsia="DejaVu Sans" w:hAnsi="Verdana" w:cs="Lohit Hindi"/>
      <w:color w:val="000000"/>
      <w:sz w:val="18"/>
      <w:szCs w:val="18"/>
    </w:rPr>
  </w:style>
  <w:style w:type="paragraph" w:customStyle="1" w:styleId="WitregelW1">
    <w:name w:val="Witregel W1"/>
    <w:next w:val="Standaard"/>
    <w:rsid w:val="002D3D9C"/>
    <w:pPr>
      <w:autoSpaceDN w:val="0"/>
      <w:spacing w:line="90" w:lineRule="exact"/>
      <w:textAlignment w:val="baseline"/>
    </w:pPr>
    <w:rPr>
      <w:rFonts w:ascii="Verdana" w:eastAsia="DejaVu Sans" w:hAnsi="Verdana" w:cs="Lohit Hindi"/>
      <w:color w:val="000000"/>
      <w:sz w:val="9"/>
      <w:szCs w:val="9"/>
    </w:rPr>
  </w:style>
  <w:style w:type="paragraph" w:customStyle="1" w:styleId="WitregelW1bodytekst">
    <w:name w:val="Witregel W1 (bodytekst)"/>
    <w:next w:val="Standaard"/>
    <w:rsid w:val="002D3D9C"/>
    <w:pPr>
      <w:autoSpaceDN w:val="0"/>
      <w:spacing w:line="240" w:lineRule="exact"/>
      <w:textAlignment w:val="baseline"/>
    </w:pPr>
    <w:rPr>
      <w:rFonts w:ascii="Verdana" w:eastAsia="DejaVu Sans" w:hAnsi="Verdana" w:cs="Lohit Hindi"/>
      <w:color w:val="000000"/>
      <w:sz w:val="18"/>
      <w:szCs w:val="18"/>
    </w:rPr>
  </w:style>
  <w:style w:type="paragraph" w:customStyle="1" w:styleId="WitregelW2">
    <w:name w:val="Witregel W2"/>
    <w:next w:val="Standaard"/>
    <w:rsid w:val="002D3D9C"/>
    <w:pPr>
      <w:autoSpaceDN w:val="0"/>
      <w:spacing w:line="270" w:lineRule="exact"/>
      <w:textAlignment w:val="baseline"/>
    </w:pPr>
    <w:rPr>
      <w:rFonts w:ascii="Verdana" w:eastAsia="DejaVu Sans" w:hAnsi="Verdana" w:cs="Lohit Hindi"/>
      <w:color w:val="000000"/>
      <w:sz w:val="27"/>
      <w:szCs w:val="27"/>
    </w:rPr>
  </w:style>
  <w:style w:type="paragraph" w:customStyle="1" w:styleId="Witregel1pt">
    <w:name w:val="Witregel_1pt"/>
    <w:basedOn w:val="Standaard"/>
    <w:next w:val="Standaard"/>
    <w:rsid w:val="002D3D9C"/>
    <w:pPr>
      <w:autoSpaceDN w:val="0"/>
      <w:spacing w:line="240" w:lineRule="exact"/>
      <w:textAlignment w:val="baseline"/>
    </w:pPr>
    <w:rPr>
      <w:rFonts w:eastAsia="DejaVu Sans" w:cs="Lohit Hindi"/>
      <w:color w:val="000000"/>
      <w:sz w:val="2"/>
      <w:szCs w:val="2"/>
    </w:rPr>
  </w:style>
  <w:style w:type="paragraph" w:customStyle="1" w:styleId="wittetekst">
    <w:name w:val="witte tekst"/>
    <w:basedOn w:val="StandaardHvK"/>
    <w:rsid w:val="002D3D9C"/>
  </w:style>
  <w:style w:type="paragraph" w:customStyle="1" w:styleId="WOBBesluitBijlageKop">
    <w:name w:val="WOB Besluit Bijlage Kop"/>
    <w:basedOn w:val="Standaard"/>
    <w:next w:val="Standaard"/>
    <w:rsid w:val="002D3D9C"/>
    <w:pPr>
      <w:pageBreakBefore/>
      <w:numPr>
        <w:numId w:val="3"/>
      </w:numPr>
      <w:autoSpaceDN w:val="0"/>
      <w:spacing w:before="180" w:line="240" w:lineRule="exact"/>
      <w:textAlignment w:val="baseline"/>
    </w:pPr>
    <w:rPr>
      <w:rFonts w:eastAsia="DejaVu Sans" w:cs="Lohit Hindi"/>
      <w:b/>
      <w:color w:val="000000"/>
      <w:sz w:val="18"/>
      <w:szCs w:val="18"/>
    </w:rPr>
  </w:style>
  <w:style w:type="paragraph" w:customStyle="1" w:styleId="WOBBesluitBijlageLidArtikel">
    <w:name w:val="WOB Besluit Bijlage Lid Artikel"/>
    <w:basedOn w:val="Standaard"/>
    <w:next w:val="Standaard"/>
    <w:rsid w:val="002D3D9C"/>
    <w:pPr>
      <w:numPr>
        <w:numId w:val="4"/>
      </w:numPr>
      <w:autoSpaceDN w:val="0"/>
      <w:spacing w:line="240" w:lineRule="exact"/>
      <w:ind w:firstLine="0"/>
      <w:textAlignment w:val="baseline"/>
    </w:pPr>
    <w:rPr>
      <w:rFonts w:eastAsia="DejaVu Sans" w:cs="Lohit Hindi"/>
      <w:color w:val="000000"/>
      <w:sz w:val="18"/>
      <w:szCs w:val="18"/>
    </w:rPr>
  </w:style>
  <w:style w:type="paragraph" w:customStyle="1" w:styleId="WOBBesluitKop">
    <w:name w:val="WOB Besluit Kop"/>
    <w:basedOn w:val="Standaard"/>
    <w:next w:val="Standaard"/>
    <w:rsid w:val="002D3D9C"/>
    <w:pPr>
      <w:autoSpaceDN w:val="0"/>
      <w:spacing w:before="180" w:line="240" w:lineRule="exact"/>
      <w:textAlignment w:val="baseline"/>
    </w:pPr>
    <w:rPr>
      <w:rFonts w:eastAsia="DejaVu Sans" w:cs="Lohit Hindi"/>
      <w:b/>
      <w:color w:val="000000"/>
      <w:sz w:val="18"/>
      <w:szCs w:val="18"/>
    </w:rPr>
  </w:style>
  <w:style w:type="paragraph" w:customStyle="1" w:styleId="WOBBesluitLidgenummerd">
    <w:name w:val="WOB Besluit Lid genummerd"/>
    <w:basedOn w:val="Standaard"/>
    <w:next w:val="Standaard"/>
    <w:rsid w:val="002D3D9C"/>
    <w:pPr>
      <w:numPr>
        <w:numId w:val="5"/>
      </w:numPr>
      <w:autoSpaceDN w:val="0"/>
      <w:spacing w:line="240" w:lineRule="exact"/>
      <w:textAlignment w:val="baseline"/>
    </w:pPr>
    <w:rPr>
      <w:rFonts w:eastAsia="DejaVu Sans" w:cs="Lohit Hindi"/>
      <w:color w:val="000000"/>
      <w:sz w:val="18"/>
      <w:szCs w:val="18"/>
    </w:rPr>
  </w:style>
  <w:style w:type="paragraph" w:customStyle="1" w:styleId="WOBBesluitStandaard">
    <w:name w:val="WOB Besluit Standaard"/>
    <w:basedOn w:val="Standaard"/>
    <w:next w:val="Standaard"/>
    <w:rsid w:val="002D3D9C"/>
    <w:pPr>
      <w:autoSpaceDN w:val="0"/>
      <w:spacing w:after="180" w:line="240" w:lineRule="exact"/>
      <w:textAlignment w:val="baseline"/>
    </w:pPr>
    <w:rPr>
      <w:rFonts w:eastAsia="DejaVu Sans" w:cs="Lohit Hindi"/>
      <w:color w:val="000000"/>
      <w:sz w:val="18"/>
      <w:szCs w:val="18"/>
    </w:rPr>
  </w:style>
  <w:style w:type="paragraph" w:customStyle="1" w:styleId="WOBBesluitSubkop">
    <w:name w:val="WOB Besluit Subkop"/>
    <w:basedOn w:val="Standaard"/>
    <w:next w:val="Standaard"/>
    <w:rsid w:val="002D3D9C"/>
    <w:pPr>
      <w:autoSpaceDN w:val="0"/>
      <w:spacing w:before="180" w:after="180" w:line="240" w:lineRule="exact"/>
      <w:textAlignment w:val="baseline"/>
    </w:pPr>
    <w:rPr>
      <w:rFonts w:eastAsia="DejaVu Sans" w:cs="Lohit Hindi"/>
      <w:i/>
      <w:color w:val="000000"/>
      <w:sz w:val="18"/>
      <w:szCs w:val="18"/>
    </w:rPr>
  </w:style>
  <w:style w:type="paragraph" w:customStyle="1" w:styleId="WobBijlageLedenArtikel1">
    <w:name w:val="Wob_Bijlage_Leden_Artikel_1"/>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10">
    <w:name w:val="Wob_Bijlage_Leden_Artikel_10"/>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11">
    <w:name w:val="Wob_Bijlage_Leden_Artikel_11"/>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3">
    <w:name w:val="Wob_Bijlage_Leden_Artikel_3"/>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6">
    <w:name w:val="Wob_Bijlage_Leden_Artikel_6"/>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7">
    <w:name w:val="Wob_Bijlage_Leden_Artikel_7"/>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rkaroundalineatekstblok">
    <w:name w:val="Workaround alinea tekstblok"/>
    <w:rsid w:val="002D3D9C"/>
    <w:pPr>
      <w:autoSpaceDN w:val="0"/>
      <w:spacing w:after="180" w:line="240" w:lineRule="exact"/>
      <w:textAlignment w:val="baseline"/>
    </w:pPr>
    <w:rPr>
      <w:rFonts w:ascii="Verdana" w:eastAsia="DejaVu Sans" w:hAnsi="Verdana" w:cs="Lohit Hindi"/>
      <w:color w:val="000000"/>
      <w:sz w:val="18"/>
      <w:szCs w:val="18"/>
    </w:rPr>
  </w:style>
  <w:style w:type="paragraph" w:customStyle="1" w:styleId="Workaroundfunctieondertekenaar">
    <w:name w:val="Workaround functie ondertekenaar"/>
    <w:next w:val="Standaard"/>
    <w:rsid w:val="002D3D9C"/>
    <w:pPr>
      <w:autoSpaceDN w:val="0"/>
      <w:spacing w:line="240" w:lineRule="exact"/>
      <w:textAlignment w:val="baseline"/>
    </w:pPr>
    <w:rPr>
      <w:rFonts w:ascii="Verdana" w:eastAsia="DejaVu Sans" w:hAnsi="Verdana" w:cs="Lohit Hindi"/>
      <w:i/>
      <w:color w:val="000000"/>
      <w:sz w:val="18"/>
      <w:szCs w:val="18"/>
    </w:rPr>
  </w:style>
  <w:style w:type="paragraph" w:customStyle="1" w:styleId="Workaroundgroetregel">
    <w:name w:val="Workaround groetregel"/>
    <w:next w:val="Standaard"/>
    <w:rsid w:val="002D3D9C"/>
    <w:pPr>
      <w:autoSpaceDN w:val="0"/>
      <w:spacing w:before="360" w:line="240" w:lineRule="exact"/>
      <w:textAlignment w:val="baseline"/>
    </w:pPr>
    <w:rPr>
      <w:rFonts w:ascii="Verdana" w:eastAsia="DejaVu Sans" w:hAnsi="Verdana" w:cs="Lohit Hindi"/>
      <w:color w:val="000000"/>
      <w:sz w:val="18"/>
      <w:szCs w:val="18"/>
    </w:rPr>
  </w:style>
  <w:style w:type="paragraph" w:customStyle="1" w:styleId="Workaroundministerieondertekenaar">
    <w:name w:val="Workaround ministerie ondertekenaar"/>
    <w:next w:val="Standaard"/>
    <w:rsid w:val="002D3D9C"/>
    <w:pPr>
      <w:autoSpaceDN w:val="0"/>
      <w:spacing w:after="720" w:line="240" w:lineRule="exact"/>
      <w:textAlignment w:val="baseline"/>
    </w:pPr>
    <w:rPr>
      <w:rFonts w:ascii="Verdana" w:eastAsia="DejaVu Sans" w:hAnsi="Verdana" w:cs="Lohit Hindi"/>
      <w:color w:val="000000"/>
      <w:sz w:val="18"/>
      <w:szCs w:val="18"/>
    </w:rPr>
  </w:style>
  <w:style w:type="paragraph" w:customStyle="1" w:styleId="Workaroundnaamondertekenaar">
    <w:name w:val="Workaround naam ondertekenaar"/>
    <w:next w:val="Standaard"/>
    <w:rsid w:val="002D3D9C"/>
    <w:pPr>
      <w:autoSpaceDN w:val="0"/>
      <w:spacing w:line="240" w:lineRule="exact"/>
      <w:textAlignment w:val="baseline"/>
    </w:pPr>
    <w:rPr>
      <w:rFonts w:ascii="Verdana" w:eastAsia="DejaVu Sans" w:hAnsi="Verdana" w:cs="Lohit Hindi"/>
      <w:color w:val="000000"/>
      <w:sz w:val="18"/>
      <w:szCs w:val="18"/>
    </w:rPr>
  </w:style>
  <w:style w:type="character" w:styleId="Hyperlink">
    <w:name w:val="Hyperlink"/>
    <w:basedOn w:val="Standaardalinea-lettertype"/>
    <w:uiPriority w:val="99"/>
    <w:unhideWhenUsed/>
    <w:rsid w:val="002D3D9C"/>
    <w:rPr>
      <w:color w:val="0000FF"/>
      <w:u w:val="single"/>
    </w:rPr>
  </w:style>
  <w:style w:type="character" w:customStyle="1" w:styleId="lidnr">
    <w:name w:val="lidnr"/>
    <w:basedOn w:val="Standaardalinea-lettertype"/>
    <w:rsid w:val="002D3D9C"/>
  </w:style>
  <w:style w:type="paragraph" w:customStyle="1" w:styleId="al">
    <w:name w:val="al"/>
    <w:basedOn w:val="Standaard"/>
    <w:rsid w:val="002D3D9C"/>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unhideWhenUsed/>
    <w:rsid w:val="002D3D9C"/>
    <w:rPr>
      <w:sz w:val="16"/>
      <w:szCs w:val="16"/>
    </w:rPr>
  </w:style>
  <w:style w:type="paragraph" w:styleId="Tekstopmerking">
    <w:name w:val="annotation text"/>
    <w:basedOn w:val="Standaard"/>
    <w:link w:val="TekstopmerkingChar"/>
    <w:uiPriority w:val="99"/>
    <w:unhideWhenUsed/>
    <w:rsid w:val="002D3D9C"/>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2D3D9C"/>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nhideWhenUsed/>
    <w:rsid w:val="002D3D9C"/>
    <w:rPr>
      <w:b/>
      <w:bCs/>
    </w:rPr>
  </w:style>
  <w:style w:type="character" w:customStyle="1" w:styleId="OnderwerpvanopmerkingChar">
    <w:name w:val="Onderwerp van opmerking Char"/>
    <w:basedOn w:val="TekstopmerkingChar"/>
    <w:link w:val="Onderwerpvanopmerking"/>
    <w:rsid w:val="002D3D9C"/>
    <w:rPr>
      <w:rFonts w:asciiTheme="minorHAnsi" w:eastAsiaTheme="minorHAnsi" w:hAnsiTheme="minorHAnsi" w:cstheme="minorBidi"/>
      <w:b/>
      <w:bCs/>
      <w:lang w:eastAsia="en-US"/>
    </w:rPr>
  </w:style>
  <w:style w:type="paragraph" w:styleId="Ballontekst">
    <w:name w:val="Balloon Text"/>
    <w:basedOn w:val="Standaard"/>
    <w:link w:val="BallontekstChar"/>
    <w:unhideWhenUsed/>
    <w:rsid w:val="002D3D9C"/>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2D3D9C"/>
    <w:rPr>
      <w:rFonts w:ascii="Tahoma" w:eastAsiaTheme="minorHAnsi" w:hAnsi="Tahoma" w:cs="Tahoma"/>
      <w:sz w:val="16"/>
      <w:szCs w:val="16"/>
      <w:lang w:eastAsia="en-US"/>
    </w:rPr>
  </w:style>
  <w:style w:type="paragraph" w:customStyle="1" w:styleId="labeled">
    <w:name w:val="labeled"/>
    <w:basedOn w:val="Standaard"/>
    <w:rsid w:val="002D3D9C"/>
    <w:pPr>
      <w:spacing w:before="100" w:beforeAutospacing="1" w:after="100" w:afterAutospacing="1"/>
    </w:pPr>
    <w:rPr>
      <w:rFonts w:ascii="Times New Roman" w:hAnsi="Times New Roman"/>
      <w:sz w:val="24"/>
    </w:rPr>
  </w:style>
  <w:style w:type="character" w:customStyle="1" w:styleId="ol">
    <w:name w:val="ol"/>
    <w:basedOn w:val="Standaardalinea-lettertype"/>
    <w:rsid w:val="002D3D9C"/>
  </w:style>
  <w:style w:type="character" w:styleId="Nadruk">
    <w:name w:val="Emphasis"/>
    <w:basedOn w:val="Standaardalinea-lettertype"/>
    <w:uiPriority w:val="20"/>
    <w:qFormat/>
    <w:rsid w:val="002D3D9C"/>
    <w:rPr>
      <w:i/>
      <w:iCs/>
    </w:rPr>
  </w:style>
  <w:style w:type="paragraph" w:styleId="Lijstalinea">
    <w:name w:val="List Paragraph"/>
    <w:basedOn w:val="Standaard"/>
    <w:uiPriority w:val="34"/>
    <w:qFormat/>
    <w:rsid w:val="002D3D9C"/>
    <w:pPr>
      <w:spacing w:after="200" w:line="276" w:lineRule="auto"/>
      <w:ind w:left="720"/>
      <w:contextualSpacing/>
    </w:pPr>
    <w:rPr>
      <w:rFonts w:asciiTheme="minorHAnsi" w:eastAsiaTheme="minorHAnsi" w:hAnsiTheme="minorHAnsi" w:cstheme="minorBidi"/>
      <w:sz w:val="22"/>
      <w:szCs w:val="22"/>
      <w:lang w:eastAsia="en-US"/>
    </w:rPr>
  </w:style>
  <w:style w:type="character" w:styleId="Voetnootmarkering">
    <w:name w:val="footnote reference"/>
    <w:aliases w:val="Char2,Footnote Reference Superscript,BVI fnr,Footnote symbol,Footnote call,SUPERS,(Footnote Reference),Footnote,Times 10 Point,Exposant 3 Point,Footnote reference number,note TESI,Footnotes refss,number,Ref"/>
    <w:basedOn w:val="Standaardalinea-lettertype"/>
    <w:link w:val="FootnoteReferenceCharChar1Char"/>
    <w:uiPriority w:val="99"/>
    <w:unhideWhenUsed/>
    <w:rsid w:val="002D3D9C"/>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2D3D9C"/>
    <w:pPr>
      <w:autoSpaceDE w:val="0"/>
      <w:autoSpaceDN w:val="0"/>
      <w:spacing w:after="160" w:line="240" w:lineRule="exact"/>
      <w:jc w:val="both"/>
    </w:pPr>
    <w:rPr>
      <w:rFonts w:ascii="Times New Roman" w:hAnsi="Times New Roman"/>
      <w:szCs w:val="20"/>
      <w:vertAlign w:val="superscript"/>
    </w:rPr>
  </w:style>
  <w:style w:type="paragraph" w:customStyle="1" w:styleId="Huisstijl-InhoudMinistrieleRegeling">
    <w:name w:val="Huisstijl - Inhoud Ministriele Regeling"/>
    <w:basedOn w:val="Standaard"/>
    <w:qFormat/>
    <w:rsid w:val="002D3D9C"/>
    <w:pPr>
      <w:widowControl w:val="0"/>
      <w:suppressAutoHyphens/>
      <w:autoSpaceDN w:val="0"/>
      <w:spacing w:line="240" w:lineRule="atLeast"/>
      <w:textAlignment w:val="baseline"/>
    </w:pPr>
    <w:rPr>
      <w:rFonts w:eastAsia="DejaVu Sans" w:cs="Lohit Hindi"/>
      <w:kern w:val="3"/>
      <w:sz w:val="18"/>
      <w:szCs w:val="18"/>
      <w:lang w:eastAsia="zh-CN" w:bidi="hi-IN"/>
    </w:rPr>
  </w:style>
  <w:style w:type="character" w:customStyle="1" w:styleId="highlight">
    <w:name w:val="highlight"/>
    <w:basedOn w:val="Standaardalinea-lettertype"/>
    <w:rsid w:val="002D3D9C"/>
  </w:style>
  <w:style w:type="paragraph" w:customStyle="1" w:styleId="Default">
    <w:name w:val="Default"/>
    <w:rsid w:val="002D3D9C"/>
    <w:pPr>
      <w:autoSpaceDE w:val="0"/>
      <w:autoSpaceDN w:val="0"/>
      <w:adjustRightInd w:val="0"/>
    </w:pPr>
    <w:rPr>
      <w:rFonts w:ascii="EPALF P+ Univers" w:eastAsia="DejaVu Sans" w:hAnsi="EPALF P+ Univers" w:cs="EPALF P+ Univers"/>
      <w:color w:val="000000"/>
      <w:sz w:val="24"/>
      <w:szCs w:val="24"/>
    </w:rPr>
  </w:style>
  <w:style w:type="paragraph" w:styleId="Kopvaninhoudsopgave">
    <w:name w:val="TOC Heading"/>
    <w:basedOn w:val="Kop1"/>
    <w:next w:val="Standaard"/>
    <w:uiPriority w:val="39"/>
    <w:unhideWhenUsed/>
    <w:qFormat/>
    <w:rsid w:val="002D3D9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st">
    <w:name w:val="st"/>
    <w:basedOn w:val="Standaardalinea-lettertype"/>
    <w:rsid w:val="002D3D9C"/>
  </w:style>
  <w:style w:type="paragraph" w:styleId="Geenafstand">
    <w:name w:val="No Spacing"/>
    <w:uiPriority w:val="1"/>
    <w:qFormat/>
    <w:rsid w:val="002D3D9C"/>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55</ap:Pages>
  <ap:Words>15168</ap:Words>
  <ap:Characters>84634</ap:Characters>
  <ap:DocSecurity>0</ap:DocSecurity>
  <ap:Lines>705</ap:Lines>
  <ap:Paragraphs>199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99603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2019-12-10T14:09:00.0000000Z</dcterms:created>
  <dcterms:modified xsi:type="dcterms:W3CDTF">2019-12-10T14:11:00.0000000Z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0x010100AA45A9891197FF49A8803EF9549A2323</vt:lpwstr>
  </property>
</Properties>
</file>