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CC7E80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5557" w:rsidR="00885557" w:rsidP="000D0DF5" w:rsidRDefault="0088555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85557">
              <w:rPr>
                <w:rFonts w:ascii="Times New Roman" w:hAnsi="Times New Roman"/>
              </w:rPr>
              <w:t>De Tweede Kamer der Staten-</w:t>
            </w:r>
            <w:r w:rsidRPr="00885557">
              <w:rPr>
                <w:rFonts w:ascii="Times New Roman" w:hAnsi="Times New Roman"/>
              </w:rPr>
              <w:fldChar w:fldCharType="begin"/>
            </w:r>
            <w:r w:rsidRPr="00885557">
              <w:rPr>
                <w:rFonts w:ascii="Times New Roman" w:hAnsi="Times New Roman"/>
              </w:rPr>
              <w:instrText xml:space="preserve">PRIVATE </w:instrText>
            </w:r>
            <w:r w:rsidRPr="00885557">
              <w:rPr>
                <w:rFonts w:ascii="Times New Roman" w:hAnsi="Times New Roman"/>
              </w:rPr>
              <w:fldChar w:fldCharType="end"/>
            </w:r>
          </w:p>
          <w:p w:rsidRPr="00885557" w:rsidR="00885557" w:rsidP="000D0DF5" w:rsidRDefault="0088555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85557">
              <w:rPr>
                <w:rFonts w:ascii="Times New Roman" w:hAnsi="Times New Roman"/>
              </w:rPr>
              <w:t>Generaal zendt bijgaand door</w:t>
            </w:r>
          </w:p>
          <w:p w:rsidRPr="00885557" w:rsidR="00885557" w:rsidP="000D0DF5" w:rsidRDefault="0088555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85557">
              <w:rPr>
                <w:rFonts w:ascii="Times New Roman" w:hAnsi="Times New Roman"/>
              </w:rPr>
              <w:t>haar aangenomen wetsvoorstel</w:t>
            </w:r>
          </w:p>
          <w:p w:rsidRPr="00885557" w:rsidR="00885557" w:rsidP="000D0DF5" w:rsidRDefault="0088555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85557">
              <w:rPr>
                <w:rFonts w:ascii="Times New Roman" w:hAnsi="Times New Roman"/>
              </w:rPr>
              <w:t>aan de Eerste Kamer.</w:t>
            </w:r>
          </w:p>
          <w:p w:rsidRPr="00885557" w:rsidR="00885557" w:rsidP="000D0DF5" w:rsidRDefault="0088555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5557" w:rsidR="00885557" w:rsidP="000D0DF5" w:rsidRDefault="0088555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85557">
              <w:rPr>
                <w:rFonts w:ascii="Times New Roman" w:hAnsi="Times New Roman"/>
              </w:rPr>
              <w:t>De Voorzitter,</w:t>
            </w:r>
          </w:p>
          <w:p w:rsidRPr="00885557" w:rsidR="00885557" w:rsidP="000D0DF5" w:rsidRDefault="0088555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5557" w:rsidR="00885557" w:rsidP="000D0DF5" w:rsidRDefault="0088555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5557" w:rsidR="00885557" w:rsidP="000D0DF5" w:rsidRDefault="0088555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5557" w:rsidR="00885557" w:rsidP="000D0DF5" w:rsidRDefault="0088555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5557" w:rsidR="00885557" w:rsidP="000D0DF5" w:rsidRDefault="0088555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5557" w:rsidR="00885557" w:rsidP="000D0DF5" w:rsidRDefault="0088555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5557" w:rsidR="00885557" w:rsidP="000D0DF5" w:rsidRDefault="0088555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5557" w:rsidR="00885557" w:rsidP="000D0DF5" w:rsidRDefault="0088555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5557" w:rsidR="00885557" w:rsidP="000D0DF5" w:rsidRDefault="00885557">
            <w:pPr>
              <w:rPr>
                <w:rFonts w:ascii="Times New Roman" w:hAnsi="Times New Roman"/>
              </w:rPr>
            </w:pPr>
          </w:p>
          <w:p w:rsidRPr="00885557" w:rsidR="00CB3578" w:rsidP="00885557" w:rsidRDefault="0088555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17 december 2019</w:t>
            </w:r>
          </w:p>
        </w:tc>
      </w:tr>
      <w:tr w:rsidRPr="00CC7E80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C7E80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C7E80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CC7E80" w:rsidR="00885557" w:rsidTr="0096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C7E80" w:rsidR="00885557" w:rsidP="00CC7E80" w:rsidRDefault="00885557">
            <w:pPr>
              <w:spacing w:line="240" w:lineRule="atLeast"/>
              <w:rPr>
                <w:rFonts w:ascii="Times New Roman" w:hAnsi="Times New Roman"/>
                <w:b/>
                <w:sz w:val="24"/>
              </w:rPr>
            </w:pPr>
            <w:r w:rsidRPr="00CC7E80">
              <w:rPr>
                <w:rFonts w:ascii="Times New Roman" w:hAnsi="Times New Roman"/>
                <w:b/>
                <w:sz w:val="24"/>
              </w:rPr>
              <w:t>Wijziging van de Woningwet (wijzigingen maximale huursomstijging en lokale mogelijkheid hoger percentage)</w:t>
            </w:r>
          </w:p>
        </w:tc>
      </w:tr>
      <w:tr w:rsidRPr="00CC7E80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C7E80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C7E80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CC7E80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C7E80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C7E80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CC7E80" w:rsidR="00885557" w:rsidTr="0084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C7E80" w:rsidR="00885557" w:rsidRDefault="00885557">
            <w:pPr>
              <w:pStyle w:val="Amendement"/>
              <w:rPr>
                <w:rFonts w:ascii="Times New Roman" w:hAnsi="Times New Roman" w:cs="Times New Roman"/>
              </w:rPr>
            </w:pPr>
            <w:r w:rsidRPr="00CC7E80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CC7E80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C7E80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C7E80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C7E80" w:rsidR="00CC7E80" w:rsidP="00CC7E80" w:rsidRDefault="00CC7E80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Allen, die deze zullen zien of horen lezen, saluut! doen te weten:</w:t>
      </w:r>
    </w:p>
    <w:p w:rsidRPr="00CC7E80" w:rsidR="00CC7E80" w:rsidP="00CC7E80" w:rsidRDefault="00CC7E80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Alzo Wij in overweging genomen hebben, dat het wenselijk is de berekeningswijze van de maximale huursomstijging te wijzigen en het mogelijk te maken lokaal een hoger percentage af te spreken;</w:t>
      </w:r>
    </w:p>
    <w:p w:rsidRPr="00CC7E80" w:rsidR="00CC7E80" w:rsidP="00CC7E80" w:rsidRDefault="00CC7E80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b/>
          <w:sz w:val="24"/>
        </w:rPr>
      </w:pPr>
      <w:r w:rsidRPr="00CC7E80">
        <w:rPr>
          <w:rFonts w:ascii="Times New Roman" w:hAnsi="Times New Roman"/>
          <w:b/>
          <w:sz w:val="24"/>
        </w:rPr>
        <w:t>ARTIKEL I</w:t>
      </w: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De Woningwet wordt als volgt gewijzigd:</w:t>
      </w: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A</w:t>
      </w: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In artikel 49, eerste lid, derde zin, wordt “bedoeld in artikel 54, eerste lid” vervangen door “bedoeld in artikel 54, eerste lid, eerste zin”.</w:t>
      </w: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B</w:t>
      </w: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Artikel 54 wordt als volgt gewijzigd:</w:t>
      </w:r>
    </w:p>
    <w:p w:rsidRPr="00CC7E80" w:rsidR="00CC7E80" w:rsidP="00CC7E80" w:rsidRDefault="00CC7E80">
      <w:pPr>
        <w:spacing w:line="240" w:lineRule="atLeast"/>
        <w:jc w:val="center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1. Aan het eerste lid wordt een zin toegevoegd, luidende:</w:t>
      </w:r>
    </w:p>
    <w:p w:rsidRPr="00CC7E80" w:rsidR="00CC7E80" w:rsidP="00CC7E80" w:rsidRDefault="00CC7E80">
      <w:pPr>
        <w:pStyle w:val="lid"/>
        <w:spacing w:line="240" w:lineRule="atLeast"/>
        <w:ind w:firstLine="284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 xml:space="preserve">In de afspraken, bedoeld in artikel 44, tweede lid, kan voor de in de betrokken gemeente gelegen woningen ten hoogste een bij ministeriële regeling bepaald hoger percentage worden overeengekomen. </w:t>
      </w: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2. Het tweede lid wordt als volgt gewijzigd:</w:t>
      </w:r>
    </w:p>
    <w:p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a. In onderdeel b wordt na “toegelaten instelling” ingevoegd “of aan een opvolgende huurder”.</w:t>
      </w: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b. In onderdeel c vervalt “en die woningverbetering maximaal een jaar voordat op basis van die woningverbetering de huurprijs is verhoogd, is gerealiseerd”.</w:t>
      </w: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c. Aan het slot van onderdeel d wordt toegevoegd “, of is verlaagd naar aanleiding van een voorstel daartoe als bedoeld in artikel 252b lid 1 van Boek 7 van het Burgerlijk Wetboek”.</w:t>
      </w: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="00CC7E80" w:rsidP="00CC7E80" w:rsidRDefault="00CC7E80">
      <w:pPr>
        <w:spacing w:line="240" w:lineRule="atLeast"/>
        <w:rPr>
          <w:rFonts w:ascii="Times New Roman" w:hAnsi="Times New Roman"/>
          <w:b/>
          <w:sz w:val="24"/>
        </w:rPr>
      </w:pP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b/>
          <w:sz w:val="24"/>
        </w:rPr>
      </w:pPr>
      <w:r w:rsidRPr="00CC7E80">
        <w:rPr>
          <w:rFonts w:ascii="Times New Roman" w:hAnsi="Times New Roman"/>
          <w:b/>
          <w:sz w:val="24"/>
        </w:rPr>
        <w:t>ARTIKEL II</w:t>
      </w: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Deze wet treedt in werking op een bij koninklijk besluit te bepalen tijdstip.</w:t>
      </w:r>
    </w:p>
    <w:p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>Lasten en bevelen dat deze in het Staatsblad zal worden geplaatst en dat alle ministeries, autori</w:t>
      </w:r>
      <w:r>
        <w:rPr>
          <w:rFonts w:ascii="Times New Roman" w:hAnsi="Times New Roman"/>
          <w:sz w:val="24"/>
        </w:rPr>
        <w:t>teiten, colleges en ambtenaren d</w:t>
      </w:r>
      <w:r w:rsidRPr="00CC7E80">
        <w:rPr>
          <w:rFonts w:ascii="Times New Roman" w:hAnsi="Times New Roman"/>
          <w:sz w:val="24"/>
        </w:rPr>
        <w:t>ie zulks aangaat, aan de nauwkeurige uitvoering de hand zullen houden.</w:t>
      </w: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  <w:bookmarkStart w:name="_GoBack" w:id="0"/>
      <w:bookmarkEnd w:id="0"/>
    </w:p>
    <w:p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</w:p>
    <w:p w:rsidRPr="00CC7E80" w:rsidR="00CC7E80" w:rsidP="00CC7E80" w:rsidRDefault="00CC7E80">
      <w:pPr>
        <w:spacing w:line="240" w:lineRule="atLeast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M</w:t>
      </w:r>
      <w:r w:rsidRPr="00CC7E80">
        <w:rPr>
          <w:rFonts w:ascii="Times New Roman" w:hAnsi="Times New Roman"/>
          <w:sz w:val="24"/>
        </w:rPr>
        <w:t>inister van Binnenlandse Zaken en Koninkrijksrelaties,</w:t>
      </w:r>
    </w:p>
    <w:p w:rsidR="00885557" w:rsidP="00885557" w:rsidRDefault="00885557">
      <w:pPr>
        <w:spacing w:line="240" w:lineRule="atLeast"/>
        <w:rPr>
          <w:rFonts w:ascii="Times New Roman" w:hAnsi="Times New Roman"/>
          <w:sz w:val="24"/>
        </w:rPr>
      </w:pPr>
    </w:p>
    <w:p w:rsidR="00885557" w:rsidP="00885557" w:rsidRDefault="00885557">
      <w:pPr>
        <w:spacing w:line="240" w:lineRule="atLeast"/>
        <w:rPr>
          <w:rFonts w:ascii="Times New Roman" w:hAnsi="Times New Roman"/>
          <w:sz w:val="24"/>
        </w:rPr>
      </w:pPr>
    </w:p>
    <w:p w:rsidR="00885557" w:rsidP="00885557" w:rsidRDefault="00885557">
      <w:pPr>
        <w:spacing w:line="240" w:lineRule="atLeast"/>
        <w:rPr>
          <w:rFonts w:ascii="Times New Roman" w:hAnsi="Times New Roman"/>
          <w:sz w:val="24"/>
        </w:rPr>
      </w:pPr>
    </w:p>
    <w:p w:rsidR="00885557" w:rsidP="00885557" w:rsidRDefault="00885557">
      <w:pPr>
        <w:spacing w:line="240" w:lineRule="atLeast"/>
        <w:rPr>
          <w:rFonts w:ascii="Times New Roman" w:hAnsi="Times New Roman"/>
          <w:sz w:val="24"/>
        </w:rPr>
      </w:pPr>
    </w:p>
    <w:p w:rsidR="00885557" w:rsidP="00885557" w:rsidRDefault="00885557">
      <w:pPr>
        <w:spacing w:line="240" w:lineRule="atLeast"/>
        <w:rPr>
          <w:rFonts w:ascii="Times New Roman" w:hAnsi="Times New Roman"/>
          <w:sz w:val="24"/>
        </w:rPr>
      </w:pPr>
    </w:p>
    <w:p w:rsidR="00885557" w:rsidP="00885557" w:rsidRDefault="00885557">
      <w:pPr>
        <w:spacing w:line="240" w:lineRule="atLeast"/>
        <w:rPr>
          <w:rFonts w:ascii="Times New Roman" w:hAnsi="Times New Roman"/>
          <w:sz w:val="24"/>
        </w:rPr>
      </w:pPr>
    </w:p>
    <w:p w:rsidR="00885557" w:rsidP="00885557" w:rsidRDefault="00885557">
      <w:pPr>
        <w:spacing w:line="240" w:lineRule="atLeast"/>
        <w:rPr>
          <w:rFonts w:ascii="Times New Roman" w:hAnsi="Times New Roman"/>
          <w:sz w:val="24"/>
        </w:rPr>
      </w:pPr>
    </w:p>
    <w:p w:rsidR="00885557" w:rsidP="00885557" w:rsidRDefault="00885557">
      <w:pPr>
        <w:spacing w:line="240" w:lineRule="atLeast"/>
        <w:rPr>
          <w:rFonts w:ascii="Times New Roman" w:hAnsi="Times New Roman"/>
          <w:sz w:val="24"/>
        </w:rPr>
      </w:pPr>
    </w:p>
    <w:p w:rsidR="00885557" w:rsidP="00885557" w:rsidRDefault="00885557">
      <w:pPr>
        <w:spacing w:line="240" w:lineRule="atLeast"/>
        <w:rPr>
          <w:rFonts w:ascii="Times New Roman" w:hAnsi="Times New Roman"/>
          <w:sz w:val="24"/>
        </w:rPr>
      </w:pPr>
    </w:p>
    <w:p w:rsidRPr="00CC7E80" w:rsidR="00885557" w:rsidP="00885557" w:rsidRDefault="00885557">
      <w:pPr>
        <w:spacing w:line="240" w:lineRule="atLeast"/>
        <w:rPr>
          <w:rFonts w:ascii="Times New Roman" w:hAnsi="Times New Roman"/>
          <w:sz w:val="24"/>
        </w:rPr>
      </w:pPr>
      <w:r w:rsidRPr="00CC7E80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M</w:t>
      </w:r>
      <w:r w:rsidRPr="00CC7E80">
        <w:rPr>
          <w:rFonts w:ascii="Times New Roman" w:hAnsi="Times New Roman"/>
          <w:sz w:val="24"/>
        </w:rPr>
        <w:t>inister van Binnenlandse Zaken en Koninkrijksrelaties,</w:t>
      </w:r>
    </w:p>
    <w:p w:rsidRPr="00CC7E80" w:rsidR="00885557" w:rsidP="00885557" w:rsidRDefault="0088555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CC7E80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CC7E80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80" w:rsidRDefault="00CC7E80">
      <w:pPr>
        <w:spacing w:line="20" w:lineRule="exact"/>
      </w:pPr>
    </w:p>
  </w:endnote>
  <w:endnote w:type="continuationSeparator" w:id="0">
    <w:p w:rsidR="00CC7E80" w:rsidRDefault="00CC7E8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CC7E80" w:rsidRDefault="00CC7E8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FB188D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80" w:rsidRDefault="00CC7E8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CC7E80" w:rsidRDefault="00CC7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80"/>
    <w:rsid w:val="00012DBE"/>
    <w:rsid w:val="000A1D81"/>
    <w:rsid w:val="00111ED3"/>
    <w:rsid w:val="001852DD"/>
    <w:rsid w:val="001C190E"/>
    <w:rsid w:val="002168F4"/>
    <w:rsid w:val="002A727C"/>
    <w:rsid w:val="005D2707"/>
    <w:rsid w:val="00606255"/>
    <w:rsid w:val="006B607A"/>
    <w:rsid w:val="007D451C"/>
    <w:rsid w:val="00826224"/>
    <w:rsid w:val="00885557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CC7E80"/>
    <w:rsid w:val="00D20AFA"/>
    <w:rsid w:val="00D55648"/>
    <w:rsid w:val="00D6587E"/>
    <w:rsid w:val="00E16443"/>
    <w:rsid w:val="00E36EE9"/>
    <w:rsid w:val="00F13442"/>
    <w:rsid w:val="00F956D4"/>
    <w:rsid w:val="00FB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40DAD"/>
  <w15:docId w15:val="{8C70A545-08CD-4C09-8086-B8C6130D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885557"/>
  </w:style>
  <w:style w:type="paragraph" w:styleId="Ballontekst">
    <w:name w:val="Balloon Text"/>
    <w:basedOn w:val="Standaard"/>
    <w:link w:val="BallontekstChar"/>
    <w:semiHidden/>
    <w:unhideWhenUsed/>
    <w:rsid w:val="0088555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885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341</ap:Words>
  <ap:Characters>1938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2019-12-17T15:20:00.0000000Z</lastPrinted>
  <dcterms:created xsi:type="dcterms:W3CDTF">2019-12-17T15:17:00.0000000Z</dcterms:created>
  <dcterms:modified xsi:type="dcterms:W3CDTF">2019-12-17T15:49:00.0000000Z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0x010100AA45A9891197FF49A8803EF9549A2323</vt:lpwstr>
  </property>
</Properties>
</file>