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B89" w:rsidRDefault="00B32B89"/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1044DB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B034C" w:rsidP="003A7160" w:rsidRDefault="00701E72">
            <w:bookmarkStart w:name="_GoBack" w:id="0"/>
            <w:bookmarkEnd w:id="0"/>
            <w:r>
              <w:t>De voorzitter van de Tweede Kamer der Staten-Generaal</w:t>
            </w:r>
          </w:p>
          <w:p w:rsidR="00EE3212" w:rsidP="007F7207" w:rsidRDefault="00701E72">
            <w:r>
              <w:t>Postbus 20018</w:t>
            </w:r>
            <w:r w:rsidRPr="007F7207" w:rsidR="007F7207">
              <w:t xml:space="preserve"> </w:t>
            </w:r>
          </w:p>
          <w:p w:rsidRPr="007F7207" w:rsidR="007F7207" w:rsidP="007F7207" w:rsidRDefault="00701E72">
            <w:r>
              <w:t>2500 EA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="001044DB" w:rsidTr="00B37966">
        <w:trPr>
          <w:trHeight w:val="289" w:hRule="exact"/>
        </w:trPr>
        <w:tc>
          <w:tcPr>
            <w:tcW w:w="7500" w:type="dxa"/>
            <w:gridSpan w:val="2"/>
          </w:tcPr>
          <w:p w:rsidR="00921BE9" w:rsidP="003A7160" w:rsidRDefault="00701E72">
            <w:pPr>
              <w:rPr>
                <w:lang w:eastAsia="en-US"/>
              </w:rPr>
            </w:pPr>
            <w:r>
              <w:t>Datum</w:t>
            </w:r>
            <w:r w:rsidR="00716A64">
              <w:t xml:space="preserve">       20 december 2019</w:t>
            </w:r>
          </w:p>
        </w:tc>
      </w:tr>
      <w:tr w:rsidR="001044DB" w:rsidTr="006709A0">
        <w:trPr>
          <w:trHeight w:val="368"/>
        </w:trPr>
        <w:tc>
          <w:tcPr>
            <w:tcW w:w="929" w:type="dxa"/>
          </w:tcPr>
          <w:p w:rsidRPr="00AA4791" w:rsidR="00AA6BDC" w:rsidP="00470DFF" w:rsidRDefault="00701E72">
            <w:pPr>
              <w:rPr>
                <w:lang w:eastAsia="en-US"/>
              </w:rPr>
            </w:pPr>
            <w:r>
              <w:t>Betreft</w:t>
            </w:r>
            <w:r w:rsidR="008A5FC4">
              <w:tab/>
            </w:r>
            <w:r w:rsidR="008A5FC4">
              <w:tab/>
            </w:r>
          </w:p>
        </w:tc>
        <w:tc>
          <w:tcPr>
            <w:tcW w:w="6571" w:type="dxa"/>
          </w:tcPr>
          <w:p w:rsidR="00133DAB" w:rsidP="00B32B89" w:rsidRDefault="00701E72">
            <w:pPr>
              <w:ind w:left="64"/>
              <w:rPr>
                <w:lang w:eastAsia="en-US"/>
              </w:rPr>
            </w:pPr>
            <w:r>
              <w:rPr>
                <w:lang w:eastAsia="en-US"/>
              </w:rPr>
              <w:t>Beantwoording schriftelijk overleg vaste commissie voor Onderwijs, Cultuur en Wetenschap over de brief aan de Tweede Kamer over uitvoering moties in relatie tot experimenten (Kamerstuk 31 293, nr. 487)</w:t>
            </w:r>
            <w:r w:rsidR="00807D6C">
              <w:rPr>
                <w:lang w:eastAsia="en-US"/>
              </w:rPr>
              <w:t xml:space="preserve"> </w:t>
            </w:r>
          </w:p>
        </w:tc>
      </w:tr>
    </w:tbl>
    <w:p w:rsidR="001044DB" w:rsidRDefault="001044DB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1044DB" w:rsidTr="00461257">
        <w:tc>
          <w:tcPr>
            <w:tcW w:w="2160" w:type="dxa"/>
          </w:tcPr>
          <w:p w:rsidRPr="00A12485" w:rsidR="00DE7E30" w:rsidP="00FC2732" w:rsidRDefault="00701E72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Primair Onderwijs</w:t>
            </w:r>
          </w:p>
          <w:p w:rsidR="004425A7" w:rsidP="00E972A2" w:rsidRDefault="00701E72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701E72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701E72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701E72">
            <w:pPr>
              <w:pStyle w:val="Huisstijl-Gegeven"/>
              <w:spacing w:after="0"/>
            </w:pPr>
            <w:r>
              <w:t>2500 BJ Den Haag</w:t>
            </w:r>
          </w:p>
          <w:p w:rsidRPr="00B32B89" w:rsidR="008C4C17" w:rsidP="00B32B89" w:rsidRDefault="00701E72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1044DB" w:rsidTr="00461257">
        <w:trPr>
          <w:trHeight w:val="200" w:hRule="exact"/>
        </w:trPr>
        <w:tc>
          <w:tcPr>
            <w:tcW w:w="2160" w:type="dxa"/>
          </w:tcPr>
          <w:p w:rsidRPr="00356D2B" w:rsidR="008C4C17" w:rsidP="00461257" w:rsidRDefault="008C4C1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1044DB" w:rsidTr="00461257">
        <w:trPr>
          <w:trHeight w:val="450"/>
        </w:trPr>
        <w:tc>
          <w:tcPr>
            <w:tcW w:w="2160" w:type="dxa"/>
          </w:tcPr>
          <w:p w:rsidR="00BF1BE1" w:rsidP="008643CA" w:rsidRDefault="00701E72">
            <w:pPr>
              <w:pStyle w:val="Huisstijl-Kopje"/>
            </w:pPr>
            <w:r>
              <w:t>Onze referentie</w:t>
            </w:r>
          </w:p>
          <w:p w:rsidRPr="00FA7882" w:rsidR="008C4C17" w:rsidP="00610631" w:rsidRDefault="005108E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cs_objectid  \* MERGEFORMAT </w:instrText>
            </w:r>
            <w:r>
              <w:rPr>
                <w:sz w:val="13"/>
                <w:szCs w:val="13"/>
              </w:rPr>
              <w:fldChar w:fldCharType="end"/>
            </w:r>
            <w:r w:rsidR="00610631">
              <w:rPr>
                <w:sz w:val="13"/>
                <w:szCs w:val="13"/>
              </w:rPr>
              <w:fldChar w:fldCharType="begin"/>
            </w:r>
            <w:r w:rsidR="00610631">
              <w:rPr>
                <w:sz w:val="13"/>
                <w:szCs w:val="13"/>
              </w:rPr>
              <w:instrText xml:space="preserve"> DOCPROPERTY  cs_objectid  \* MERGEFORMAT </w:instrText>
            </w:r>
            <w:r w:rsidR="00610631">
              <w:rPr>
                <w:sz w:val="13"/>
                <w:szCs w:val="13"/>
              </w:rPr>
              <w:fldChar w:fldCharType="end"/>
            </w:r>
          </w:p>
        </w:tc>
      </w:tr>
    </w:tbl>
    <w:p w:rsidR="001A6966" w:rsidP="00CB454D" w:rsidRDefault="00B32B89">
      <w:r>
        <w:t>Hierbij doe i</w:t>
      </w:r>
      <w:r w:rsidRPr="00B32B89">
        <w:t xml:space="preserve">k u de beantwoording toekomen van de vragen over de </w:t>
      </w:r>
      <w:r>
        <w:t>uitvoering moties in relatie tot experimenten en</w:t>
      </w:r>
      <w:r w:rsidR="00701E72">
        <w:t xml:space="preserve"> geef ik gevolg aan de toezegging om een nadere toelichting te geven op de vormgeving van het nieuwe Experiment Ruimte in Onderwijstijd.</w:t>
      </w:r>
    </w:p>
    <w:p w:rsidR="00D342F4" w:rsidP="003A7160" w:rsidRDefault="00D342F4"/>
    <w:p w:rsidR="00940C5B" w:rsidP="00EF2369" w:rsidRDefault="00940C5B"/>
    <w:p w:rsidR="00940C5B" w:rsidP="00EF2369" w:rsidRDefault="00940C5B"/>
    <w:p w:rsidRPr="00A4171F" w:rsidR="0015116D" w:rsidP="00A769A7" w:rsidRDefault="00701E72">
      <w:r w:rsidRPr="00A4171F">
        <w:t>de minister voor Basis- en Voortgezet Onderwijs en Media,</w:t>
      </w:r>
    </w:p>
    <w:p w:rsidRPr="00A4171F" w:rsidR="0015116D" w:rsidP="00A769A7" w:rsidRDefault="0015116D"/>
    <w:p w:rsidRPr="00A4171F" w:rsidR="0015116D" w:rsidP="00A769A7" w:rsidRDefault="0015116D"/>
    <w:p w:rsidRPr="00A4171F" w:rsidR="0015116D" w:rsidP="00A769A7" w:rsidRDefault="0015116D"/>
    <w:p w:rsidRPr="00F1401D" w:rsidR="00512097" w:rsidP="00702F5B" w:rsidRDefault="00701E72">
      <w:pPr>
        <w:rPr>
          <w:lang w:val="en-US"/>
        </w:rPr>
      </w:pPr>
      <w:r>
        <w:rPr>
          <w:lang w:val="en-US"/>
        </w:rPr>
        <w:t>Arie Slob</w:t>
      </w:r>
    </w:p>
    <w:p w:rsidR="00D76C17" w:rsidRDefault="00D76C17">
      <w:pPr>
        <w:spacing w:line="240" w:lineRule="auto"/>
      </w:pPr>
    </w:p>
    <w:sectPr w:rsidR="00D76C17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D22" w:rsidRDefault="00701E72">
      <w:pPr>
        <w:spacing w:line="240" w:lineRule="auto"/>
      </w:pPr>
      <w:r>
        <w:separator/>
      </w:r>
    </w:p>
  </w:endnote>
  <w:endnote w:type="continuationSeparator" w:id="0">
    <w:p w:rsidR="00436D22" w:rsidRDefault="00701E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1044D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701E72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B32B89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B32B89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1044DB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701E72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B1005F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B1005F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D22" w:rsidRDefault="00701E72">
      <w:pPr>
        <w:spacing w:line="240" w:lineRule="auto"/>
      </w:pPr>
      <w:r>
        <w:separator/>
      </w:r>
    </w:p>
  </w:footnote>
  <w:footnote w:type="continuationSeparator" w:id="0">
    <w:p w:rsidR="00436D22" w:rsidRDefault="00701E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1044DB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044DB" w:rsidTr="003B528D">
      <w:tc>
        <w:tcPr>
          <w:tcW w:w="2160" w:type="dxa"/>
          <w:shd w:val="clear" w:color="auto" w:fill="auto"/>
        </w:tcPr>
        <w:p w:rsidR="00BF1BE1" w:rsidRDefault="00701E72" w:rsidP="008643CA">
          <w:pPr>
            <w:pStyle w:val="Huisstijl-Kopje"/>
          </w:pPr>
          <w:r>
            <w:t>Onze referentie</w:t>
          </w:r>
        </w:p>
        <w:p w:rsidR="002F71BB" w:rsidRPr="000407BB" w:rsidRDefault="00D76C17" w:rsidP="00636218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cs_objectid  \* MERGEFORMAT </w:instrText>
          </w:r>
          <w:r>
            <w:rPr>
              <w:sz w:val="13"/>
              <w:szCs w:val="13"/>
            </w:rPr>
            <w:fldChar w:fldCharType="end"/>
          </w:r>
        </w:p>
      </w:tc>
    </w:tr>
    <w:tr w:rsidR="001044DB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044DB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B32B89" w:rsidP="0047126E">
          <w:pPr>
            <w:framePr w:w="6339" w:h="2750" w:hRule="exact" w:hSpace="181" w:wrap="around" w:vAnchor="page" w:hAnchor="page" w:x="5586" w:y="1"/>
            <w:spacing w:line="240" w:lineRule="auto"/>
          </w:pPr>
          <w:r>
            <w:rPr>
              <w:noProof/>
            </w:rPr>
            <w:drawing>
              <wp:inline distT="0" distB="0" distL="0" distR="0" wp14:anchorId="28B2956B" wp14:editId="661AF04D">
                <wp:extent cx="466725" cy="15811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695641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6" w:type="dxa"/>
          <w:shd w:val="clear" w:color="auto" w:fill="auto"/>
        </w:tcPr>
        <w:p w:rsidR="00483ECA" w:rsidRDefault="00701E72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 wp14:anchorId="3281B049" wp14:editId="3454B317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7662019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044DB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701E72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1044DB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1044DB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1044DB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8FC9B2"/>
    <w:multiLevelType w:val="hybridMultilevel"/>
    <w:tmpl w:val="50F0923E"/>
    <w:lvl w:ilvl="0" w:tplc="C9A2C1BE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DF64B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CEFC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3A54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3EA4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22D4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BA66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CCC1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E82C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BA4B2AD9"/>
    <w:multiLevelType w:val="hybridMultilevel"/>
    <w:tmpl w:val="50F0923E"/>
    <w:lvl w:ilvl="0" w:tplc="6BF040B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342E1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1260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CC7E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AA06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A49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DC4C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DC3A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1766F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C14308E4"/>
    <w:multiLevelType w:val="hybridMultilevel"/>
    <w:tmpl w:val="1D8E1FCE"/>
    <w:lvl w:ilvl="0" w:tplc="931655C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ECE42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F00D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98F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0644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F6B2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B4F3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8A6A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A665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20E8A3"/>
    <w:multiLevelType w:val="hybridMultilevel"/>
    <w:tmpl w:val="1D8E1FCE"/>
    <w:lvl w:ilvl="0" w:tplc="88FCC470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59464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489B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0EFD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E4C0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F3402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985F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A7F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A62A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35E67"/>
    <w:rsid w:val="000407BB"/>
    <w:rsid w:val="00043C31"/>
    <w:rsid w:val="00082403"/>
    <w:rsid w:val="00093ABC"/>
    <w:rsid w:val="000A34DF"/>
    <w:rsid w:val="001044DB"/>
    <w:rsid w:val="00133DAB"/>
    <w:rsid w:val="0015116D"/>
    <w:rsid w:val="00153BD0"/>
    <w:rsid w:val="001A6966"/>
    <w:rsid w:val="00217880"/>
    <w:rsid w:val="00247061"/>
    <w:rsid w:val="00247EC4"/>
    <w:rsid w:val="0026686B"/>
    <w:rsid w:val="00275984"/>
    <w:rsid w:val="00281F92"/>
    <w:rsid w:val="002F258D"/>
    <w:rsid w:val="002F71BB"/>
    <w:rsid w:val="00356D2B"/>
    <w:rsid w:val="003A7160"/>
    <w:rsid w:val="003B6D32"/>
    <w:rsid w:val="003F573F"/>
    <w:rsid w:val="00424290"/>
    <w:rsid w:val="00436B9E"/>
    <w:rsid w:val="00436D22"/>
    <w:rsid w:val="004425A7"/>
    <w:rsid w:val="0044605E"/>
    <w:rsid w:val="00461257"/>
    <w:rsid w:val="00470DFF"/>
    <w:rsid w:val="0047126E"/>
    <w:rsid w:val="00483ECA"/>
    <w:rsid w:val="0049162C"/>
    <w:rsid w:val="0049501A"/>
    <w:rsid w:val="00497FFC"/>
    <w:rsid w:val="004B2D35"/>
    <w:rsid w:val="004B376A"/>
    <w:rsid w:val="004C7E1D"/>
    <w:rsid w:val="004F44C2"/>
    <w:rsid w:val="005108E7"/>
    <w:rsid w:val="00512097"/>
    <w:rsid w:val="00527BD4"/>
    <w:rsid w:val="00574C82"/>
    <w:rsid w:val="005B034C"/>
    <w:rsid w:val="005F2FA9"/>
    <w:rsid w:val="00610631"/>
    <w:rsid w:val="00636218"/>
    <w:rsid w:val="006F273B"/>
    <w:rsid w:val="00701E72"/>
    <w:rsid w:val="00702F5B"/>
    <w:rsid w:val="00704845"/>
    <w:rsid w:val="00705993"/>
    <w:rsid w:val="00716A64"/>
    <w:rsid w:val="007318E2"/>
    <w:rsid w:val="0076181F"/>
    <w:rsid w:val="007A5FB4"/>
    <w:rsid w:val="007F7207"/>
    <w:rsid w:val="008053B5"/>
    <w:rsid w:val="00807D6C"/>
    <w:rsid w:val="008211EF"/>
    <w:rsid w:val="00831683"/>
    <w:rsid w:val="008643CA"/>
    <w:rsid w:val="00892BA5"/>
    <w:rsid w:val="008A5FC4"/>
    <w:rsid w:val="008C356D"/>
    <w:rsid w:val="008C4C17"/>
    <w:rsid w:val="00921BE9"/>
    <w:rsid w:val="00940C5B"/>
    <w:rsid w:val="00963440"/>
    <w:rsid w:val="009C5FC5"/>
    <w:rsid w:val="009E3B07"/>
    <w:rsid w:val="00A12485"/>
    <w:rsid w:val="00A32073"/>
    <w:rsid w:val="00A41151"/>
    <w:rsid w:val="00A4171F"/>
    <w:rsid w:val="00A604D3"/>
    <w:rsid w:val="00A769A7"/>
    <w:rsid w:val="00A87C20"/>
    <w:rsid w:val="00AA4791"/>
    <w:rsid w:val="00AA6BDC"/>
    <w:rsid w:val="00AB70B0"/>
    <w:rsid w:val="00AF187A"/>
    <w:rsid w:val="00AF464C"/>
    <w:rsid w:val="00B042CD"/>
    <w:rsid w:val="00B1005F"/>
    <w:rsid w:val="00B32B89"/>
    <w:rsid w:val="00BC37DB"/>
    <w:rsid w:val="00BC3B53"/>
    <w:rsid w:val="00BC3D04"/>
    <w:rsid w:val="00BC4AE3"/>
    <w:rsid w:val="00BF1BE1"/>
    <w:rsid w:val="00BF4427"/>
    <w:rsid w:val="00C64E34"/>
    <w:rsid w:val="00CB454D"/>
    <w:rsid w:val="00D037A9"/>
    <w:rsid w:val="00D17084"/>
    <w:rsid w:val="00D342F4"/>
    <w:rsid w:val="00D4707D"/>
    <w:rsid w:val="00D76C17"/>
    <w:rsid w:val="00D83B3F"/>
    <w:rsid w:val="00D86CC6"/>
    <w:rsid w:val="00DE160F"/>
    <w:rsid w:val="00DE7E30"/>
    <w:rsid w:val="00E072A5"/>
    <w:rsid w:val="00E35CF4"/>
    <w:rsid w:val="00E71F59"/>
    <w:rsid w:val="00E972A2"/>
    <w:rsid w:val="00EE3212"/>
    <w:rsid w:val="00EF0E32"/>
    <w:rsid w:val="00EF2369"/>
    <w:rsid w:val="00F1401D"/>
    <w:rsid w:val="00FA7882"/>
    <w:rsid w:val="00FC2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729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2019-12-20T14:40:00.0000000Z</dcterms:created>
  <dcterms:modified xsi:type="dcterms:W3CDTF">2019-12-20T14:40:00.0000000Z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O203OOR</vt:lpwstr>
  </property>
  <property fmtid="{D5CDD505-2E9C-101B-9397-08002B2CF9AE}" pid="3" name="cs_objectid">
    <vt:lpwstr/>
  </property>
  <property fmtid="{D5CDD505-2E9C-101B-9397-08002B2CF9AE}" pid="4" name="ocw_betreft">
    <vt:lpwstr>Beantwoording schriftelijk overleg vaste commissie voor Onderwijs, Cultuur en Wetenschap over de brief aan de Tweede Kamer over over uitvoering moties in relatie tot experimenten (Kamerstuk 31 293, nr. 487)</vt:lpwstr>
  </property>
  <property fmtid="{D5CDD505-2E9C-101B-9397-08002B2CF9AE}" pid="5" name="ocw_directie">
    <vt:lpwstr>PO/B&amp;S</vt:lpwstr>
  </property>
  <property fmtid="{D5CDD505-2E9C-101B-9397-08002B2CF9AE}" pid="6" name="ocw_naw_adres">
    <vt:lpwstr>Postbus 20018</vt:lpwstr>
  </property>
  <property fmtid="{D5CDD505-2E9C-101B-9397-08002B2CF9AE}" pid="7" name="ocw_naw_huisnr">
    <vt:lpwstr/>
  </property>
  <property fmtid="{D5CDD505-2E9C-101B-9397-08002B2CF9AE}" pid="8" name="ocw_naw_naam">
    <vt:lpwstr/>
  </property>
  <property fmtid="{D5CDD505-2E9C-101B-9397-08002B2CF9AE}" pid="9" name="ocw_naw_org">
    <vt:lpwstr>De voorzitter van de Tweede Kamer der Staten-Generaal</vt:lpwstr>
  </property>
  <property fmtid="{D5CDD505-2E9C-101B-9397-08002B2CF9AE}" pid="10" name="ocw_naw_postc">
    <vt:lpwstr>2500 EA</vt:lpwstr>
  </property>
  <property fmtid="{D5CDD505-2E9C-101B-9397-08002B2CF9AE}" pid="11" name="ocw_naw_titela">
    <vt:lpwstr/>
  </property>
  <property fmtid="{D5CDD505-2E9C-101B-9397-08002B2CF9AE}" pid="12" name="ocw_naw_titelv">
    <vt:lpwstr/>
  </property>
  <property fmtid="{D5CDD505-2E9C-101B-9397-08002B2CF9AE}" pid="13" name="ocw_naw_tussen">
    <vt:lpwstr/>
  </property>
  <property fmtid="{D5CDD505-2E9C-101B-9397-08002B2CF9AE}" pid="14" name="ocw_naw_vrltrs">
    <vt:lpwstr/>
  </property>
  <property fmtid="{D5CDD505-2E9C-101B-9397-08002B2CF9AE}" pid="15" name="ocw_naw_woonplaats">
    <vt:lpwstr>DEN HAAG</vt:lpwstr>
  </property>
  <property fmtid="{D5CDD505-2E9C-101B-9397-08002B2CF9AE}" pid="16" name="sjabloon.edocs.documenttype">
    <vt:lpwstr>BRIEF</vt:lpwstr>
  </property>
  <property fmtid="{D5CDD505-2E9C-101B-9397-08002B2CF9AE}" pid="17" name="sjabloon.edocs.richting">
    <vt:lpwstr>UITGAAND</vt:lpwstr>
  </property>
  <property fmtid="{D5CDD505-2E9C-101B-9397-08002B2CF9AE}" pid="18" name="ContentTypeId">
    <vt:lpwstr>0x01010084F0EE217FABAE41ADBC342E17C5B951</vt:lpwstr>
  </property>
</Properties>
</file>