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174CA" w:rsidR="006174CA" w:rsidP="000D0DF5" w:rsidRDefault="006174CA">
            <w:pPr>
              <w:tabs>
                <w:tab w:val="left" w:pos="-1440"/>
                <w:tab w:val="left" w:pos="-720"/>
              </w:tabs>
              <w:suppressAutoHyphens/>
              <w:rPr>
                <w:rFonts w:ascii="Times New Roman" w:hAnsi="Times New Roman"/>
              </w:rPr>
            </w:pPr>
            <w:r w:rsidRPr="006174CA">
              <w:rPr>
                <w:rFonts w:ascii="Times New Roman" w:hAnsi="Times New Roman"/>
              </w:rPr>
              <w:t>De Tweede Kamer der Staten-</w:t>
            </w:r>
            <w:r w:rsidRPr="006174CA">
              <w:rPr>
                <w:rFonts w:ascii="Times New Roman" w:hAnsi="Times New Roman"/>
              </w:rPr>
              <w:fldChar w:fldCharType="begin"/>
            </w:r>
            <w:r w:rsidRPr="006174CA">
              <w:rPr>
                <w:rFonts w:ascii="Times New Roman" w:hAnsi="Times New Roman"/>
              </w:rPr>
              <w:instrText xml:space="preserve">PRIVATE </w:instrText>
            </w:r>
            <w:r w:rsidRPr="006174CA">
              <w:rPr>
                <w:rFonts w:ascii="Times New Roman" w:hAnsi="Times New Roman"/>
              </w:rPr>
              <w:fldChar w:fldCharType="end"/>
            </w:r>
          </w:p>
          <w:p w:rsidRPr="006174CA" w:rsidR="006174CA" w:rsidP="000D0DF5" w:rsidRDefault="006174CA">
            <w:pPr>
              <w:tabs>
                <w:tab w:val="left" w:pos="-1440"/>
                <w:tab w:val="left" w:pos="-720"/>
              </w:tabs>
              <w:suppressAutoHyphens/>
              <w:rPr>
                <w:rFonts w:ascii="Times New Roman" w:hAnsi="Times New Roman"/>
              </w:rPr>
            </w:pPr>
            <w:r w:rsidRPr="006174CA">
              <w:rPr>
                <w:rFonts w:ascii="Times New Roman" w:hAnsi="Times New Roman"/>
              </w:rPr>
              <w:t>Generaal zendt bijgaand door</w:t>
            </w:r>
          </w:p>
          <w:p w:rsidRPr="006174CA" w:rsidR="006174CA" w:rsidP="000D0DF5" w:rsidRDefault="006174CA">
            <w:pPr>
              <w:tabs>
                <w:tab w:val="left" w:pos="-1440"/>
                <w:tab w:val="left" w:pos="-720"/>
              </w:tabs>
              <w:suppressAutoHyphens/>
              <w:rPr>
                <w:rFonts w:ascii="Times New Roman" w:hAnsi="Times New Roman"/>
              </w:rPr>
            </w:pPr>
            <w:r w:rsidRPr="006174CA">
              <w:rPr>
                <w:rFonts w:ascii="Times New Roman" w:hAnsi="Times New Roman"/>
              </w:rPr>
              <w:t>haar aangenomen wetsvoorstel</w:t>
            </w:r>
          </w:p>
          <w:p w:rsidRPr="006174CA" w:rsidR="006174CA" w:rsidP="000D0DF5" w:rsidRDefault="006174CA">
            <w:pPr>
              <w:tabs>
                <w:tab w:val="left" w:pos="-1440"/>
                <w:tab w:val="left" w:pos="-720"/>
              </w:tabs>
              <w:suppressAutoHyphens/>
              <w:rPr>
                <w:rFonts w:ascii="Times New Roman" w:hAnsi="Times New Roman"/>
              </w:rPr>
            </w:pPr>
            <w:r w:rsidRPr="006174CA">
              <w:rPr>
                <w:rFonts w:ascii="Times New Roman" w:hAnsi="Times New Roman"/>
              </w:rPr>
              <w:t>aan de Eerste Kamer.</w:t>
            </w:r>
          </w:p>
          <w:p w:rsidRPr="006174CA" w:rsidR="006174CA" w:rsidP="000D0DF5" w:rsidRDefault="006174CA">
            <w:pPr>
              <w:tabs>
                <w:tab w:val="left" w:pos="-1440"/>
                <w:tab w:val="left" w:pos="-720"/>
              </w:tabs>
              <w:suppressAutoHyphens/>
              <w:rPr>
                <w:rFonts w:ascii="Times New Roman" w:hAnsi="Times New Roman"/>
              </w:rPr>
            </w:pPr>
          </w:p>
          <w:p w:rsidRPr="006174CA" w:rsidR="006174CA" w:rsidP="000D0DF5" w:rsidRDefault="006174CA">
            <w:pPr>
              <w:tabs>
                <w:tab w:val="left" w:pos="-1440"/>
                <w:tab w:val="left" w:pos="-720"/>
              </w:tabs>
              <w:suppressAutoHyphens/>
              <w:rPr>
                <w:rFonts w:ascii="Times New Roman" w:hAnsi="Times New Roman"/>
              </w:rPr>
            </w:pPr>
            <w:r w:rsidRPr="006174CA">
              <w:rPr>
                <w:rFonts w:ascii="Times New Roman" w:hAnsi="Times New Roman"/>
              </w:rPr>
              <w:t>De Voorzitter,</w:t>
            </w:r>
          </w:p>
          <w:p w:rsidRPr="006174CA" w:rsidR="006174CA" w:rsidP="000D0DF5" w:rsidRDefault="006174CA">
            <w:pPr>
              <w:tabs>
                <w:tab w:val="left" w:pos="-1440"/>
                <w:tab w:val="left" w:pos="-720"/>
              </w:tabs>
              <w:suppressAutoHyphens/>
              <w:rPr>
                <w:rFonts w:ascii="Times New Roman" w:hAnsi="Times New Roman"/>
              </w:rPr>
            </w:pPr>
          </w:p>
          <w:p w:rsidRPr="006174CA" w:rsidR="006174CA" w:rsidP="000D0DF5" w:rsidRDefault="006174CA">
            <w:pPr>
              <w:tabs>
                <w:tab w:val="left" w:pos="-1440"/>
                <w:tab w:val="left" w:pos="-720"/>
              </w:tabs>
              <w:suppressAutoHyphens/>
              <w:rPr>
                <w:rFonts w:ascii="Times New Roman" w:hAnsi="Times New Roman"/>
              </w:rPr>
            </w:pPr>
          </w:p>
          <w:p w:rsidRPr="006174CA" w:rsidR="006174CA" w:rsidP="000D0DF5" w:rsidRDefault="006174CA">
            <w:pPr>
              <w:tabs>
                <w:tab w:val="left" w:pos="-1440"/>
                <w:tab w:val="left" w:pos="-720"/>
              </w:tabs>
              <w:suppressAutoHyphens/>
              <w:rPr>
                <w:rFonts w:ascii="Times New Roman" w:hAnsi="Times New Roman"/>
              </w:rPr>
            </w:pPr>
          </w:p>
          <w:p w:rsidRPr="006174CA" w:rsidR="006174CA" w:rsidP="000D0DF5" w:rsidRDefault="006174CA">
            <w:pPr>
              <w:tabs>
                <w:tab w:val="left" w:pos="-1440"/>
                <w:tab w:val="left" w:pos="-720"/>
              </w:tabs>
              <w:suppressAutoHyphens/>
              <w:rPr>
                <w:rFonts w:ascii="Times New Roman" w:hAnsi="Times New Roman"/>
              </w:rPr>
            </w:pPr>
          </w:p>
          <w:p w:rsidRPr="006174CA" w:rsidR="006174CA" w:rsidP="000D0DF5" w:rsidRDefault="006174CA">
            <w:pPr>
              <w:tabs>
                <w:tab w:val="left" w:pos="-1440"/>
                <w:tab w:val="left" w:pos="-720"/>
              </w:tabs>
              <w:suppressAutoHyphens/>
              <w:rPr>
                <w:rFonts w:ascii="Times New Roman" w:hAnsi="Times New Roman"/>
              </w:rPr>
            </w:pPr>
          </w:p>
          <w:p w:rsidRPr="006174CA" w:rsidR="006174CA" w:rsidP="000D0DF5" w:rsidRDefault="006174CA">
            <w:pPr>
              <w:tabs>
                <w:tab w:val="left" w:pos="-1440"/>
                <w:tab w:val="left" w:pos="-720"/>
              </w:tabs>
              <w:suppressAutoHyphens/>
              <w:rPr>
                <w:rFonts w:ascii="Times New Roman" w:hAnsi="Times New Roman"/>
              </w:rPr>
            </w:pPr>
          </w:p>
          <w:p w:rsidRPr="006174CA" w:rsidR="006174CA" w:rsidP="000D0DF5" w:rsidRDefault="006174CA">
            <w:pPr>
              <w:tabs>
                <w:tab w:val="left" w:pos="-1440"/>
                <w:tab w:val="left" w:pos="-720"/>
              </w:tabs>
              <w:suppressAutoHyphens/>
              <w:rPr>
                <w:rFonts w:ascii="Times New Roman" w:hAnsi="Times New Roman"/>
              </w:rPr>
            </w:pPr>
          </w:p>
          <w:p w:rsidRPr="006174CA" w:rsidR="006174CA" w:rsidP="000D0DF5" w:rsidRDefault="006174CA">
            <w:pPr>
              <w:tabs>
                <w:tab w:val="left" w:pos="-1440"/>
                <w:tab w:val="left" w:pos="-720"/>
              </w:tabs>
              <w:suppressAutoHyphens/>
              <w:rPr>
                <w:rFonts w:ascii="Times New Roman" w:hAnsi="Times New Roman"/>
              </w:rPr>
            </w:pPr>
          </w:p>
          <w:p w:rsidRPr="006174CA" w:rsidR="006174CA" w:rsidP="000D0DF5" w:rsidRDefault="006174CA">
            <w:pPr>
              <w:rPr>
                <w:rFonts w:ascii="Times New Roman" w:hAnsi="Times New Roman"/>
              </w:rPr>
            </w:pPr>
          </w:p>
          <w:p w:rsidRPr="006174CA" w:rsidR="00CB3578" w:rsidP="006857A6" w:rsidRDefault="006174CA">
            <w:pPr>
              <w:pStyle w:val="Amendement"/>
              <w:rPr>
                <w:rFonts w:ascii="Times New Roman" w:hAnsi="Times New Roman" w:cs="Times New Roman"/>
                <w:b w:val="0"/>
              </w:rPr>
            </w:pPr>
            <w:r>
              <w:rPr>
                <w:rFonts w:ascii="Times New Roman" w:hAnsi="Times New Roman" w:cs="Times New Roman"/>
                <w:b w:val="0"/>
                <w:sz w:val="20"/>
              </w:rPr>
              <w:t>3</w:t>
            </w:r>
            <w:r w:rsidRPr="006174CA">
              <w:rPr>
                <w:rFonts w:ascii="Times New Roman" w:hAnsi="Times New Roman" w:cs="Times New Roman"/>
                <w:b w:val="0"/>
                <w:sz w:val="20"/>
              </w:rPr>
              <w:t xml:space="preserve">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174CA" w:rsidTr="00EF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34158" w:rsidR="006174CA" w:rsidP="000D5BC4" w:rsidRDefault="006174CA">
            <w:pPr>
              <w:rPr>
                <w:rFonts w:ascii="Times New Roman" w:hAnsi="Times New Roman"/>
                <w:b/>
                <w:sz w:val="24"/>
              </w:rPr>
            </w:pPr>
            <w:r w:rsidRPr="00934158">
              <w:rPr>
                <w:rFonts w:ascii="Times New Roman" w:hAnsi="Times New Roman"/>
                <w:b/>
                <w:sz w:val="24"/>
              </w:rPr>
              <w:t>Vaststelling van de begrotingsstaten van het Ministerie van Onderwijs, Cultuur en Wetenschap (VIII)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174CA" w:rsidTr="007A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174CA" w:rsidRDefault="006174C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contextualSpacing/>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contextualSpacing/>
              <w:rPr>
                <w:rFonts w:ascii="Times New Roman" w:hAnsi="Times New Roman" w:cs="Times New Roman"/>
              </w:rPr>
            </w:pPr>
          </w:p>
        </w:tc>
      </w:tr>
    </w:tbl>
    <w:p w:rsidR="00934158" w:rsidP="00934158" w:rsidRDefault="00934158">
      <w:pPr>
        <w:pStyle w:val="Geenafstand"/>
        <w:ind w:firstLine="284"/>
        <w:rPr>
          <w:rFonts w:ascii="Times New Roman" w:hAnsi="Times New Roman"/>
          <w:sz w:val="24"/>
        </w:rPr>
      </w:pPr>
      <w:r w:rsidRPr="00934158">
        <w:rPr>
          <w:rFonts w:ascii="Times New Roman" w:hAnsi="Times New Roman"/>
          <w:sz w:val="24"/>
        </w:rPr>
        <w:t>Wij Willem-Alexander, bij de gratie Gods, Koning der Nederlanden, Prins van Oranje-Nassau, enz. enz. enz.</w:t>
      </w:r>
    </w:p>
    <w:p w:rsidRPr="00934158" w:rsidR="00934158" w:rsidP="00934158" w:rsidRDefault="00934158">
      <w:pPr>
        <w:pStyle w:val="Geenafstand"/>
        <w:ind w:firstLine="284"/>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Allen, die deze zullen zien of horen lezen, saluut! doen te weten:</w:t>
      </w: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Alzo Wij in overweging genomen hebben, dat ingevolge artikel 105 van de Grondwet de begroting van de uitgaven en de ontvangsten van het Rijk bij de wet moet worden vastgesteld en dat in artikel 2.1 van de Comptabiliteitswet 2016 bepaalt welke begrotingen tot de rijksbegrotingen behoren;</w:t>
      </w:r>
    </w:p>
    <w:p w:rsidR="00934158" w:rsidP="00934158" w:rsidRDefault="00934158">
      <w:pPr>
        <w:pStyle w:val="Geenafstand"/>
        <w:ind w:firstLine="284"/>
        <w:rPr>
          <w:rFonts w:ascii="Times New Roman" w:hAnsi="Times New Roman"/>
          <w:sz w:val="24"/>
        </w:rPr>
      </w:pPr>
      <w:r w:rsidRPr="0093415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34158" w:rsidR="00934158" w:rsidP="00934158" w:rsidRDefault="00934158">
      <w:pPr>
        <w:pStyle w:val="Geenafstand"/>
        <w:ind w:firstLine="284"/>
        <w:rPr>
          <w:rFonts w:ascii="Times New Roman" w:hAnsi="Times New Roman"/>
          <w:sz w:val="24"/>
        </w:rPr>
      </w:pPr>
    </w:p>
    <w:p w:rsidRPr="00934158" w:rsidR="00934158" w:rsidP="00934158" w:rsidRDefault="00934158">
      <w:pPr>
        <w:pStyle w:val="Geenafstand"/>
        <w:rPr>
          <w:rFonts w:ascii="Times New Roman" w:hAnsi="Times New Roman"/>
          <w:b/>
          <w:sz w:val="24"/>
        </w:rPr>
      </w:pPr>
      <w:r w:rsidRPr="00934158">
        <w:rPr>
          <w:rFonts w:ascii="Times New Roman" w:hAnsi="Times New Roman"/>
          <w:b/>
          <w:sz w:val="24"/>
        </w:rPr>
        <w:t xml:space="preserve">Artikel 1 </w:t>
      </w:r>
    </w:p>
    <w:p w:rsidR="00934158" w:rsidP="00934158" w:rsidRDefault="00934158">
      <w:pPr>
        <w:pStyle w:val="Geenafstand"/>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De bij deze wet behorende begrotingsstaat voor het jaar 2020 wordt vastgesteld.</w:t>
      </w:r>
    </w:p>
    <w:p w:rsidR="00934158" w:rsidP="00934158" w:rsidRDefault="00934158">
      <w:pPr>
        <w:pStyle w:val="Geenafstand"/>
        <w:rPr>
          <w:rFonts w:ascii="Times New Roman" w:hAnsi="Times New Roman"/>
          <w:b/>
          <w:sz w:val="24"/>
        </w:rPr>
      </w:pPr>
    </w:p>
    <w:p w:rsidRPr="00934158" w:rsidR="00934158" w:rsidP="00934158" w:rsidRDefault="00934158">
      <w:pPr>
        <w:pStyle w:val="Geenafstand"/>
        <w:rPr>
          <w:rFonts w:ascii="Times New Roman" w:hAnsi="Times New Roman"/>
          <w:b/>
          <w:sz w:val="24"/>
        </w:rPr>
      </w:pPr>
      <w:r w:rsidRPr="00934158">
        <w:rPr>
          <w:rFonts w:ascii="Times New Roman" w:hAnsi="Times New Roman"/>
          <w:b/>
          <w:sz w:val="24"/>
        </w:rPr>
        <w:t xml:space="preserve">Artikel 2 </w:t>
      </w:r>
    </w:p>
    <w:p w:rsidR="00934158" w:rsidP="00934158" w:rsidRDefault="00934158">
      <w:pPr>
        <w:pStyle w:val="Geenafstand"/>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De bij deze wet behorende begrotingsstaat inzake de agentschappen voor het jaar 2020 wordt vastgesteld.</w:t>
      </w:r>
    </w:p>
    <w:p w:rsidR="00934158" w:rsidP="00934158" w:rsidRDefault="00934158">
      <w:pPr>
        <w:pStyle w:val="Geenafstand"/>
        <w:rPr>
          <w:rFonts w:ascii="Times New Roman" w:hAnsi="Times New Roman"/>
          <w:b/>
          <w:sz w:val="24"/>
        </w:rPr>
      </w:pPr>
    </w:p>
    <w:p w:rsidRPr="00934158" w:rsidR="00934158" w:rsidP="00934158" w:rsidRDefault="00934158">
      <w:pPr>
        <w:pStyle w:val="Geenafstand"/>
        <w:rPr>
          <w:rFonts w:ascii="Times New Roman" w:hAnsi="Times New Roman"/>
          <w:b/>
          <w:sz w:val="24"/>
        </w:rPr>
      </w:pPr>
      <w:r w:rsidRPr="00934158">
        <w:rPr>
          <w:rFonts w:ascii="Times New Roman" w:hAnsi="Times New Roman"/>
          <w:b/>
          <w:sz w:val="24"/>
        </w:rPr>
        <w:t xml:space="preserve">Artikel 3 </w:t>
      </w:r>
    </w:p>
    <w:p w:rsidR="00934158" w:rsidP="00934158" w:rsidRDefault="00934158">
      <w:pPr>
        <w:pStyle w:val="Geenafstand"/>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r w:rsidRPr="00934158">
        <w:rPr>
          <w:rFonts w:ascii="Times New Roman" w:hAnsi="Times New Roman"/>
          <w:sz w:val="24"/>
        </w:rPr>
        <w:t>De vaststelling van de begrotingsstaten geschiedt in duizenden euro’s.</w:t>
      </w:r>
    </w:p>
    <w:p w:rsidR="00934158" w:rsidP="00934158" w:rsidRDefault="00934158">
      <w:pPr>
        <w:pStyle w:val="Geenafstand"/>
        <w:rPr>
          <w:rFonts w:ascii="Times New Roman" w:hAnsi="Times New Roman"/>
          <w:b/>
          <w:sz w:val="24"/>
        </w:rPr>
      </w:pPr>
    </w:p>
    <w:p w:rsidRPr="00934158" w:rsidR="00934158" w:rsidP="00934158" w:rsidRDefault="00934158">
      <w:pPr>
        <w:pStyle w:val="Geenafstand"/>
        <w:rPr>
          <w:rFonts w:ascii="Times New Roman" w:hAnsi="Times New Roman"/>
          <w:b/>
          <w:sz w:val="24"/>
        </w:rPr>
      </w:pPr>
      <w:r w:rsidRPr="00934158">
        <w:rPr>
          <w:rFonts w:ascii="Times New Roman" w:hAnsi="Times New Roman"/>
          <w:b/>
          <w:sz w:val="24"/>
        </w:rPr>
        <w:t xml:space="preserve">Artikel 4 </w:t>
      </w:r>
    </w:p>
    <w:p w:rsidR="00934158" w:rsidP="00934158" w:rsidRDefault="00934158">
      <w:pPr>
        <w:pStyle w:val="Geenafstand"/>
        <w:rPr>
          <w:rFonts w:ascii="Times New Roman" w:hAnsi="Times New Roman"/>
          <w:sz w:val="24"/>
        </w:rPr>
      </w:pPr>
    </w:p>
    <w:p w:rsidR="00934158" w:rsidP="00934158" w:rsidRDefault="00934158">
      <w:pPr>
        <w:pStyle w:val="Geenafstand"/>
        <w:ind w:firstLine="284"/>
        <w:rPr>
          <w:rFonts w:ascii="Times New Roman" w:hAnsi="Times New Roman"/>
          <w:sz w:val="24"/>
        </w:rPr>
      </w:pPr>
      <w:r w:rsidRPr="00934158">
        <w:rPr>
          <w:rFonts w:ascii="Times New Roman" w:hAnsi="Times New Roman"/>
          <w:sz w:val="24"/>
        </w:rPr>
        <w:t xml:space="preserve">Deze wet treedt in werking met ingang van 1 januari van het onderhavige begrotingsjaar. Indien het Staatsblad waarin deze wet wordt geplaatst, wordt uitgegeven op of na deze datum </w:t>
      </w:r>
      <w:r w:rsidRPr="00934158">
        <w:rPr>
          <w:rFonts w:ascii="Times New Roman" w:hAnsi="Times New Roman"/>
          <w:sz w:val="24"/>
        </w:rPr>
        <w:lastRenderedPageBreak/>
        <w:t>van 1 januari, treedt zij in werking met ingang van de dag na de datum van uitgifte van dat Staatsblad en werkt zij terug tot en met 1 januari.</w:t>
      </w:r>
    </w:p>
    <w:p w:rsidR="00934158" w:rsidP="00934158" w:rsidRDefault="00934158">
      <w:pPr>
        <w:pStyle w:val="Geenafstand"/>
        <w:ind w:firstLine="284"/>
        <w:rPr>
          <w:rFonts w:ascii="Times New Roman" w:hAnsi="Times New Roman"/>
          <w:sz w:val="24"/>
        </w:rPr>
      </w:pPr>
    </w:p>
    <w:p w:rsidRPr="00934158" w:rsidR="00934158" w:rsidP="00934158" w:rsidRDefault="00934158">
      <w:pPr>
        <w:pStyle w:val="Geenafstand"/>
        <w:ind w:firstLine="284"/>
        <w:rPr>
          <w:rFonts w:ascii="Times New Roman" w:hAnsi="Times New Roman"/>
          <w:sz w:val="24"/>
        </w:rPr>
      </w:pPr>
    </w:p>
    <w:p w:rsidR="006174CA" w:rsidP="00934158" w:rsidRDefault="006174CA">
      <w:pPr>
        <w:pStyle w:val="Geenafstand"/>
        <w:ind w:firstLine="284"/>
        <w:rPr>
          <w:rFonts w:ascii="Times New Roman" w:hAnsi="Times New Roman"/>
          <w:sz w:val="24"/>
        </w:rPr>
      </w:pPr>
      <w:r>
        <w:rPr>
          <w:rFonts w:ascii="Times New Roman" w:hAnsi="Times New Roman"/>
          <w:sz w:val="24"/>
        </w:rPr>
        <w:br w:type="page"/>
      </w:r>
    </w:p>
    <w:p w:rsidR="00934158" w:rsidP="00934158" w:rsidRDefault="00934158">
      <w:pPr>
        <w:pStyle w:val="Geenafstand"/>
        <w:ind w:firstLine="284"/>
        <w:rPr>
          <w:rFonts w:ascii="Times New Roman" w:hAnsi="Times New Roman"/>
          <w:sz w:val="24"/>
        </w:rPr>
      </w:pPr>
      <w:r w:rsidRPr="00934158">
        <w:rPr>
          <w:rFonts w:ascii="Times New Roman" w:hAnsi="Times New Roman"/>
          <w:sz w:val="24"/>
        </w:rPr>
        <w:lastRenderedPageBreak/>
        <w:t xml:space="preserve">Lasten en bevelen dat deze in het Staatsblad zal worden geplaatst en dat alle ministeries, autoriteiten, colleges en ambtenaren </w:t>
      </w:r>
      <w:r w:rsidR="0019780D">
        <w:rPr>
          <w:rFonts w:ascii="Times New Roman" w:hAnsi="Times New Roman"/>
          <w:sz w:val="24"/>
        </w:rPr>
        <w:t>d</w:t>
      </w:r>
      <w:r w:rsidRPr="00934158">
        <w:rPr>
          <w:rFonts w:ascii="Times New Roman" w:hAnsi="Times New Roman"/>
          <w:sz w:val="24"/>
        </w:rPr>
        <w:t>ie zulks aangaat, aan de nauwkeurige uitvoering de hand zullen houden.</w:t>
      </w:r>
    </w:p>
    <w:p w:rsidRPr="00934158" w:rsidR="00934158" w:rsidP="00934158" w:rsidRDefault="00934158">
      <w:pPr>
        <w:pStyle w:val="Geenafstand"/>
        <w:ind w:firstLine="284"/>
        <w:rPr>
          <w:rFonts w:ascii="Times New Roman" w:hAnsi="Times New Roman"/>
          <w:sz w:val="24"/>
        </w:rPr>
      </w:pPr>
    </w:p>
    <w:p w:rsidR="00934158" w:rsidP="00934158" w:rsidRDefault="00934158">
      <w:pPr>
        <w:pStyle w:val="Geenafstand"/>
        <w:rPr>
          <w:rFonts w:ascii="Times New Roman" w:hAnsi="Times New Roman"/>
          <w:sz w:val="24"/>
        </w:rPr>
      </w:pPr>
      <w:r w:rsidRPr="00934158">
        <w:rPr>
          <w:rFonts w:ascii="Times New Roman" w:hAnsi="Times New Roman"/>
          <w:sz w:val="24"/>
        </w:rPr>
        <w:t>Gegeven</w:t>
      </w: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Pr="00934158"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r w:rsidRPr="00934158">
        <w:rPr>
          <w:rFonts w:ascii="Times New Roman" w:hAnsi="Times New Roman"/>
          <w:sz w:val="24"/>
        </w:rPr>
        <w:t>De Minister van Onderwijs, Cultuur en Wetenschap,</w:t>
      </w: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00934158" w:rsidP="00934158" w:rsidRDefault="00934158">
      <w:pPr>
        <w:pStyle w:val="Geenafstand"/>
        <w:rPr>
          <w:rFonts w:ascii="Times New Roman" w:hAnsi="Times New Roman"/>
          <w:sz w:val="24"/>
        </w:rPr>
      </w:pPr>
    </w:p>
    <w:p w:rsidRPr="00934158" w:rsidR="00934158" w:rsidP="00934158" w:rsidRDefault="00934158">
      <w:pPr>
        <w:pStyle w:val="Geenafstand"/>
        <w:rPr>
          <w:rFonts w:ascii="Times New Roman" w:hAnsi="Times New Roman"/>
          <w:sz w:val="24"/>
        </w:rPr>
      </w:pPr>
    </w:p>
    <w:p w:rsidRPr="00934158" w:rsidR="00934158" w:rsidP="00934158" w:rsidRDefault="00934158">
      <w:pPr>
        <w:pStyle w:val="Geenafstand"/>
        <w:rPr>
          <w:rFonts w:ascii="Times New Roman" w:hAnsi="Times New Roman"/>
          <w:sz w:val="24"/>
        </w:rPr>
      </w:pPr>
      <w:r w:rsidRPr="00934158">
        <w:rPr>
          <w:rFonts w:ascii="Times New Roman" w:hAnsi="Times New Roman"/>
          <w:sz w:val="24"/>
        </w:rPr>
        <w:t>De Minister voor Basis- en Voortgezet Onderwijs en Media,</w:t>
      </w: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Pr="00934158"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r w:rsidRPr="00934158">
        <w:rPr>
          <w:rFonts w:ascii="Times New Roman" w:hAnsi="Times New Roman"/>
          <w:sz w:val="24"/>
        </w:rPr>
        <w:t>De Minister van Onderwijs, Cultuur en Wetenschap,</w:t>
      </w: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006174CA" w:rsidP="006174CA" w:rsidRDefault="006174CA">
      <w:pPr>
        <w:pStyle w:val="Geenafstand"/>
        <w:rPr>
          <w:rFonts w:ascii="Times New Roman" w:hAnsi="Times New Roman"/>
          <w:sz w:val="24"/>
        </w:rPr>
      </w:pPr>
    </w:p>
    <w:p w:rsidRPr="00934158" w:rsidR="006174CA" w:rsidP="006174CA" w:rsidRDefault="006174CA">
      <w:pPr>
        <w:pStyle w:val="Geenafstand"/>
        <w:rPr>
          <w:rFonts w:ascii="Times New Roman" w:hAnsi="Times New Roman"/>
          <w:sz w:val="24"/>
        </w:rPr>
      </w:pPr>
    </w:p>
    <w:p w:rsidR="00CA1936" w:rsidP="006174CA" w:rsidRDefault="006174CA">
      <w:pPr>
        <w:pStyle w:val="Geenafstand"/>
        <w:rPr>
          <w:rFonts w:ascii="Times New Roman" w:hAnsi="Times New Roman"/>
          <w:sz w:val="24"/>
        </w:rPr>
        <w:sectPr w:rsidR="00CA1936" w:rsidSect="00A11E73">
          <w:footerReference w:type="even" r:id="rId7"/>
          <w:footerReference w:type="default" r:id="rId8"/>
          <w:pgSz w:w="11906" w:h="16838"/>
          <w:pgMar w:top="1418" w:right="1418" w:bottom="1418" w:left="1418" w:header="357" w:footer="1440" w:gutter="0"/>
          <w:pgNumType w:start="1"/>
          <w:cols w:space="708"/>
          <w:noEndnote/>
        </w:sectPr>
      </w:pPr>
      <w:r w:rsidRPr="00934158">
        <w:rPr>
          <w:rFonts w:ascii="Times New Roman" w:hAnsi="Times New Roman"/>
          <w:sz w:val="24"/>
        </w:rPr>
        <w:t>De Minister voor Basis- en Voortgezet Onderwijs en Media,</w:t>
      </w:r>
    </w:p>
    <w:tbl>
      <w:tblPr>
        <w:tblW w:w="13969" w:type="dxa"/>
        <w:tblInd w:w="55" w:type="dxa"/>
        <w:tblCellMar>
          <w:left w:w="70" w:type="dxa"/>
          <w:right w:w="70" w:type="dxa"/>
        </w:tblCellMar>
        <w:tblLook w:val="04A0" w:firstRow="1" w:lastRow="0" w:firstColumn="1" w:lastColumn="0" w:noHBand="0" w:noVBand="1"/>
      </w:tblPr>
      <w:tblGrid>
        <w:gridCol w:w="1069"/>
        <w:gridCol w:w="5812"/>
        <w:gridCol w:w="2268"/>
        <w:gridCol w:w="2268"/>
        <w:gridCol w:w="2552"/>
      </w:tblGrid>
      <w:tr w:rsidRPr="006857A6" w:rsidR="006857A6" w:rsidTr="00816763">
        <w:trPr>
          <w:trHeight w:val="240"/>
        </w:trPr>
        <w:tc>
          <w:tcPr>
            <w:tcW w:w="13969" w:type="dxa"/>
            <w:gridSpan w:val="5"/>
            <w:tcBorders>
              <w:bottom w:val="single" w:color="auto" w:sz="4" w:space="0"/>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lastRenderedPageBreak/>
              <w:t>Vaststelling van de begrotingsstaten van Onderwijs, Cultuur en Wetenschap voor het jaar 2020 (Bedragen x € 1.000)</w:t>
            </w:r>
          </w:p>
        </w:tc>
      </w:tr>
      <w:tr w:rsidRPr="006857A6" w:rsidR="006857A6" w:rsidTr="00816763">
        <w:trPr>
          <w:trHeight w:val="465"/>
        </w:trPr>
        <w:tc>
          <w:tcPr>
            <w:tcW w:w="1069" w:type="dxa"/>
            <w:tcBorders>
              <w:top w:val="single" w:color="auto" w:sz="4" w:space="0"/>
              <w:bottom w:val="single" w:color="auto" w:sz="4" w:space="0"/>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 xml:space="preserve">Artikel </w:t>
            </w:r>
          </w:p>
        </w:tc>
        <w:tc>
          <w:tcPr>
            <w:tcW w:w="5812" w:type="dxa"/>
            <w:tcBorders>
              <w:top w:val="single" w:color="auto" w:sz="4" w:space="0"/>
              <w:bottom w:val="single" w:color="auto" w:sz="4" w:space="0"/>
            </w:tcBorders>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Omschrijving</w:t>
            </w:r>
          </w:p>
        </w:tc>
        <w:tc>
          <w:tcPr>
            <w:tcW w:w="2268" w:type="dxa"/>
            <w:tcBorders>
              <w:top w:val="single" w:color="auto" w:sz="4" w:space="0"/>
              <w:bottom w:val="single" w:color="auto" w:sz="4" w:space="0"/>
            </w:tcBorders>
            <w:shd w:val="clear" w:color="auto" w:fill="auto"/>
            <w:vAlign w:val="center"/>
            <w:hideMark/>
          </w:tcPr>
          <w:p w:rsidRPr="006857A6" w:rsidR="006857A6" w:rsidP="006174CA" w:rsidRDefault="006857A6">
            <w:pPr>
              <w:pStyle w:val="Geenafstand"/>
              <w:jc w:val="right"/>
              <w:rPr>
                <w:rFonts w:ascii="Times New Roman" w:hAnsi="Times New Roman"/>
                <w:b/>
                <w:bCs/>
                <w:sz w:val="24"/>
              </w:rPr>
            </w:pPr>
            <w:r w:rsidRPr="006857A6">
              <w:rPr>
                <w:rFonts w:ascii="Times New Roman" w:hAnsi="Times New Roman"/>
                <w:b/>
                <w:bCs/>
                <w:sz w:val="24"/>
              </w:rPr>
              <w:t>Verplichtingen</w:t>
            </w:r>
          </w:p>
        </w:tc>
        <w:tc>
          <w:tcPr>
            <w:tcW w:w="2268" w:type="dxa"/>
            <w:tcBorders>
              <w:top w:val="single" w:color="auto" w:sz="4" w:space="0"/>
              <w:bottom w:val="single" w:color="auto" w:sz="4" w:space="0"/>
            </w:tcBorders>
            <w:shd w:val="clear" w:color="auto" w:fill="auto"/>
            <w:vAlign w:val="center"/>
            <w:hideMark/>
          </w:tcPr>
          <w:p w:rsidRPr="006857A6" w:rsidR="006857A6" w:rsidP="006174CA" w:rsidRDefault="006857A6">
            <w:pPr>
              <w:pStyle w:val="Geenafstand"/>
              <w:ind w:right="-42"/>
              <w:jc w:val="right"/>
              <w:rPr>
                <w:rFonts w:ascii="Times New Roman" w:hAnsi="Times New Roman"/>
                <w:b/>
                <w:bCs/>
                <w:sz w:val="24"/>
              </w:rPr>
            </w:pPr>
            <w:r w:rsidRPr="006857A6">
              <w:rPr>
                <w:rFonts w:ascii="Times New Roman" w:hAnsi="Times New Roman"/>
                <w:b/>
                <w:bCs/>
                <w:sz w:val="24"/>
              </w:rPr>
              <w:t>Uitgaven</w:t>
            </w:r>
          </w:p>
        </w:tc>
        <w:tc>
          <w:tcPr>
            <w:tcW w:w="2552" w:type="dxa"/>
            <w:tcBorders>
              <w:top w:val="single" w:color="auto" w:sz="4" w:space="0"/>
              <w:bottom w:val="single" w:color="auto" w:sz="4" w:space="0"/>
            </w:tcBorders>
            <w:shd w:val="clear" w:color="auto" w:fill="auto"/>
            <w:vAlign w:val="center"/>
            <w:hideMark/>
          </w:tcPr>
          <w:p w:rsidRPr="006857A6" w:rsidR="006857A6" w:rsidP="006174CA" w:rsidRDefault="006857A6">
            <w:pPr>
              <w:pStyle w:val="Geenafstand"/>
              <w:jc w:val="right"/>
              <w:rPr>
                <w:rFonts w:ascii="Times New Roman" w:hAnsi="Times New Roman"/>
                <w:b/>
                <w:bCs/>
                <w:sz w:val="24"/>
              </w:rPr>
            </w:pPr>
            <w:r w:rsidRPr="006857A6">
              <w:rPr>
                <w:rFonts w:ascii="Times New Roman" w:hAnsi="Times New Roman"/>
                <w:b/>
                <w:bCs/>
                <w:sz w:val="24"/>
              </w:rPr>
              <w:t>Ontvangsten</w:t>
            </w:r>
          </w:p>
        </w:tc>
      </w:tr>
      <w:tr w:rsidRPr="006857A6" w:rsidR="006857A6" w:rsidTr="00816763">
        <w:trPr>
          <w:trHeight w:val="285"/>
        </w:trPr>
        <w:tc>
          <w:tcPr>
            <w:tcW w:w="1069" w:type="dxa"/>
            <w:tcBorders>
              <w:top w:val="single" w:color="auto" w:sz="4"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tcBorders>
              <w:top w:val="single" w:color="auto" w:sz="4" w:space="0"/>
            </w:tcBorders>
            <w:shd w:val="clear" w:color="auto" w:fill="auto"/>
            <w:vAlign w:val="center"/>
            <w:hideMark/>
          </w:tcPr>
          <w:p w:rsidRPr="006857A6" w:rsidR="006857A6" w:rsidP="006857A6" w:rsidRDefault="006857A6">
            <w:pPr>
              <w:pStyle w:val="Geenafstand"/>
              <w:rPr>
                <w:rFonts w:ascii="Times New Roman" w:hAnsi="Times New Roman"/>
                <w:sz w:val="24"/>
              </w:rPr>
            </w:pPr>
          </w:p>
        </w:tc>
        <w:tc>
          <w:tcPr>
            <w:tcW w:w="2268" w:type="dxa"/>
            <w:tcBorders>
              <w:top w:val="single" w:color="auto" w:sz="4" w:space="0"/>
            </w:tcBorders>
            <w:shd w:val="clear" w:color="auto" w:fill="auto"/>
            <w:vAlign w:val="center"/>
            <w:hideMark/>
          </w:tcPr>
          <w:p w:rsidRPr="006857A6" w:rsidR="006857A6" w:rsidP="006174CA" w:rsidRDefault="006857A6">
            <w:pPr>
              <w:pStyle w:val="Geenafstand"/>
              <w:jc w:val="right"/>
              <w:rPr>
                <w:rFonts w:ascii="Times New Roman" w:hAnsi="Times New Roman"/>
                <w:sz w:val="24"/>
              </w:rPr>
            </w:pPr>
          </w:p>
        </w:tc>
        <w:tc>
          <w:tcPr>
            <w:tcW w:w="2268" w:type="dxa"/>
            <w:tcBorders>
              <w:top w:val="single" w:color="auto" w:sz="4" w:space="0"/>
            </w:tcBorders>
            <w:shd w:val="clear" w:color="auto" w:fill="auto"/>
            <w:vAlign w:val="center"/>
            <w:hideMark/>
          </w:tcPr>
          <w:p w:rsidRPr="006857A6" w:rsidR="006857A6" w:rsidP="006174CA" w:rsidRDefault="006857A6">
            <w:pPr>
              <w:pStyle w:val="Geenafstand"/>
              <w:jc w:val="right"/>
              <w:rPr>
                <w:rFonts w:ascii="Times New Roman" w:hAnsi="Times New Roman"/>
                <w:sz w:val="24"/>
              </w:rPr>
            </w:pPr>
          </w:p>
        </w:tc>
        <w:tc>
          <w:tcPr>
            <w:tcW w:w="2552" w:type="dxa"/>
            <w:tcBorders>
              <w:top w:val="single" w:color="auto" w:sz="4" w:space="0"/>
            </w:tcBorders>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 </w:t>
            </w:r>
          </w:p>
        </w:tc>
      </w:tr>
      <w:tr w:rsidRPr="006857A6" w:rsidR="006857A6" w:rsidTr="00816763">
        <w:trPr>
          <w:trHeight w:val="225"/>
        </w:trPr>
        <w:tc>
          <w:tcPr>
            <w:tcW w:w="1069" w:type="dxa"/>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 </w:t>
            </w:r>
          </w:p>
        </w:tc>
        <w:tc>
          <w:tcPr>
            <w:tcW w:w="5812" w:type="dxa"/>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Totaal</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b/>
                <w:bCs/>
                <w:sz w:val="24"/>
              </w:rPr>
            </w:pPr>
            <w:r w:rsidRPr="006857A6">
              <w:rPr>
                <w:rFonts w:ascii="Times New Roman" w:hAnsi="Times New Roman"/>
                <w:b/>
                <w:bCs/>
                <w:sz w:val="24"/>
              </w:rPr>
              <w:t>44.009.449</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b/>
                <w:bCs/>
                <w:sz w:val="24"/>
              </w:rPr>
            </w:pPr>
            <w:r w:rsidRPr="006857A6">
              <w:rPr>
                <w:rFonts w:ascii="Times New Roman" w:hAnsi="Times New Roman"/>
                <w:b/>
                <w:bCs/>
                <w:sz w:val="24"/>
              </w:rPr>
              <w:t>42.705.112</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b/>
                <w:bCs/>
                <w:sz w:val="24"/>
              </w:rPr>
            </w:pPr>
            <w:r w:rsidRPr="006857A6">
              <w:rPr>
                <w:rFonts w:ascii="Times New Roman" w:hAnsi="Times New Roman"/>
                <w:b/>
                <w:bCs/>
                <w:sz w:val="24"/>
              </w:rPr>
              <w:t>1.364.345</w:t>
            </w:r>
          </w:p>
        </w:tc>
      </w:tr>
      <w:tr w:rsidRPr="006857A6" w:rsidR="006857A6" w:rsidTr="00816763">
        <w:trPr>
          <w:trHeight w:val="285"/>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 </w:t>
            </w:r>
          </w:p>
        </w:tc>
      </w:tr>
      <w:tr w:rsidRPr="006857A6" w:rsidR="006857A6" w:rsidTr="00816763">
        <w:trPr>
          <w:trHeight w:val="450"/>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Onderwijs, Cultuur en Wetenschap</w:t>
            </w:r>
          </w:p>
        </w:tc>
        <w:tc>
          <w:tcPr>
            <w:tcW w:w="2268" w:type="dxa"/>
            <w:shd w:val="clear" w:color="auto" w:fill="auto"/>
            <w:vAlign w:val="center"/>
            <w:hideMark/>
          </w:tcPr>
          <w:p w:rsidRPr="006857A6" w:rsidR="006857A6" w:rsidP="006174CA" w:rsidRDefault="001351B3">
            <w:pPr>
              <w:pStyle w:val="Geenafstand"/>
              <w:jc w:val="right"/>
              <w:rPr>
                <w:rFonts w:ascii="Times New Roman" w:hAnsi="Times New Roman"/>
                <w:b/>
                <w:bCs/>
                <w:sz w:val="24"/>
              </w:rPr>
            </w:pPr>
            <w:r>
              <w:rPr>
                <w:rFonts w:ascii="Times New Roman" w:hAnsi="Times New Roman"/>
                <w:b/>
                <w:bCs/>
                <w:sz w:val="24"/>
              </w:rPr>
              <w:t>22.360.854</w:t>
            </w:r>
          </w:p>
        </w:tc>
        <w:tc>
          <w:tcPr>
            <w:tcW w:w="2268" w:type="dxa"/>
            <w:shd w:val="clear" w:color="auto" w:fill="auto"/>
            <w:vAlign w:val="center"/>
            <w:hideMark/>
          </w:tcPr>
          <w:p w:rsidRPr="006857A6" w:rsidR="006857A6" w:rsidP="001351B3" w:rsidRDefault="006857A6">
            <w:pPr>
              <w:pStyle w:val="Geenafstand"/>
              <w:jc w:val="right"/>
              <w:rPr>
                <w:rFonts w:ascii="Times New Roman" w:hAnsi="Times New Roman"/>
                <w:b/>
                <w:bCs/>
                <w:sz w:val="24"/>
              </w:rPr>
            </w:pPr>
            <w:r w:rsidRPr="006857A6">
              <w:rPr>
                <w:rFonts w:ascii="Times New Roman" w:hAnsi="Times New Roman"/>
                <w:b/>
                <w:bCs/>
                <w:sz w:val="24"/>
              </w:rPr>
              <w:t>21.093.</w:t>
            </w:r>
            <w:r w:rsidR="001351B3">
              <w:rPr>
                <w:rFonts w:ascii="Times New Roman" w:hAnsi="Times New Roman"/>
                <w:b/>
                <w:bCs/>
                <w:sz w:val="24"/>
              </w:rPr>
              <w:t>444</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b/>
                <w:bCs/>
                <w:sz w:val="24"/>
              </w:rPr>
            </w:pPr>
            <w:r w:rsidRPr="006857A6">
              <w:rPr>
                <w:rFonts w:ascii="Times New Roman" w:hAnsi="Times New Roman"/>
                <w:b/>
                <w:bCs/>
                <w:sz w:val="24"/>
              </w:rPr>
              <w:t>1.173.139</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04</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xml:space="preserve">Beroepsonderwijs en volwasseneneducatie </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4.41</w:t>
            </w:r>
            <w:r w:rsidR="006174CA">
              <w:rPr>
                <w:rFonts w:ascii="Times New Roman" w:hAnsi="Times New Roman"/>
                <w:sz w:val="24"/>
              </w:rPr>
              <w:t>2</w:t>
            </w:r>
            <w:r w:rsidRPr="006857A6">
              <w:rPr>
                <w:rFonts w:ascii="Times New Roman" w:hAnsi="Times New Roman"/>
                <w:sz w:val="24"/>
              </w:rPr>
              <w:t>.</w:t>
            </w:r>
            <w:r w:rsidR="006174CA">
              <w:rPr>
                <w:rFonts w:ascii="Times New Roman" w:hAnsi="Times New Roman"/>
                <w:sz w:val="24"/>
              </w:rPr>
              <w:t>944</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4.6</w:t>
            </w:r>
            <w:r w:rsidR="006174CA">
              <w:rPr>
                <w:rFonts w:ascii="Times New Roman" w:hAnsi="Times New Roman"/>
                <w:sz w:val="24"/>
              </w:rPr>
              <w:t>79</w:t>
            </w:r>
            <w:r w:rsidRPr="006857A6">
              <w:rPr>
                <w:rFonts w:ascii="Times New Roman" w:hAnsi="Times New Roman"/>
                <w:sz w:val="24"/>
              </w:rPr>
              <w:t>.</w:t>
            </w:r>
            <w:r w:rsidR="006174CA">
              <w:rPr>
                <w:rFonts w:ascii="Times New Roman" w:hAnsi="Times New Roman"/>
                <w:sz w:val="24"/>
              </w:rPr>
              <w:t>783</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4.000</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06</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Hoger beroepsonderwijs</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3.476.868</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3.416.799</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1.213</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07</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Wetenschappelijk onderwijs</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5.297.994</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5.202.998</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16</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08</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Internationaal beleid</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12.810</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12.830</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99</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11</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Studiefinanciering</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5.221.098</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5.221.098</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936.149</w:t>
            </w:r>
          </w:p>
        </w:tc>
      </w:tr>
      <w:tr w:rsidRPr="006857A6" w:rsidR="006857A6" w:rsidTr="00816763">
        <w:trPr>
          <w:trHeight w:val="456"/>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12</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Tegemoetkoming onderwijsbijdrage en schoolkosten</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77.439</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77.439</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3.872</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13</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Lesgelden</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13.416</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13.416</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226.628</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14</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Cultuur</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2.351.993</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1.004.072</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494</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16</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Onderzoek en wetenschapsbeleid</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1.213.270</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1.172.446</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101</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25</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Emancipatie</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5.626</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15.167</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0</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91</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Nog onverdeeld</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0</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0</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0</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95</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Apparaatsuitgaven</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277.396</w:t>
            </w: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277.396</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567</w:t>
            </w:r>
          </w:p>
        </w:tc>
      </w:tr>
      <w:tr w:rsidRPr="006857A6" w:rsidR="006857A6" w:rsidTr="00816763">
        <w:trPr>
          <w:trHeight w:val="276"/>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p>
        </w:tc>
        <w:tc>
          <w:tcPr>
            <w:tcW w:w="2268" w:type="dxa"/>
            <w:shd w:val="clear" w:color="auto" w:fill="auto"/>
            <w:vAlign w:val="center"/>
            <w:hideMark/>
          </w:tcPr>
          <w:p w:rsidRPr="006857A6" w:rsidR="006857A6" w:rsidP="006174CA" w:rsidRDefault="006857A6">
            <w:pPr>
              <w:pStyle w:val="Geenafstand"/>
              <w:jc w:val="right"/>
              <w:rPr>
                <w:rFonts w:ascii="Times New Roman" w:hAnsi="Times New Roman"/>
                <w:sz w:val="24"/>
              </w:rPr>
            </w:pP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 </w:t>
            </w:r>
          </w:p>
        </w:tc>
      </w:tr>
      <w:tr w:rsidRPr="006857A6" w:rsidR="006857A6" w:rsidTr="00816763">
        <w:trPr>
          <w:trHeight w:val="456"/>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shd w:val="clear" w:color="auto" w:fill="auto"/>
            <w:vAlign w:val="center"/>
            <w:hideMark/>
          </w:tcPr>
          <w:p w:rsidRPr="006857A6" w:rsidR="006857A6" w:rsidP="006857A6" w:rsidRDefault="006857A6">
            <w:pPr>
              <w:pStyle w:val="Geenafstand"/>
              <w:rPr>
                <w:rFonts w:ascii="Times New Roman" w:hAnsi="Times New Roman"/>
                <w:b/>
                <w:bCs/>
                <w:sz w:val="24"/>
              </w:rPr>
            </w:pPr>
            <w:r w:rsidRPr="006857A6">
              <w:rPr>
                <w:rFonts w:ascii="Times New Roman" w:hAnsi="Times New Roman"/>
                <w:b/>
                <w:bCs/>
                <w:sz w:val="24"/>
              </w:rPr>
              <w:t>Basis- en Voortgezet onderwijs en Media</w:t>
            </w:r>
          </w:p>
        </w:tc>
        <w:tc>
          <w:tcPr>
            <w:tcW w:w="2268" w:type="dxa"/>
            <w:shd w:val="clear" w:color="auto" w:fill="auto"/>
            <w:vAlign w:val="center"/>
            <w:hideMark/>
          </w:tcPr>
          <w:p w:rsidRPr="006857A6" w:rsidR="006857A6" w:rsidP="001351B3" w:rsidRDefault="006857A6">
            <w:pPr>
              <w:pStyle w:val="Geenafstand"/>
              <w:jc w:val="right"/>
              <w:rPr>
                <w:rFonts w:ascii="Times New Roman" w:hAnsi="Times New Roman"/>
                <w:b/>
                <w:bCs/>
                <w:sz w:val="24"/>
              </w:rPr>
            </w:pPr>
            <w:r w:rsidRPr="006857A6">
              <w:rPr>
                <w:rFonts w:ascii="Times New Roman" w:hAnsi="Times New Roman"/>
                <w:b/>
                <w:bCs/>
                <w:sz w:val="24"/>
              </w:rPr>
              <w:t>21.648.</w:t>
            </w:r>
            <w:r w:rsidR="001351B3">
              <w:rPr>
                <w:rFonts w:ascii="Times New Roman" w:hAnsi="Times New Roman"/>
                <w:b/>
                <w:bCs/>
                <w:sz w:val="24"/>
              </w:rPr>
              <w:t>595</w:t>
            </w:r>
          </w:p>
        </w:tc>
        <w:tc>
          <w:tcPr>
            <w:tcW w:w="2268" w:type="dxa"/>
            <w:shd w:val="clear" w:color="auto" w:fill="auto"/>
            <w:vAlign w:val="center"/>
            <w:hideMark/>
          </w:tcPr>
          <w:p w:rsidRPr="006857A6" w:rsidR="006857A6" w:rsidP="001351B3" w:rsidRDefault="006857A6">
            <w:pPr>
              <w:pStyle w:val="Geenafstand"/>
              <w:jc w:val="right"/>
              <w:rPr>
                <w:rFonts w:ascii="Times New Roman" w:hAnsi="Times New Roman"/>
                <w:b/>
                <w:bCs/>
                <w:sz w:val="24"/>
              </w:rPr>
            </w:pPr>
            <w:r w:rsidRPr="006857A6">
              <w:rPr>
                <w:rFonts w:ascii="Times New Roman" w:hAnsi="Times New Roman"/>
                <w:b/>
                <w:bCs/>
                <w:sz w:val="24"/>
              </w:rPr>
              <w:t>21.611.</w:t>
            </w:r>
            <w:r w:rsidR="001351B3">
              <w:rPr>
                <w:rFonts w:ascii="Times New Roman" w:hAnsi="Times New Roman"/>
                <w:b/>
                <w:bCs/>
                <w:sz w:val="24"/>
              </w:rPr>
              <w:t>668</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b/>
                <w:bCs/>
                <w:sz w:val="24"/>
              </w:rPr>
            </w:pPr>
            <w:r w:rsidRPr="006857A6">
              <w:rPr>
                <w:rFonts w:ascii="Times New Roman" w:hAnsi="Times New Roman"/>
                <w:b/>
                <w:bCs/>
                <w:sz w:val="24"/>
              </w:rPr>
              <w:t> 191.206</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01</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Primair onderwijs</w:t>
            </w:r>
          </w:p>
        </w:tc>
        <w:tc>
          <w:tcPr>
            <w:tcW w:w="2268" w:type="dxa"/>
            <w:shd w:val="clear" w:color="auto" w:fill="auto"/>
            <w:vAlign w:val="center"/>
            <w:hideMark/>
          </w:tcPr>
          <w:p w:rsidRPr="006857A6" w:rsidR="006857A6" w:rsidP="007D35B9" w:rsidRDefault="006857A6">
            <w:pPr>
              <w:pStyle w:val="Geenafstand"/>
              <w:jc w:val="right"/>
              <w:rPr>
                <w:rFonts w:ascii="Times New Roman" w:hAnsi="Times New Roman"/>
                <w:sz w:val="24"/>
              </w:rPr>
            </w:pPr>
            <w:r w:rsidRPr="006857A6">
              <w:rPr>
                <w:rFonts w:ascii="Times New Roman" w:hAnsi="Times New Roman"/>
                <w:sz w:val="24"/>
              </w:rPr>
              <w:t>11.703.</w:t>
            </w:r>
            <w:r w:rsidR="007D35B9">
              <w:rPr>
                <w:rFonts w:ascii="Times New Roman" w:hAnsi="Times New Roman"/>
                <w:sz w:val="24"/>
              </w:rPr>
              <w:t>253</w:t>
            </w:r>
          </w:p>
        </w:tc>
        <w:tc>
          <w:tcPr>
            <w:tcW w:w="2268" w:type="dxa"/>
            <w:shd w:val="clear" w:color="auto" w:fill="auto"/>
            <w:vAlign w:val="center"/>
            <w:hideMark/>
          </w:tcPr>
          <w:p w:rsidRPr="006857A6" w:rsidR="006857A6" w:rsidP="007D35B9" w:rsidRDefault="006857A6">
            <w:pPr>
              <w:pStyle w:val="Geenafstand"/>
              <w:jc w:val="right"/>
              <w:rPr>
                <w:rFonts w:ascii="Times New Roman" w:hAnsi="Times New Roman"/>
                <w:sz w:val="24"/>
              </w:rPr>
            </w:pPr>
            <w:r w:rsidRPr="006857A6">
              <w:rPr>
                <w:rFonts w:ascii="Times New Roman" w:hAnsi="Times New Roman"/>
                <w:sz w:val="24"/>
              </w:rPr>
              <w:t>11.673.</w:t>
            </w:r>
            <w:r w:rsidR="007D35B9">
              <w:rPr>
                <w:rFonts w:ascii="Times New Roman" w:hAnsi="Times New Roman"/>
                <w:sz w:val="24"/>
              </w:rPr>
              <w:t>612</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26.961</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03</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Voortgezet onderwijs</w:t>
            </w:r>
          </w:p>
        </w:tc>
        <w:tc>
          <w:tcPr>
            <w:tcW w:w="2268" w:type="dxa"/>
            <w:shd w:val="clear" w:color="auto" w:fill="auto"/>
            <w:vAlign w:val="center"/>
            <w:hideMark/>
          </w:tcPr>
          <w:p w:rsidRPr="006857A6" w:rsidR="006857A6" w:rsidP="007D35B9" w:rsidRDefault="006857A6">
            <w:pPr>
              <w:pStyle w:val="Geenafstand"/>
              <w:jc w:val="right"/>
              <w:rPr>
                <w:rFonts w:ascii="Times New Roman" w:hAnsi="Times New Roman"/>
                <w:sz w:val="24"/>
              </w:rPr>
            </w:pPr>
            <w:r w:rsidRPr="006857A6">
              <w:rPr>
                <w:rFonts w:ascii="Times New Roman" w:hAnsi="Times New Roman"/>
                <w:sz w:val="24"/>
              </w:rPr>
              <w:t>8.764.</w:t>
            </w:r>
            <w:r w:rsidR="007D35B9">
              <w:rPr>
                <w:rFonts w:ascii="Times New Roman" w:hAnsi="Times New Roman"/>
                <w:sz w:val="24"/>
              </w:rPr>
              <w:t>097</w:t>
            </w:r>
          </w:p>
        </w:tc>
        <w:tc>
          <w:tcPr>
            <w:tcW w:w="2268" w:type="dxa"/>
            <w:shd w:val="clear" w:color="auto" w:fill="auto"/>
            <w:vAlign w:val="center"/>
            <w:hideMark/>
          </w:tcPr>
          <w:p w:rsidRPr="006857A6" w:rsidR="006857A6" w:rsidP="007D35B9" w:rsidRDefault="006857A6">
            <w:pPr>
              <w:pStyle w:val="Geenafstand"/>
              <w:jc w:val="right"/>
              <w:rPr>
                <w:rFonts w:ascii="Times New Roman" w:hAnsi="Times New Roman"/>
                <w:sz w:val="24"/>
              </w:rPr>
            </w:pPr>
            <w:r w:rsidRPr="006857A6">
              <w:rPr>
                <w:rFonts w:ascii="Times New Roman" w:hAnsi="Times New Roman"/>
                <w:sz w:val="24"/>
              </w:rPr>
              <w:t>8.746.</w:t>
            </w:r>
            <w:r w:rsidR="007D35B9">
              <w:rPr>
                <w:rFonts w:ascii="Times New Roman" w:hAnsi="Times New Roman"/>
                <w:sz w:val="24"/>
              </w:rPr>
              <w:t>413</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7.391</w:t>
            </w:r>
          </w:p>
        </w:tc>
      </w:tr>
      <w:tr w:rsidRPr="006857A6" w:rsidR="006857A6" w:rsidTr="00816763">
        <w:trPr>
          <w:trHeight w:val="228"/>
        </w:trPr>
        <w:tc>
          <w:tcPr>
            <w:tcW w:w="1069"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09</w:t>
            </w:r>
          </w:p>
        </w:tc>
        <w:tc>
          <w:tcPr>
            <w:tcW w:w="5812" w:type="dxa"/>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Arbeidsmarkt- en personeelsbeleid</w:t>
            </w:r>
          </w:p>
        </w:tc>
        <w:tc>
          <w:tcPr>
            <w:tcW w:w="2268" w:type="dxa"/>
            <w:shd w:val="clear" w:color="auto" w:fill="auto"/>
            <w:vAlign w:val="center"/>
            <w:hideMark/>
          </w:tcPr>
          <w:p w:rsidRPr="006857A6" w:rsidR="006857A6" w:rsidP="006174CA" w:rsidRDefault="007D35B9">
            <w:pPr>
              <w:pStyle w:val="Geenafstand"/>
              <w:jc w:val="right"/>
              <w:rPr>
                <w:rFonts w:ascii="Times New Roman" w:hAnsi="Times New Roman"/>
                <w:sz w:val="24"/>
              </w:rPr>
            </w:pPr>
            <w:r>
              <w:rPr>
                <w:rFonts w:ascii="Times New Roman" w:hAnsi="Times New Roman"/>
                <w:sz w:val="24"/>
              </w:rPr>
              <w:t>158.120</w:t>
            </w:r>
          </w:p>
        </w:tc>
        <w:tc>
          <w:tcPr>
            <w:tcW w:w="2268" w:type="dxa"/>
            <w:shd w:val="clear" w:color="auto" w:fill="auto"/>
            <w:vAlign w:val="center"/>
            <w:hideMark/>
          </w:tcPr>
          <w:p w:rsidRPr="006857A6" w:rsidR="006857A6" w:rsidP="006174CA" w:rsidRDefault="007D35B9">
            <w:pPr>
              <w:pStyle w:val="Geenafstand"/>
              <w:jc w:val="right"/>
              <w:rPr>
                <w:rFonts w:ascii="Times New Roman" w:hAnsi="Times New Roman"/>
                <w:sz w:val="24"/>
              </w:rPr>
            </w:pPr>
            <w:r>
              <w:rPr>
                <w:rFonts w:ascii="Times New Roman" w:hAnsi="Times New Roman"/>
                <w:sz w:val="24"/>
              </w:rPr>
              <w:t>168.518</w:t>
            </w:r>
          </w:p>
        </w:tc>
        <w:tc>
          <w:tcPr>
            <w:tcW w:w="2552" w:type="dxa"/>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9.000</w:t>
            </w:r>
          </w:p>
        </w:tc>
      </w:tr>
      <w:tr w:rsidRPr="006857A6" w:rsidR="006857A6" w:rsidTr="00816763">
        <w:trPr>
          <w:trHeight w:val="228"/>
        </w:trPr>
        <w:tc>
          <w:tcPr>
            <w:tcW w:w="1069" w:type="dxa"/>
            <w:tcBorders>
              <w:bottom w:val="single" w:color="auto" w:sz="4"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15</w:t>
            </w:r>
          </w:p>
        </w:tc>
        <w:tc>
          <w:tcPr>
            <w:tcW w:w="5812" w:type="dxa"/>
            <w:tcBorders>
              <w:bottom w:val="single" w:color="auto" w:sz="4"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Media</w:t>
            </w:r>
          </w:p>
        </w:tc>
        <w:tc>
          <w:tcPr>
            <w:tcW w:w="2268" w:type="dxa"/>
            <w:tcBorders>
              <w:bottom w:val="single" w:color="auto" w:sz="4" w:space="0"/>
            </w:tcBorders>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1.023.125</w:t>
            </w:r>
          </w:p>
        </w:tc>
        <w:tc>
          <w:tcPr>
            <w:tcW w:w="2268" w:type="dxa"/>
            <w:tcBorders>
              <w:bottom w:val="single" w:color="auto" w:sz="4" w:space="0"/>
            </w:tcBorders>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1.023.125</w:t>
            </w:r>
          </w:p>
        </w:tc>
        <w:tc>
          <w:tcPr>
            <w:tcW w:w="2552" w:type="dxa"/>
            <w:tcBorders>
              <w:bottom w:val="single" w:color="auto" w:sz="4" w:space="0"/>
            </w:tcBorders>
            <w:shd w:val="clear" w:color="auto" w:fill="auto"/>
            <w:vAlign w:val="center"/>
            <w:hideMark/>
          </w:tcPr>
          <w:p w:rsidRPr="006857A6" w:rsidR="006857A6" w:rsidP="006174CA" w:rsidRDefault="006857A6">
            <w:pPr>
              <w:pStyle w:val="Geenafstand"/>
              <w:jc w:val="right"/>
              <w:rPr>
                <w:rFonts w:ascii="Times New Roman" w:hAnsi="Times New Roman"/>
                <w:sz w:val="24"/>
              </w:rPr>
            </w:pPr>
            <w:r w:rsidRPr="006857A6">
              <w:rPr>
                <w:rFonts w:ascii="Times New Roman" w:hAnsi="Times New Roman"/>
                <w:sz w:val="24"/>
              </w:rPr>
              <w:t>147.854</w:t>
            </w:r>
          </w:p>
        </w:tc>
      </w:tr>
      <w:tr w:rsidRPr="006857A6" w:rsidR="006857A6" w:rsidTr="00816763">
        <w:trPr>
          <w:trHeight w:val="288"/>
        </w:trPr>
        <w:tc>
          <w:tcPr>
            <w:tcW w:w="1069" w:type="dxa"/>
            <w:tcBorders>
              <w:top w:val="single" w:color="auto" w:sz="4"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5812" w:type="dxa"/>
            <w:tcBorders>
              <w:top w:val="single" w:color="auto" w:sz="4"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2268" w:type="dxa"/>
            <w:tcBorders>
              <w:top w:val="single" w:color="auto" w:sz="4"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2268" w:type="dxa"/>
            <w:tcBorders>
              <w:top w:val="single" w:color="auto" w:sz="4"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c>
          <w:tcPr>
            <w:tcW w:w="2552" w:type="dxa"/>
            <w:tcBorders>
              <w:top w:val="single" w:color="auto" w:sz="4" w:space="0"/>
            </w:tcBorders>
            <w:shd w:val="clear" w:color="auto" w:fill="auto"/>
            <w:vAlign w:val="center"/>
            <w:hideMark/>
          </w:tcPr>
          <w:p w:rsidRPr="006857A6" w:rsidR="006857A6" w:rsidP="006857A6" w:rsidRDefault="006857A6">
            <w:pPr>
              <w:pStyle w:val="Geenafstand"/>
              <w:rPr>
                <w:rFonts w:ascii="Times New Roman" w:hAnsi="Times New Roman"/>
                <w:sz w:val="24"/>
              </w:rPr>
            </w:pPr>
            <w:r w:rsidRPr="006857A6">
              <w:rPr>
                <w:rFonts w:ascii="Times New Roman" w:hAnsi="Times New Roman"/>
                <w:sz w:val="24"/>
              </w:rPr>
              <w:t> </w:t>
            </w:r>
          </w:p>
        </w:tc>
      </w:tr>
    </w:tbl>
    <w:p w:rsidR="0067575F" w:rsidP="00934158" w:rsidRDefault="00934158">
      <w:pPr>
        <w:pStyle w:val="Geenafstand"/>
        <w:rPr>
          <w:rFonts w:ascii="Times New Roman" w:hAnsi="Times New Roman"/>
          <w:sz w:val="24"/>
        </w:rPr>
        <w:sectPr w:rsidR="0067575F" w:rsidSect="00CA1936">
          <w:pgSz w:w="16838" w:h="11906" w:orient="landscape"/>
          <w:pgMar w:top="1418" w:right="1418" w:bottom="1418" w:left="1418" w:header="357" w:footer="1440" w:gutter="0"/>
          <w:pgNumType w:start="1"/>
          <w:cols w:space="708"/>
          <w:noEndnote/>
          <w:docGrid w:linePitch="272"/>
        </w:sectPr>
      </w:pPr>
      <w:bookmarkStart w:name="_GoBack" w:id="0"/>
      <w:bookmarkEnd w:id="0"/>
      <w:r w:rsidRPr="00934158">
        <w:rPr>
          <w:rFonts w:ascii="Times New Roman" w:hAnsi="Times New Roman"/>
          <w:sz w:val="24"/>
        </w:rPr>
        <w:br w:type="page"/>
      </w:r>
    </w:p>
    <w:p w:rsidRPr="0067575F" w:rsidR="0067575F" w:rsidP="0067575F" w:rsidRDefault="0067575F">
      <w:pPr>
        <w:widowControl w:val="0"/>
        <w:autoSpaceDN w:val="0"/>
        <w:textAlignment w:val="baseline"/>
        <w:rPr>
          <w:rFonts w:ascii="Times New Roman" w:hAnsi="Times New Roman"/>
          <w:vanish/>
          <w:kern w:val="3"/>
          <w:sz w:val="24"/>
        </w:rPr>
      </w:pPr>
    </w:p>
    <w:tbl>
      <w:tblPr>
        <w:tblW w:w="5000" w:type="pct"/>
        <w:tblCellMar>
          <w:left w:w="10" w:type="dxa"/>
          <w:right w:w="10" w:type="dxa"/>
        </w:tblCellMar>
        <w:tblLook w:val="0000" w:firstRow="0" w:lastRow="0" w:firstColumn="0" w:lastColumn="0" w:noHBand="0" w:noVBand="0"/>
      </w:tblPr>
      <w:tblGrid>
        <w:gridCol w:w="6232"/>
        <w:gridCol w:w="1789"/>
        <w:gridCol w:w="1789"/>
        <w:gridCol w:w="4192"/>
      </w:tblGrid>
      <w:tr w:rsidRPr="0067575F" w:rsidR="0067575F" w:rsidTr="0067575F">
        <w:trPr>
          <w:tblHeader/>
        </w:trPr>
        <w:tc>
          <w:tcPr>
            <w:tcW w:w="5000" w:type="pct"/>
            <w:gridSpan w:val="4"/>
          </w:tcPr>
          <w:p w:rsidRPr="0067575F" w:rsidR="0067575F" w:rsidP="0067575F" w:rsidRDefault="0067575F">
            <w:pPr>
              <w:keepNext/>
              <w:autoSpaceDN w:val="0"/>
              <w:textAlignment w:val="baseline"/>
              <w:rPr>
                <w:rFonts w:ascii="Times New Roman" w:hAnsi="Times New Roman"/>
                <w:b/>
                <w:kern w:val="3"/>
                <w:sz w:val="24"/>
              </w:rPr>
            </w:pPr>
            <w:r w:rsidRPr="0067575F">
              <w:rPr>
                <w:rFonts w:ascii="Times New Roman" w:hAnsi="Times New Roman"/>
                <w:b/>
                <w:kern w:val="3"/>
                <w:sz w:val="24"/>
              </w:rPr>
              <w:t>Vastgestelde begrotingsstaat inzake de agentschappen voor het jaar 2020 (bedragen x € 1.000)</w:t>
            </w:r>
          </w:p>
        </w:tc>
      </w:tr>
      <w:tr w:rsidRPr="0067575F" w:rsidR="0067575F" w:rsidTr="0067575F">
        <w:trPr>
          <w:tblHeader/>
        </w:trPr>
        <w:tc>
          <w:tcPr>
            <w:tcW w:w="5000" w:type="pct"/>
            <w:gridSpan w:val="4"/>
          </w:tcPr>
          <w:p w:rsidRPr="0067575F" w:rsidR="0067575F" w:rsidP="0067575F" w:rsidRDefault="0067575F">
            <w:pPr>
              <w:keepNext/>
              <w:autoSpaceDN w:val="0"/>
              <w:textAlignment w:val="baseline"/>
              <w:rPr>
                <w:rFonts w:ascii="Times New Roman" w:hAnsi="Times New Roman"/>
                <w:b/>
                <w:kern w:val="3"/>
                <w:sz w:val="24"/>
              </w:rPr>
            </w:pPr>
          </w:p>
        </w:tc>
      </w:tr>
      <w:tr w:rsidRPr="0067575F" w:rsidR="0067575F" w:rsidTr="0067575F">
        <w:trPr>
          <w:tblHeader/>
        </w:trPr>
        <w:tc>
          <w:tcPr>
            <w:tcW w:w="2225" w:type="pct"/>
            <w:tcBorders>
              <w:top w:val="single" w:color="000000" w:sz="4" w:space="0"/>
              <w:bottom w:val="single" w:color="000000" w:sz="4" w:space="0"/>
            </w:tcBorders>
            <w:tcMar>
              <w:top w:w="45" w:type="dxa"/>
              <w:bottom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Naam baten- lastenagentschap</w:t>
            </w:r>
          </w:p>
        </w:tc>
        <w:tc>
          <w:tcPr>
            <w:tcW w:w="639"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Baten</w:t>
            </w:r>
          </w:p>
        </w:tc>
        <w:tc>
          <w:tcPr>
            <w:tcW w:w="639"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Lasten</w:t>
            </w:r>
          </w:p>
        </w:tc>
        <w:tc>
          <w:tcPr>
            <w:tcW w:w="1498"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Saldo baten en lasten</w:t>
            </w:r>
          </w:p>
        </w:tc>
      </w:tr>
      <w:tr w:rsidRPr="0067575F" w:rsidR="0067575F" w:rsidTr="0067575F">
        <w:tc>
          <w:tcPr>
            <w:tcW w:w="2225" w:type="pct"/>
            <w:tcMar>
              <w:top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Dienst Uitvoering Onderwijs (DUO)</w:t>
            </w:r>
          </w:p>
        </w:tc>
        <w:tc>
          <w:tcPr>
            <w:tcW w:w="639"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322.076</w:t>
            </w:r>
          </w:p>
        </w:tc>
        <w:tc>
          <w:tcPr>
            <w:tcW w:w="639"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322.076</w:t>
            </w:r>
          </w:p>
        </w:tc>
        <w:tc>
          <w:tcPr>
            <w:tcW w:w="1498"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0</w:t>
            </w:r>
          </w:p>
        </w:tc>
      </w:tr>
      <w:tr w:rsidRPr="0067575F" w:rsidR="0067575F" w:rsidTr="0067575F">
        <w:tc>
          <w:tcPr>
            <w:tcW w:w="2225" w:type="pct"/>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Nationaal Archief (NA)</w:t>
            </w:r>
          </w:p>
        </w:tc>
        <w:tc>
          <w:tcPr>
            <w:tcW w:w="639"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45.153</w:t>
            </w:r>
          </w:p>
        </w:tc>
        <w:tc>
          <w:tcPr>
            <w:tcW w:w="639"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45.153</w:t>
            </w:r>
          </w:p>
        </w:tc>
        <w:tc>
          <w:tcPr>
            <w:tcW w:w="1498"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0</w:t>
            </w:r>
          </w:p>
        </w:tc>
      </w:tr>
      <w:tr w:rsidRPr="0067575F" w:rsidR="0067575F" w:rsidTr="0067575F">
        <w:tc>
          <w:tcPr>
            <w:tcW w:w="2225" w:type="pct"/>
            <w:tcBorders>
              <w:bottom w:val="single" w:color="000000" w:sz="4" w:space="0"/>
            </w:tcBorders>
            <w:tcMar>
              <w:bottom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b/>
                <w:kern w:val="3"/>
                <w:sz w:val="24"/>
              </w:rPr>
              <w:t>Totaal</w:t>
            </w:r>
          </w:p>
        </w:tc>
        <w:tc>
          <w:tcPr>
            <w:tcW w:w="639"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367.229</w:t>
            </w:r>
          </w:p>
        </w:tc>
        <w:tc>
          <w:tcPr>
            <w:tcW w:w="639"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367.229</w:t>
            </w:r>
          </w:p>
        </w:tc>
        <w:tc>
          <w:tcPr>
            <w:tcW w:w="1498"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0</w:t>
            </w:r>
          </w:p>
        </w:tc>
      </w:tr>
    </w:tbl>
    <w:p w:rsidRPr="0067575F" w:rsidR="0067575F" w:rsidP="0067575F" w:rsidRDefault="0067575F">
      <w:pPr>
        <w:widowControl w:val="0"/>
        <w:autoSpaceDN w:val="0"/>
        <w:textAlignment w:val="baseline"/>
        <w:rPr>
          <w:rFonts w:ascii="Times New Roman" w:hAnsi="Times New Roman"/>
          <w:vanish/>
          <w:kern w:val="3"/>
          <w:sz w:val="24"/>
        </w:rPr>
      </w:pPr>
    </w:p>
    <w:tbl>
      <w:tblPr>
        <w:tblW w:w="5000" w:type="pct"/>
        <w:tblCellMar>
          <w:left w:w="10" w:type="dxa"/>
          <w:right w:w="10" w:type="dxa"/>
        </w:tblCellMar>
        <w:tblLook w:val="0000" w:firstRow="0" w:lastRow="0" w:firstColumn="0" w:lastColumn="0" w:noHBand="0" w:noVBand="0"/>
      </w:tblPr>
      <w:tblGrid>
        <w:gridCol w:w="5562"/>
        <w:gridCol w:w="3923"/>
        <w:gridCol w:w="4517"/>
      </w:tblGrid>
      <w:tr w:rsidRPr="0067575F" w:rsidR="0067575F" w:rsidTr="0067575F">
        <w:trPr>
          <w:tblHeader/>
        </w:trPr>
        <w:tc>
          <w:tcPr>
            <w:tcW w:w="1986" w:type="pct"/>
            <w:tcBorders>
              <w:top w:val="single" w:color="000000" w:sz="4" w:space="0"/>
              <w:bottom w:val="single" w:color="000000" w:sz="4" w:space="0"/>
            </w:tcBorders>
            <w:tcMar>
              <w:top w:w="45" w:type="dxa"/>
              <w:bottom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Naam baten-lastenagentschap</w:t>
            </w:r>
          </w:p>
        </w:tc>
        <w:tc>
          <w:tcPr>
            <w:tcW w:w="1401"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Totaal kapitaaluitgaven</w:t>
            </w:r>
          </w:p>
        </w:tc>
        <w:tc>
          <w:tcPr>
            <w:tcW w:w="1613" w:type="pct"/>
            <w:tcBorders>
              <w:top w:val="single" w:color="000000" w:sz="4" w:space="0"/>
              <w:bottom w:val="single" w:color="000000" w:sz="4" w:space="0"/>
            </w:tcBorders>
            <w:tcMar>
              <w:top w:w="45" w:type="dxa"/>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Totaal kapitaalontvangsten</w:t>
            </w:r>
          </w:p>
        </w:tc>
      </w:tr>
      <w:tr w:rsidRPr="0067575F" w:rsidR="0067575F" w:rsidTr="0067575F">
        <w:tc>
          <w:tcPr>
            <w:tcW w:w="1986" w:type="pct"/>
            <w:tcMar>
              <w:top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Dienst Uitvoering Onderwijs (DUO)</w:t>
            </w:r>
          </w:p>
        </w:tc>
        <w:tc>
          <w:tcPr>
            <w:tcW w:w="1401"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 45.600</w:t>
            </w:r>
          </w:p>
        </w:tc>
        <w:tc>
          <w:tcPr>
            <w:tcW w:w="1613" w:type="pct"/>
            <w:tcMar>
              <w:top w:w="45" w:type="dxa"/>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27.500</w:t>
            </w:r>
          </w:p>
        </w:tc>
      </w:tr>
      <w:tr w:rsidRPr="0067575F" w:rsidR="0067575F" w:rsidTr="0067575F">
        <w:tc>
          <w:tcPr>
            <w:tcW w:w="1986" w:type="pct"/>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kern w:val="3"/>
                <w:sz w:val="24"/>
              </w:rPr>
              <w:t>Nationaal Archief (NA)</w:t>
            </w:r>
          </w:p>
        </w:tc>
        <w:tc>
          <w:tcPr>
            <w:tcW w:w="1401"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 160</w:t>
            </w:r>
          </w:p>
        </w:tc>
        <w:tc>
          <w:tcPr>
            <w:tcW w:w="1613" w:type="pct"/>
            <w:tcMar>
              <w:left w:w="57"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kern w:val="3"/>
                <w:sz w:val="24"/>
              </w:rPr>
              <w:t>0</w:t>
            </w:r>
          </w:p>
        </w:tc>
      </w:tr>
      <w:tr w:rsidRPr="0067575F" w:rsidR="0067575F" w:rsidTr="0067575F">
        <w:tc>
          <w:tcPr>
            <w:tcW w:w="1986" w:type="pct"/>
            <w:tcBorders>
              <w:bottom w:val="single" w:color="000000" w:sz="4" w:space="0"/>
            </w:tcBorders>
            <w:tcMar>
              <w:bottom w:w="45" w:type="dxa"/>
            </w:tcMar>
          </w:tcPr>
          <w:p w:rsidRPr="0067575F" w:rsidR="0067575F" w:rsidP="0067575F" w:rsidRDefault="0067575F">
            <w:pPr>
              <w:widowControl w:val="0"/>
              <w:autoSpaceDN w:val="0"/>
              <w:textAlignment w:val="baseline"/>
              <w:rPr>
                <w:rFonts w:ascii="Times New Roman" w:hAnsi="Times New Roman"/>
                <w:kern w:val="3"/>
                <w:sz w:val="24"/>
              </w:rPr>
            </w:pPr>
            <w:r w:rsidRPr="0067575F">
              <w:rPr>
                <w:rFonts w:ascii="Times New Roman" w:hAnsi="Times New Roman"/>
                <w:b/>
                <w:kern w:val="3"/>
                <w:sz w:val="24"/>
              </w:rPr>
              <w:t>Totaal</w:t>
            </w:r>
          </w:p>
        </w:tc>
        <w:tc>
          <w:tcPr>
            <w:tcW w:w="1401"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 45.760</w:t>
            </w:r>
          </w:p>
        </w:tc>
        <w:tc>
          <w:tcPr>
            <w:tcW w:w="1613" w:type="pct"/>
            <w:tcBorders>
              <w:bottom w:val="single" w:color="000000" w:sz="4" w:space="0"/>
            </w:tcBorders>
            <w:tcMar>
              <w:left w:w="57" w:type="dxa"/>
              <w:bottom w:w="45" w:type="dxa"/>
              <w:right w:w="57" w:type="dxa"/>
            </w:tcMar>
          </w:tcPr>
          <w:p w:rsidRPr="0067575F" w:rsidR="0067575F" w:rsidP="0067575F" w:rsidRDefault="0067575F">
            <w:pPr>
              <w:widowControl w:val="0"/>
              <w:autoSpaceDN w:val="0"/>
              <w:jc w:val="right"/>
              <w:textAlignment w:val="baseline"/>
              <w:rPr>
                <w:rFonts w:ascii="Times New Roman" w:hAnsi="Times New Roman"/>
                <w:kern w:val="3"/>
                <w:sz w:val="24"/>
              </w:rPr>
            </w:pPr>
            <w:r w:rsidRPr="0067575F">
              <w:rPr>
                <w:rFonts w:ascii="Times New Roman" w:hAnsi="Times New Roman"/>
                <w:b/>
                <w:kern w:val="3"/>
                <w:sz w:val="24"/>
              </w:rPr>
              <w:t>27.500</w:t>
            </w:r>
          </w:p>
        </w:tc>
      </w:tr>
    </w:tbl>
    <w:p w:rsidRPr="00934158" w:rsidR="00CB3578" w:rsidP="0067575F" w:rsidRDefault="00CB3578">
      <w:pPr>
        <w:pStyle w:val="Geenafstand"/>
        <w:rPr>
          <w:rFonts w:ascii="Times New Roman" w:hAnsi="Times New Roman"/>
          <w:sz w:val="24"/>
        </w:rPr>
      </w:pPr>
    </w:p>
    <w:sectPr w:rsidRPr="00934158" w:rsidR="00CB3578" w:rsidSect="0067575F">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58" w:rsidRDefault="00934158">
      <w:pPr>
        <w:spacing w:line="20" w:lineRule="exact"/>
      </w:pPr>
    </w:p>
  </w:endnote>
  <w:endnote w:type="continuationSeparator" w:id="0">
    <w:p w:rsidR="00934158" w:rsidRDefault="00934158">
      <w:pPr>
        <w:pStyle w:val="Amendement"/>
      </w:pPr>
      <w:r>
        <w:rPr>
          <w:b w:val="0"/>
          <w:bCs w:val="0"/>
        </w:rPr>
        <w:t xml:space="preserve"> </w:t>
      </w:r>
    </w:p>
  </w:endnote>
  <w:endnote w:type="continuationNotice" w:id="1">
    <w:p w:rsidR="00934158" w:rsidRDefault="0093415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1676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58" w:rsidRDefault="00934158">
      <w:pPr>
        <w:pStyle w:val="Amendement"/>
      </w:pPr>
      <w:r>
        <w:rPr>
          <w:b w:val="0"/>
          <w:bCs w:val="0"/>
        </w:rPr>
        <w:separator/>
      </w:r>
    </w:p>
  </w:footnote>
  <w:footnote w:type="continuationSeparator" w:id="0">
    <w:p w:rsidR="00934158" w:rsidRDefault="00934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58"/>
    <w:rsid w:val="00012DBE"/>
    <w:rsid w:val="000A1D81"/>
    <w:rsid w:val="00111ED3"/>
    <w:rsid w:val="0012634F"/>
    <w:rsid w:val="001351B3"/>
    <w:rsid w:val="0019780D"/>
    <w:rsid w:val="001C190E"/>
    <w:rsid w:val="002168F4"/>
    <w:rsid w:val="002246B9"/>
    <w:rsid w:val="002A727C"/>
    <w:rsid w:val="005D2707"/>
    <w:rsid w:val="00606255"/>
    <w:rsid w:val="006174CA"/>
    <w:rsid w:val="0065748D"/>
    <w:rsid w:val="0067575F"/>
    <w:rsid w:val="006857A6"/>
    <w:rsid w:val="006B607A"/>
    <w:rsid w:val="007D35B9"/>
    <w:rsid w:val="007D451C"/>
    <w:rsid w:val="00816763"/>
    <w:rsid w:val="00826224"/>
    <w:rsid w:val="008328E4"/>
    <w:rsid w:val="00930A23"/>
    <w:rsid w:val="00934158"/>
    <w:rsid w:val="009C7354"/>
    <w:rsid w:val="009E6D7F"/>
    <w:rsid w:val="00A11E73"/>
    <w:rsid w:val="00A2521E"/>
    <w:rsid w:val="00AE436A"/>
    <w:rsid w:val="00C135B1"/>
    <w:rsid w:val="00C54A85"/>
    <w:rsid w:val="00C92DF8"/>
    <w:rsid w:val="00CA1936"/>
    <w:rsid w:val="00CB3578"/>
    <w:rsid w:val="00CD5C16"/>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315021-615F-4648-9225-41B200C0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934158"/>
    <w:rPr>
      <w:rFonts w:ascii="Verdana" w:hAnsi="Verdana"/>
      <w:szCs w:val="24"/>
    </w:rPr>
  </w:style>
  <w:style w:type="paragraph" w:customStyle="1" w:styleId="Basis">
    <w:name w:val="Basis"/>
    <w:basedOn w:val="Standaard"/>
    <w:rsid w:val="0067575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67575F"/>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67575F"/>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semiHidden/>
    <w:unhideWhenUsed/>
    <w:rsid w:val="0019780D"/>
    <w:rPr>
      <w:rFonts w:ascii="Segoe UI" w:hAnsi="Segoe UI" w:cs="Segoe UI"/>
      <w:sz w:val="18"/>
      <w:szCs w:val="18"/>
    </w:rPr>
  </w:style>
  <w:style w:type="character" w:customStyle="1" w:styleId="BallontekstChar">
    <w:name w:val="Ballontekst Char"/>
    <w:basedOn w:val="Standaardalinea-lettertype"/>
    <w:link w:val="Ballontekst"/>
    <w:semiHidden/>
    <w:rsid w:val="0019780D"/>
    <w:rPr>
      <w:rFonts w:ascii="Segoe UI" w:hAnsi="Segoe UI" w:cs="Segoe UI"/>
      <w:sz w:val="18"/>
      <w:szCs w:val="18"/>
    </w:rPr>
  </w:style>
  <w:style w:type="paragraph" w:customStyle="1" w:styleId="avmp">
    <w:name w:val="avmp"/>
    <w:rsid w:val="0061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507</ap:Words>
  <ap:Characters>3203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2019-12-06T09:13:00.0000000Z</lastPrinted>
  <dcterms:created xsi:type="dcterms:W3CDTF">2019-12-04T08:43:00.0000000Z</dcterms:created>
  <dcterms:modified xsi:type="dcterms:W3CDTF">2019-12-06T09:15:00.0000000Z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0x01010075AAA0DF33CB2A42B0AF0ECB81598E2E</vt:lpwstr>
  </property>
</Properties>
</file>