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771CAB" w:rsidP="00771CAB" w:rsidRDefault="00771CAB">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771CAB" w:rsidP="00771CAB" w:rsidRDefault="00771CAB">
      <w:pPr>
        <w:rPr>
          <w:rFonts w:asciiTheme="minorHAnsi" w:hAnsiTheme="minorHAnsi"/>
          <w:sz w:val="20"/>
          <w:szCs w:val="20"/>
        </w:rPr>
      </w:pPr>
    </w:p>
    <w:p w:rsidRPr="00C00215" w:rsidR="00771CAB" w:rsidP="00771CAB" w:rsidRDefault="00771CAB">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6026E4">
        <w:rPr>
          <w:rFonts w:asciiTheme="minorHAnsi" w:hAnsiTheme="minorHAnsi"/>
          <w:sz w:val="20"/>
          <w:szCs w:val="20"/>
          <w:u w:val="single"/>
        </w:rPr>
        <w:t>14 november</w:t>
      </w:r>
      <w:r w:rsidR="00701C69">
        <w:rPr>
          <w:rFonts w:asciiTheme="minorHAnsi" w:hAnsiTheme="minorHAnsi"/>
          <w:sz w:val="20"/>
          <w:szCs w:val="20"/>
          <w:u w:val="single"/>
        </w:rPr>
        <w:t xml:space="preserve"> tot en met </w:t>
      </w:r>
      <w:r w:rsidR="006026E4">
        <w:rPr>
          <w:rFonts w:asciiTheme="minorHAnsi" w:hAnsiTheme="minorHAnsi"/>
          <w:sz w:val="20"/>
          <w:szCs w:val="20"/>
          <w:u w:val="single"/>
        </w:rPr>
        <w:t>27</w:t>
      </w:r>
      <w:r w:rsidR="003103A0">
        <w:rPr>
          <w:rFonts w:asciiTheme="minorHAnsi" w:hAnsiTheme="minorHAnsi"/>
          <w:sz w:val="20"/>
          <w:szCs w:val="20"/>
          <w:u w:val="single"/>
        </w:rPr>
        <w:t xml:space="preserve"> november</w:t>
      </w:r>
      <w:r>
        <w:rPr>
          <w:rFonts w:asciiTheme="minorHAnsi" w:hAnsiTheme="minorHAnsi"/>
          <w:sz w:val="20"/>
          <w:szCs w:val="20"/>
          <w:u w:val="single"/>
        </w:rPr>
        <w:t xml:space="preserve"> 2019</w:t>
      </w:r>
      <w:r w:rsidRPr="0055500A">
        <w:rPr>
          <w:rFonts w:asciiTheme="minorHAnsi" w:hAnsiTheme="minorHAnsi"/>
          <w:sz w:val="20"/>
          <w:szCs w:val="20"/>
          <w:u w:val="single"/>
        </w:rPr>
        <w:t xml:space="preserve"> </w:t>
      </w:r>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771CAB" w:rsidTr="00B3079F">
        <w:trPr>
          <w:trHeight w:val="1550"/>
        </w:trPr>
        <w:tc>
          <w:tcPr>
            <w:tcW w:w="114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B3079F">
        <w:trPr>
          <w:trHeight w:val="300"/>
        </w:trPr>
        <w:tc>
          <w:tcPr>
            <w:tcW w:w="114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771CAB" w:rsidTr="00B3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1CAB" w:rsidP="00771CAB" w:rsidRDefault="006026E4">
            <w:pPr>
              <w:rPr>
                <w:rFonts w:ascii="Calibri" w:hAnsi="Calibri" w:cs="Calibri"/>
                <w:color w:val="000000"/>
                <w:sz w:val="22"/>
                <w:szCs w:val="22"/>
              </w:rPr>
            </w:pPr>
            <w:r>
              <w:rPr>
                <w:rFonts w:ascii="Calibri" w:hAnsi="Calibri" w:cs="Calibri"/>
                <w:color w:val="000000"/>
                <w:sz w:val="22"/>
                <w:szCs w:val="22"/>
              </w:rPr>
              <w:t>15</w:t>
            </w:r>
            <w:r w:rsidR="004E264E">
              <w:rPr>
                <w:rFonts w:ascii="Calibri" w:hAnsi="Calibri" w:cs="Calibri"/>
                <w:color w:val="000000"/>
                <w:sz w:val="22"/>
                <w:szCs w:val="22"/>
              </w:rPr>
              <w:t>-nov-19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71CAB" w:rsidP="00771CAB" w:rsidRDefault="00771CAB">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71CAB" w:rsidP="00771CAB" w:rsidRDefault="00701C69">
            <w:pPr>
              <w:rPr>
                <w:rFonts w:ascii="Calibri" w:hAnsi="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771CAB" w:rsidP="006026E4" w:rsidRDefault="006026E4">
            <w:pPr>
              <w:rPr>
                <w:rFonts w:ascii="Calibri" w:hAnsi="Calibri" w:cs="Calibri"/>
                <w:color w:val="000000"/>
                <w:sz w:val="22"/>
                <w:szCs w:val="22"/>
              </w:rPr>
            </w:pPr>
            <w:r>
              <w:rPr>
                <w:rFonts w:ascii="Calibri" w:hAnsi="Calibri" w:cs="Calibri"/>
                <w:color w:val="000000"/>
                <w:sz w:val="22"/>
                <w:szCs w:val="22"/>
              </w:rPr>
              <w:t>VERSLAG VAN DE COMMISSIE AAN HET EUROPEES PARLEMENT EN DE RAAD betreffende de nationale en de door het Europees Geneesmiddelenbureau opgedane ervaringen met de lijst van geneesmiddelen voor menselijk gebruik die onderworpen zijn aan aanvullende monitoring</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1CAB" w:rsidP="004E264E" w:rsidRDefault="006A386A">
            <w:pPr>
              <w:rPr>
                <w:rFonts w:ascii="Calibri" w:hAnsi="Calibri" w:cs="Calibri"/>
                <w:color w:val="0000FF"/>
                <w:sz w:val="22"/>
                <w:szCs w:val="22"/>
                <w:u w:val="single"/>
              </w:rPr>
            </w:pPr>
            <w:hyperlink w:history="1" r:id="rId7">
              <w:r w:rsidR="006026E4">
                <w:rPr>
                  <w:rStyle w:val="Hyperlink"/>
                  <w:rFonts w:ascii="Calibri" w:hAnsi="Calibri" w:cs="Calibri"/>
                  <w:sz w:val="22"/>
                  <w:szCs w:val="22"/>
                </w:rPr>
                <w:t>COM (2019) 591</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771CAB" w:rsidP="00B3079F" w:rsidRDefault="00771CAB">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470170" w:rsidP="00470170" w:rsidRDefault="00134419">
            <w:pPr>
              <w:pBdr>
                <w:top w:val="nil"/>
                <w:left w:val="nil"/>
                <w:bottom w:val="nil"/>
                <w:right w:val="nil"/>
                <w:between w:val="nil"/>
                <w:bar w:val="nil"/>
              </w:pBdr>
              <w:rPr>
                <w:rFonts w:eastAsia="Arial Unicode MS" w:asciiTheme="minorHAnsi" w:hAnsiTheme="minorHAnsi"/>
                <w:noProof/>
                <w:sz w:val="20"/>
                <w:szCs w:val="20"/>
              </w:rPr>
            </w:pPr>
            <w:r>
              <w:rPr>
                <w:rFonts w:eastAsia="Arial Unicode MS" w:asciiTheme="minorHAnsi" w:hAnsiTheme="minorHAnsi"/>
                <w:noProof/>
                <w:sz w:val="20"/>
                <w:szCs w:val="20"/>
              </w:rPr>
              <w:t xml:space="preserve">Met wijzigingen in de geneesmiddelinbewaking in 2010 en 2012 zijn de taken en verantwoordelijkheden voor alle partijen vastgesteld in een proactief en proportioneel risicomanagementssysteem. Dit verslag gaat in op de opgedane ervaring met aanvullende monitoring, een specifek apsect van geneesmiddelenbewakingswerkzaamheden dat is geïntroduceerd met de herziening vna de wetgeving in 2010 en 2012. De effecten van aavnullende monitoring zijn nog niet geheel duidelijk. </w:t>
            </w:r>
          </w:p>
          <w:p w:rsidRPr="00470170" w:rsidR="00134419" w:rsidP="00470170" w:rsidRDefault="00134419">
            <w:pPr>
              <w:pBdr>
                <w:top w:val="nil"/>
                <w:left w:val="nil"/>
                <w:bottom w:val="nil"/>
                <w:right w:val="nil"/>
                <w:between w:val="nil"/>
                <w:bar w:val="nil"/>
              </w:pBdr>
              <w:rPr>
                <w:rFonts w:eastAsia="Arial Unicode MS" w:asciiTheme="minorHAnsi" w:hAnsiTheme="minorHAnsi"/>
                <w:noProof/>
                <w:sz w:val="20"/>
                <w:szCs w:val="20"/>
              </w:rPr>
            </w:pPr>
          </w:p>
          <w:p w:rsidRPr="00272820" w:rsidR="00771CAB" w:rsidP="00B3079F" w:rsidRDefault="00771CAB">
            <w:pPr>
              <w:pBdr>
                <w:top w:val="nil"/>
                <w:left w:val="nil"/>
                <w:bottom w:val="nil"/>
                <w:right w:val="nil"/>
                <w:between w:val="nil"/>
                <w:bar w:val="nil"/>
              </w:pBdr>
              <w:spacing w:after="240"/>
              <w:rPr>
                <w:rFonts w:eastAsia="Arial Unicode MS" w:asciiTheme="minorHAnsi" w:hAnsiTheme="minorHAnsi"/>
                <w:b/>
                <w:noProof/>
                <w:sz w:val="20"/>
                <w:szCs w:val="20"/>
                <w:highlight w:val="yellow"/>
              </w:rPr>
            </w:pPr>
            <w:r w:rsidRPr="00272820">
              <w:rPr>
                <w:rFonts w:eastAsia="Arial Unicode MS" w:asciiTheme="minorHAnsi" w:hAnsiTheme="minorHAnsi"/>
                <w:b/>
                <w:noProof/>
                <w:sz w:val="20"/>
                <w:szCs w:val="20"/>
              </w:rPr>
              <w:t xml:space="preserve">Behandelvoorstel: </w:t>
            </w:r>
            <w:r w:rsidRPr="00272820">
              <w:rPr>
                <w:rFonts w:eastAsia="Arial Unicode MS" w:asciiTheme="minorHAnsi" w:hAnsiTheme="minorHAnsi"/>
                <w:noProof/>
                <w:sz w:val="20"/>
                <w:szCs w:val="20"/>
              </w:rPr>
              <w:t>voor kennisgeving aannemen</w:t>
            </w:r>
          </w:p>
        </w:tc>
      </w:tr>
    </w:tbl>
    <w:p w:rsidRPr="009D058D" w:rsidR="00771CAB" w:rsidP="00771CAB" w:rsidRDefault="00771CAB">
      <w:pPr>
        <w:spacing w:after="200" w:line="276" w:lineRule="auto"/>
        <w:rPr>
          <w:rFonts w:asciiTheme="minorHAnsi" w:hAnsiTheme="minorHAnsi"/>
          <w:b/>
          <w:sz w:val="22"/>
          <w:szCs w:val="22"/>
        </w:rPr>
      </w:pPr>
    </w:p>
    <w:p w:rsidRPr="00221383" w:rsidR="00771CAB" w:rsidP="00771CAB" w:rsidRDefault="00771CA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771CAB" w:rsidP="00771CAB" w:rsidRDefault="00771CA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771CAB" w:rsidTr="00B3079F">
        <w:tc>
          <w:tcPr>
            <w:tcW w:w="2093" w:type="dxa"/>
          </w:tcPr>
          <w:p w:rsidRPr="00221383" w:rsidR="00771CAB" w:rsidP="00B3079F" w:rsidRDefault="00771CAB">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771CAB" w:rsidP="00B3079F" w:rsidRDefault="00771CAB">
            <w:pPr>
              <w:pStyle w:val="Voetnoottekst"/>
              <w:rPr>
                <w:rFonts w:asciiTheme="minorHAnsi" w:hAnsiTheme="minorHAnsi"/>
                <w:b/>
              </w:rPr>
            </w:pPr>
            <w:r w:rsidRPr="00221383">
              <w:rPr>
                <w:rFonts w:asciiTheme="minorHAnsi" w:hAnsiTheme="minorHAnsi"/>
                <w:b/>
              </w:rPr>
              <w:t>Toelichting</w:t>
            </w:r>
          </w:p>
        </w:tc>
        <w:tc>
          <w:tcPr>
            <w:tcW w:w="5103" w:type="dxa"/>
          </w:tcPr>
          <w:p w:rsidRPr="00221383" w:rsidR="00771CAB" w:rsidP="00B3079F" w:rsidRDefault="00771CAB">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p>
          <w:p w:rsidRPr="00221383" w:rsidR="00771CAB" w:rsidP="00B3079F" w:rsidRDefault="00771CAB">
            <w:pPr>
              <w:pStyle w:val="Voetnoottekst"/>
              <w:rPr>
                <w:rFonts w:asciiTheme="minorHAnsi" w:hAnsiTheme="minorHAnsi"/>
                <w:i/>
              </w:rPr>
            </w:pPr>
            <w:r w:rsidRPr="00221383">
              <w:rPr>
                <w:rFonts w:asciiTheme="minorHAnsi" w:hAnsiTheme="minorHAnsi"/>
                <w:i/>
              </w:rPr>
              <w:lastRenderedPageBreak/>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Verordening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(Besluit)</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w:t>
            </w:r>
            <w:r w:rsidRPr="00221383">
              <w:rPr>
                <w:rFonts w:asciiTheme="minorHAnsi" w:hAnsiTheme="minorHAnsi"/>
              </w:rPr>
              <w:lastRenderedPageBreak/>
              <w:t xml:space="preserve">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Niet-wetgevende bindende rechtshandelingen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771CAB" w:rsidP="00B3079F" w:rsidRDefault="00771CAB">
            <w:pPr>
              <w:pStyle w:val="Voetnoottekst"/>
              <w:ind w:left="360"/>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771CAB" w:rsidP="00B3079F" w:rsidRDefault="00771CAB">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8">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771CAB" w:rsidP="00B3079F" w:rsidRDefault="00771CAB">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771CAB" w:rsidP="00B3079F" w:rsidRDefault="00771CAB">
            <w:pPr>
              <w:pStyle w:val="Voetnoottekst"/>
              <w:numPr>
                <w:ilvl w:val="0"/>
                <w:numId w:val="1"/>
              </w:numPr>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771CAB" w:rsidP="00B3079F" w:rsidRDefault="00771CAB">
            <w:pPr>
              <w:pStyle w:val="Voetnoottekst"/>
              <w:rPr>
                <w:rFonts w:asciiTheme="minorHAnsi" w:hAnsiTheme="minorHAnsi"/>
              </w:rPr>
            </w:pP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kabinetsappreciatie (‘BNC-fiche’) vragen, bespreken.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indien het Europees Parlement een rapporteur heeft aangesteld kan deze desgewenst worden uitgenodigd voor een gesprek.</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771CAB" w:rsidP="00B3079F" w:rsidRDefault="00771CAB">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lastRenderedPageBreak/>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Advies, aanbeveling, mededeling</w:t>
            </w: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771CAB" w:rsidP="00B3079F" w:rsidRDefault="00771CAB">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Groen- en witboek</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771CAB" w:rsidP="00B3079F" w:rsidRDefault="00771CAB">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kabinet stuurt de Kamer het concept van haar reactie op Groen- en Witboeken tenminste dertig dagen voor het verstrijken van de reactietermijn bij de Europese Commissie. Ook de definitieve reactie wordt in afschrift aan de Kamer gezonden. Deze reactie kan in </w:t>
            </w:r>
            <w:r w:rsidRPr="00221383">
              <w:rPr>
                <w:rFonts w:asciiTheme="minorHAnsi" w:hAnsiTheme="minorHAnsi"/>
              </w:rPr>
              <w:lastRenderedPageBreak/>
              <w:t>behandeling worden genomen, bv. door te agenderen voor een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9">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Subsidiariteitstoets </w:t>
            </w:r>
          </w:p>
          <w:p w:rsidRPr="00221383" w:rsidR="00771CAB" w:rsidP="00B3079F" w:rsidRDefault="00771CAB">
            <w:pPr>
              <w:pStyle w:val="Voetnoottekst"/>
              <w:rPr>
                <w:rFonts w:asciiTheme="minorHAnsi" w:hAnsiTheme="minorHAnsi"/>
              </w:rPr>
            </w:pPr>
            <w:r w:rsidRPr="00221383">
              <w:rPr>
                <w:rFonts w:asciiTheme="minorHAnsi" w:hAnsiTheme="minorHAnsi"/>
              </w:rPr>
              <w:t>(richting EU)</w:t>
            </w:r>
          </w:p>
        </w:tc>
        <w:tc>
          <w:tcPr>
            <w:tcW w:w="6946" w:type="dxa"/>
          </w:tcPr>
          <w:p w:rsidRPr="00221383" w:rsidR="00771CAB" w:rsidP="00B3079F" w:rsidRDefault="00771CAB">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771CAB" w:rsidP="00B3079F" w:rsidRDefault="00771CAB">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w:t>
            </w:r>
            <w:r w:rsidRPr="00221383">
              <w:rPr>
                <w:rFonts w:asciiTheme="minorHAnsi" w:hAnsiTheme="minorHAnsi"/>
                <w:sz w:val="20"/>
                <w:szCs w:val="20"/>
              </w:rPr>
              <w:lastRenderedPageBreak/>
              <w:t xml:space="preserve">onderhandelingen en over een eventueel vervolgoverleg. Deze afspraken worden in een brief aan het kabinet vastgelegd. Zodra het nadere overleg heeft plaatsgevonden, wordt het behandelvoorbehoud opgeheven.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commissie besluiten tot het uitvoeren van een zgn. ‘behandelvoorbehoud’. Over deze brief moet plenair gestemd worden (let op de termijnen).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771CAB" w:rsidP="00B3079F" w:rsidRDefault="00771CAB">
            <w:pPr>
              <w:pStyle w:val="Voetnoottekst"/>
              <w:rPr>
                <w:rFonts w:asciiTheme="minorHAnsi" w:hAnsiTheme="minorHAnsi"/>
              </w:rPr>
            </w:pPr>
          </w:p>
        </w:tc>
      </w:tr>
    </w:tbl>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rPr>
      </w:pPr>
    </w:p>
    <w:p w:rsidR="00771CAB" w:rsidP="00771CAB" w:rsidRDefault="00771CAB"/>
    <w:p w:rsidR="00451F3B" w:rsidRDefault="006A386A"/>
    <w:sectPr w:rsidR="00451F3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771CAB" w:rsidRDefault="00771CAB" w:rsidP="00771CA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771CAB" w:rsidRPr="00B45904" w:rsidRDefault="00771CAB" w:rsidP="00771CA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343A89"/>
    <w:multiLevelType w:val="hybridMultilevel"/>
    <w:tmpl w:val="770EB6C0"/>
    <w:lvl w:ilvl="0" w:tplc="5BB22986">
      <w:start w:val="5"/>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3444D"/>
    <w:rsid w:val="0009530C"/>
    <w:rsid w:val="00104C5F"/>
    <w:rsid w:val="00134419"/>
    <w:rsid w:val="00165F4D"/>
    <w:rsid w:val="001F3897"/>
    <w:rsid w:val="003103A0"/>
    <w:rsid w:val="003C261A"/>
    <w:rsid w:val="003F7103"/>
    <w:rsid w:val="00410CDC"/>
    <w:rsid w:val="00470170"/>
    <w:rsid w:val="004A4758"/>
    <w:rsid w:val="004E264E"/>
    <w:rsid w:val="00566027"/>
    <w:rsid w:val="006026E4"/>
    <w:rsid w:val="006A386A"/>
    <w:rsid w:val="006C06A8"/>
    <w:rsid w:val="006E309D"/>
    <w:rsid w:val="00701C69"/>
    <w:rsid w:val="00771CAB"/>
    <w:rsid w:val="0083521C"/>
    <w:rsid w:val="008F53C1"/>
    <w:rsid w:val="009D058D"/>
    <w:rsid w:val="00AA7D91"/>
    <w:rsid w:val="00DA6C99"/>
    <w:rsid w:val="00E6059F"/>
    <w:rsid w:val="00ED3242"/>
    <w:rsid w:val="00F872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58809">
      <w:bodyDiv w:val="1"/>
      <w:marLeft w:val="0"/>
      <w:marRight w:val="0"/>
      <w:marTop w:val="0"/>
      <w:marBottom w:val="0"/>
      <w:divBdr>
        <w:top w:val="none" w:sz="0" w:space="0" w:color="auto"/>
        <w:left w:val="none" w:sz="0" w:space="0" w:color="auto"/>
        <w:bottom w:val="none" w:sz="0" w:space="0" w:color="auto"/>
        <w:right w:val="none" w:sz="0" w:space="0" w:color="auto"/>
      </w:divBdr>
    </w:div>
    <w:div w:id="488401030">
      <w:bodyDiv w:val="1"/>
      <w:marLeft w:val="0"/>
      <w:marRight w:val="0"/>
      <w:marTop w:val="0"/>
      <w:marBottom w:val="0"/>
      <w:divBdr>
        <w:top w:val="none" w:sz="0" w:space="0" w:color="auto"/>
        <w:left w:val="none" w:sz="0" w:space="0" w:color="auto"/>
        <w:bottom w:val="none" w:sz="0" w:space="0" w:color="auto"/>
        <w:right w:val="none" w:sz="0" w:space="0" w:color="auto"/>
      </w:divBdr>
    </w:div>
    <w:div w:id="759179215">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8" /><Relationship Type="http://schemas.openxmlformats.org/officeDocument/2006/relationships/settings" Target="settings.xml" Id="rId3" /><Relationship Type="http://schemas.openxmlformats.org/officeDocument/2006/relationships/hyperlink" Target="https://secure.ipex.eu/IPEXL-WEB/dossier/document/COM20190591.do"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ec.europa.eu/yourvoice/consultations/index_nl.htm"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2434</ap:Words>
  <ap:Characters>13387</ap:Characters>
  <ap:DocSecurity>4</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2019-11-28T13:30:00.0000000Z</dcterms:created>
  <dcterms:modified xsi:type="dcterms:W3CDTF">2019-11-28T13:30:00.0000000Z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0x010100AB8D23CBA8332246B152C1459A570964</vt:lpwstr>
  </property>
</Properties>
</file>