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A1097F" w:rsidR="00CB3578" w:rsidP="00A1097F" w:rsidRDefault="00A1097F">
            <w:pPr>
              <w:pStyle w:val="Amendement"/>
              <w:rPr>
                <w:rFonts w:ascii="Times New Roman" w:hAnsi="Times New Roman" w:cs="Times New Roman"/>
                <w:b w:val="0"/>
              </w:rPr>
            </w:pPr>
            <w:bookmarkStart w:name="_GoBack" w:id="0"/>
            <w:r w:rsidRPr="00A1097F">
              <w:rPr>
                <w:rFonts w:ascii="Times New Roman" w:hAnsi="Times New Roman" w:cs="Times New Roman"/>
                <w:b w:val="0"/>
              </w:rPr>
              <w:t>Bijgewerkt t/m nr. 15 (nota van wijziging d.d. 19 november 2019)</w:t>
            </w:r>
            <w:bookmarkEnd w:id="0"/>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A727C" w:rsidR="002A727C" w:rsidP="00F13442" w:rsidRDefault="00C944BF">
            <w:pPr>
              <w:rPr>
                <w:rFonts w:ascii="Times New Roman" w:hAnsi="Times New Roman"/>
                <w:b/>
                <w:sz w:val="24"/>
              </w:rPr>
            </w:pPr>
            <w:r>
              <w:rPr>
                <w:rFonts w:ascii="Times New Roman" w:hAnsi="Times New Roman"/>
                <w:b/>
                <w:sz w:val="24"/>
              </w:rPr>
              <w:t>35 300 VI</w:t>
            </w:r>
          </w:p>
        </w:tc>
        <w:tc>
          <w:tcPr>
            <w:tcW w:w="6590" w:type="dxa"/>
            <w:tcBorders>
              <w:top w:val="nil"/>
              <w:left w:val="nil"/>
              <w:bottom w:val="nil"/>
              <w:right w:val="nil"/>
            </w:tcBorders>
          </w:tcPr>
          <w:p w:rsidRPr="00C944BF" w:rsidR="002A727C" w:rsidP="000D5BC4" w:rsidRDefault="00C944BF">
            <w:pPr>
              <w:rPr>
                <w:rFonts w:ascii="Times New Roman" w:hAnsi="Times New Roman"/>
                <w:b/>
                <w:sz w:val="24"/>
              </w:rPr>
            </w:pPr>
            <w:r w:rsidRPr="00C944BF">
              <w:rPr>
                <w:rFonts w:ascii="Times New Roman" w:hAnsi="Times New Roman"/>
                <w:b/>
                <w:sz w:val="24"/>
              </w:rPr>
              <w:t>Vaststelling van de begrotingsstaten van het Ministerie van Justitie en Veiligheid (VI) voor het jaar 2020</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 xml:space="preserve">Nr. </w:t>
            </w:r>
            <w:r w:rsidR="00C944BF">
              <w:rPr>
                <w:rFonts w:ascii="Times New Roman" w:hAnsi="Times New Roman" w:cs="Times New Roman"/>
              </w:rPr>
              <w:t>1</w:t>
            </w: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944BF">
            <w:pPr>
              <w:pStyle w:val="Amendement"/>
              <w:rPr>
                <w:rFonts w:ascii="Times New Roman" w:hAnsi="Times New Roman" w:cs="Times New Roman"/>
              </w:rPr>
            </w:pPr>
            <w:r>
              <w:rPr>
                <w:rFonts w:ascii="Times New Roman" w:hAnsi="Times New Roman" w:cs="Times New Roman"/>
              </w:rPr>
              <w:t xml:space="preserve"> </w:t>
            </w:r>
          </w:p>
        </w:tc>
      </w:tr>
    </w:tbl>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Wij Willem-Alexander, bij de gratie Gods, Koning der Nederlanden, Prins van Oranje-Nassau, enz. enz. enz.</w:t>
      </w:r>
    </w:p>
    <w:p w:rsidRPr="00C944BF" w:rsidR="00C944BF" w:rsidP="00C944BF" w:rsidRDefault="00C944BF">
      <w:pPr>
        <w:pStyle w:val="Basis"/>
        <w:ind w:firstLine="284"/>
        <w:rPr>
          <w:rFonts w:ascii="Times New Roman" w:hAnsi="Times New Roman" w:cs="Times New Roman"/>
          <w:sz w:val="24"/>
          <w:szCs w:val="24"/>
        </w:rPr>
      </w:pPr>
    </w:p>
    <w:p w:rsidRPr="00C944BF"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Allen, die deze zullen zien of horen lezen, saluut! doen te weten:</w:t>
      </w:r>
    </w:p>
    <w:p w:rsidRPr="00C944BF"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Alzo Wij in overweging genomen hebben, dat ingevolge artikel 105 van de Grondwet de begroting van de uitgaven en de ontvangsten van het Rijk bij de wet moet worden vastgesteld en dat artikel 2.1 van de Comptabiliteitswet 2016 bepaalt welke begrotingen tot de rijksbegroting behoren;</w:t>
      </w:r>
    </w:p>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Zo is het, dat Wij, de Afdeling advisering van de Raad van State gehoord, en met gemeen overleg der Staten-Generaal, hebben goedgevonden en verstaan, gelijk Wij goedvinden en verstaan bij deze:</w:t>
      </w:r>
    </w:p>
    <w:p w:rsidRPr="00C944BF" w:rsidR="00C944BF" w:rsidP="00C944BF" w:rsidRDefault="00C944BF">
      <w:pPr>
        <w:pStyle w:val="Basis"/>
        <w:rPr>
          <w:rFonts w:ascii="Times New Roman" w:hAnsi="Times New Roman" w:cs="Times New Roman"/>
          <w:sz w:val="24"/>
          <w:szCs w:val="24"/>
        </w:rPr>
      </w:pPr>
    </w:p>
    <w:p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 xml:space="preserve">Artikel 1 </w:t>
      </w:r>
    </w:p>
    <w:p w:rsidRPr="00C944BF" w:rsidR="00C944BF" w:rsidP="00C944BF" w:rsidRDefault="00C944BF">
      <w:pPr>
        <w:pStyle w:val="Basis"/>
        <w:keepNext/>
        <w:outlineLvl w:val="1"/>
        <w:rPr>
          <w:rFonts w:ascii="Times New Roman" w:hAnsi="Times New Roman" w:cs="Times New Roman"/>
          <w:b/>
          <w:sz w:val="24"/>
          <w:szCs w:val="24"/>
        </w:rPr>
      </w:pPr>
    </w:p>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De bij deze wet behorende departementale begrotingsstaat voor het jaar 2020 wordt vastgesteld.</w:t>
      </w:r>
    </w:p>
    <w:p w:rsidRPr="00C944BF" w:rsidR="00C944BF" w:rsidP="00C944BF" w:rsidRDefault="00C944BF">
      <w:pPr>
        <w:pStyle w:val="Basis"/>
        <w:rPr>
          <w:rFonts w:ascii="Times New Roman" w:hAnsi="Times New Roman" w:cs="Times New Roman"/>
          <w:sz w:val="24"/>
          <w:szCs w:val="24"/>
        </w:rPr>
      </w:pPr>
    </w:p>
    <w:p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Artikel 2</w:t>
      </w:r>
    </w:p>
    <w:p w:rsidRPr="00C944BF"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 xml:space="preserve"> </w:t>
      </w:r>
    </w:p>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 xml:space="preserve">De bij deze wet behorende begrotingsstaat inzake de agentschappen Dienst Justitiële Inrichtingen (DJI), Centraal Justitieel Incasso Bureau (CJIB), Nederlands Forensisch Instituut (NFI), de Dienst </w:t>
      </w:r>
      <w:proofErr w:type="spellStart"/>
      <w:r w:rsidRPr="00C944BF">
        <w:rPr>
          <w:rFonts w:ascii="Times New Roman" w:hAnsi="Times New Roman" w:cs="Times New Roman"/>
          <w:sz w:val="24"/>
          <w:szCs w:val="24"/>
        </w:rPr>
        <w:t>Justis</w:t>
      </w:r>
      <w:proofErr w:type="spellEnd"/>
      <w:r w:rsidRPr="00C944BF">
        <w:rPr>
          <w:rFonts w:ascii="Times New Roman" w:hAnsi="Times New Roman" w:cs="Times New Roman"/>
          <w:sz w:val="24"/>
          <w:szCs w:val="24"/>
        </w:rPr>
        <w:t xml:space="preserve"> en Immigratie- en Naturalisatiedienst (IND) van het Ministerie van Justitie en Veiligheid (VI) voor het jaar 2020 wordt vastgesteld.</w:t>
      </w:r>
    </w:p>
    <w:p w:rsidRPr="00C944BF" w:rsidR="00C944BF" w:rsidP="00C944BF" w:rsidRDefault="00C944BF">
      <w:pPr>
        <w:pStyle w:val="Basis"/>
        <w:rPr>
          <w:rFonts w:ascii="Times New Roman" w:hAnsi="Times New Roman" w:cs="Times New Roman"/>
          <w:sz w:val="24"/>
          <w:szCs w:val="24"/>
        </w:rPr>
      </w:pPr>
    </w:p>
    <w:p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 xml:space="preserve">Artikel 3 </w:t>
      </w:r>
    </w:p>
    <w:p w:rsidRPr="00C944BF" w:rsidR="00C944BF" w:rsidP="00C944BF" w:rsidRDefault="00C944BF">
      <w:pPr>
        <w:pStyle w:val="Basis"/>
        <w:keepNext/>
        <w:outlineLvl w:val="1"/>
        <w:rPr>
          <w:rFonts w:ascii="Times New Roman" w:hAnsi="Times New Roman" w:cs="Times New Roman"/>
          <w:b/>
          <w:sz w:val="24"/>
          <w:szCs w:val="24"/>
        </w:rPr>
      </w:pPr>
    </w:p>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Onder verwijzing naar artikel 4.1 van de Comptabiliteitswet 2016 jo. de artikelen 23 en 91 van de Wet op de rechterlijke organisatie is Onze Minister voor Rechtsbescherming niet verantwoordelijk voor de doelmatigheid van de bedrijfsvoering van de rechterlijke organisatie.</w:t>
      </w:r>
    </w:p>
    <w:p w:rsidRPr="00C944BF" w:rsidR="00C944BF" w:rsidP="00C944BF" w:rsidRDefault="00C944BF">
      <w:pPr>
        <w:pStyle w:val="Basis"/>
        <w:rPr>
          <w:rFonts w:ascii="Times New Roman" w:hAnsi="Times New Roman" w:cs="Times New Roman"/>
          <w:sz w:val="24"/>
          <w:szCs w:val="24"/>
        </w:rPr>
      </w:pPr>
    </w:p>
    <w:p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 xml:space="preserve">Artikel 4 </w:t>
      </w:r>
    </w:p>
    <w:p w:rsidRPr="00C944BF" w:rsidR="00C944BF" w:rsidP="00C944BF" w:rsidRDefault="00C944BF">
      <w:pPr>
        <w:pStyle w:val="Basis"/>
        <w:keepNext/>
        <w:outlineLvl w:val="1"/>
        <w:rPr>
          <w:rFonts w:ascii="Times New Roman" w:hAnsi="Times New Roman" w:cs="Times New Roman"/>
          <w:b/>
          <w:sz w:val="24"/>
          <w:szCs w:val="24"/>
        </w:rPr>
      </w:pPr>
    </w:p>
    <w:p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De vaststelling van de begrotingsstaten geschiedt in duizenden euro’s.</w:t>
      </w:r>
    </w:p>
    <w:p w:rsidRPr="00C944BF" w:rsidR="00C944BF" w:rsidP="00C944BF" w:rsidRDefault="00C944BF">
      <w:pPr>
        <w:pStyle w:val="Basis"/>
        <w:rPr>
          <w:rFonts w:ascii="Times New Roman" w:hAnsi="Times New Roman" w:cs="Times New Roman"/>
          <w:sz w:val="24"/>
          <w:szCs w:val="24"/>
        </w:rPr>
      </w:pPr>
    </w:p>
    <w:p w:rsidR="00C944BF" w:rsidP="00C944BF" w:rsidRDefault="00C944BF">
      <w:pPr>
        <w:pStyle w:val="Basis"/>
        <w:keepNext/>
        <w:outlineLvl w:val="1"/>
        <w:rPr>
          <w:rFonts w:ascii="Times New Roman" w:hAnsi="Times New Roman" w:cs="Times New Roman"/>
          <w:b/>
          <w:sz w:val="24"/>
          <w:szCs w:val="24"/>
        </w:rPr>
      </w:pPr>
      <w:r w:rsidRPr="00C944BF">
        <w:rPr>
          <w:rFonts w:ascii="Times New Roman" w:hAnsi="Times New Roman" w:cs="Times New Roman"/>
          <w:b/>
          <w:sz w:val="24"/>
          <w:szCs w:val="24"/>
        </w:rPr>
        <w:t xml:space="preserve">Artikel 5 </w:t>
      </w:r>
    </w:p>
    <w:p w:rsidRPr="00C944BF" w:rsidR="00C944BF" w:rsidP="00C944BF" w:rsidRDefault="00C944BF">
      <w:pPr>
        <w:pStyle w:val="Basis"/>
        <w:keepNext/>
        <w:outlineLvl w:val="1"/>
        <w:rPr>
          <w:rFonts w:ascii="Times New Roman" w:hAnsi="Times New Roman" w:cs="Times New Roman"/>
          <w:b/>
          <w:sz w:val="24"/>
          <w:szCs w:val="24"/>
        </w:rPr>
      </w:pPr>
    </w:p>
    <w:p w:rsidRPr="00C944BF" w:rsidR="00C944BF" w:rsidP="00C944BF" w:rsidRDefault="00C944BF">
      <w:pPr>
        <w:pStyle w:val="Basis"/>
        <w:ind w:firstLine="284"/>
        <w:rPr>
          <w:rFonts w:ascii="Times New Roman" w:hAnsi="Times New Roman" w:cs="Times New Roman"/>
          <w:sz w:val="24"/>
          <w:szCs w:val="24"/>
        </w:rPr>
      </w:pPr>
      <w:r w:rsidRPr="00C944BF">
        <w:rPr>
          <w:rFonts w:ascii="Times New Roman" w:hAnsi="Times New Roman" w:cs="Times New Roman"/>
          <w:sz w:val="24"/>
          <w:szCs w:val="24"/>
        </w:rPr>
        <w:t>Deze wet treedt in werking met ingang van 1 januari van het onderhavige begrotingsjaar. Indien het Staatsblad waarin deze wet wordt geplaatst, wordt uitgegeven op of na deze datum van 1 januari, treedt zij in werking met ingang van de dag na de datum van uitgifte van dat Staatsblad en werkt zij terug tot en met 1 januari.</w:t>
      </w: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ind w:firstLine="284"/>
        <w:rPr>
          <w:rFonts w:ascii="Times New Roman" w:hAnsi="Times New Roman" w:cs="Times New Roman"/>
          <w:sz w:val="24"/>
          <w:szCs w:val="24"/>
        </w:rPr>
      </w:pPr>
      <w:r w:rsidRPr="00C944BF">
        <w:rPr>
          <w:rFonts w:ascii="Times New Roman" w:hAnsi="Times New Roman" w:cs="Times New Roman"/>
          <w:sz w:val="24"/>
          <w:szCs w:val="24"/>
        </w:rPr>
        <w:t>Lasten en bevelen dat deze in het Staatsblad zal worden geplaatst en dat alle ministeries, autoriteiten, colleges en ambtenaren die zulks aangaat, aan de nauwkeurige uitvoering de hand zullen houden.</w:t>
      </w:r>
    </w:p>
    <w:p w:rsidRPr="00C944BF"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r w:rsidRPr="00C944BF">
        <w:rPr>
          <w:rFonts w:ascii="Times New Roman" w:hAnsi="Times New Roman" w:cs="Times New Roman"/>
          <w:sz w:val="24"/>
          <w:szCs w:val="24"/>
        </w:rPr>
        <w:t>Gegeven</w:t>
      </w: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00C944BF" w:rsidP="00C944BF" w:rsidRDefault="00C944BF">
      <w:pPr>
        <w:pStyle w:val="Basis"/>
        <w:keepNext/>
        <w:rPr>
          <w:rFonts w:ascii="Times New Roman" w:hAnsi="Times New Roman" w:cs="Times New Roman"/>
          <w:sz w:val="24"/>
          <w:szCs w:val="24"/>
        </w:rPr>
      </w:pPr>
    </w:p>
    <w:p w:rsidRPr="00C944BF" w:rsidR="00C944BF" w:rsidP="00C944BF" w:rsidRDefault="00C944BF">
      <w:pPr>
        <w:pStyle w:val="Basis"/>
        <w:keepNext/>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r w:rsidRPr="00C944BF">
        <w:rPr>
          <w:rFonts w:ascii="Times New Roman" w:hAnsi="Times New Roman" w:cs="Times New Roman"/>
          <w:sz w:val="24"/>
          <w:szCs w:val="24"/>
        </w:rPr>
        <w:t xml:space="preserve">Mede namens de Minister voor Rechtsbescherming, </w:t>
      </w: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p>
    <w:p w:rsidR="00C944BF" w:rsidP="00C944BF" w:rsidRDefault="00C944BF">
      <w:pPr>
        <w:pStyle w:val="Basis"/>
        <w:rPr>
          <w:rFonts w:ascii="Times New Roman" w:hAnsi="Times New Roman" w:cs="Times New Roman"/>
          <w:sz w:val="24"/>
          <w:szCs w:val="24"/>
        </w:rPr>
      </w:pPr>
      <w:r w:rsidRPr="00C944BF">
        <w:rPr>
          <w:rFonts w:ascii="Times New Roman" w:hAnsi="Times New Roman" w:cs="Times New Roman"/>
          <w:sz w:val="24"/>
          <w:szCs w:val="24"/>
        </w:rPr>
        <w:t>De Minister van Justitie en Veiligheid,</w:t>
      </w: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p w:rsidR="00530D20" w:rsidP="00C944BF" w:rsidRDefault="00530D20">
      <w:pPr>
        <w:pStyle w:val="Basis"/>
        <w:rPr>
          <w:rFonts w:ascii="Times New Roman" w:hAnsi="Times New Roman" w:cs="Times New Roman"/>
          <w:sz w:val="24"/>
          <w:szCs w:val="24"/>
        </w:rPr>
      </w:pPr>
    </w:p>
    <w:tbl>
      <w:tblPr>
        <w:tblW w:w="9694" w:type="dxa"/>
        <w:tblCellMar>
          <w:left w:w="10" w:type="dxa"/>
          <w:right w:w="10" w:type="dxa"/>
        </w:tblCellMar>
        <w:tblLook w:val="04A0" w:firstRow="1" w:lastRow="0" w:firstColumn="1" w:lastColumn="0" w:noHBand="0" w:noVBand="1"/>
      </w:tblPr>
      <w:tblGrid>
        <w:gridCol w:w="811"/>
        <w:gridCol w:w="4195"/>
        <w:gridCol w:w="1768"/>
        <w:gridCol w:w="1382"/>
        <w:gridCol w:w="1538"/>
      </w:tblGrid>
      <w:tr w:rsidRPr="00530D20" w:rsidR="00530D20" w:rsidTr="00530D20">
        <w:trPr>
          <w:tblHeader/>
        </w:trPr>
        <w:tc>
          <w:tcPr>
            <w:tcW w:w="0" w:type="auto"/>
            <w:gridSpan w:val="5"/>
          </w:tcPr>
          <w:p w:rsidR="00530D20" w:rsidP="00366785" w:rsidRDefault="00530D20">
            <w:pPr>
              <w:pStyle w:val="Basis"/>
              <w:keepNext/>
              <w:rPr>
                <w:rFonts w:ascii="Times New Roman" w:hAnsi="Times New Roman" w:cs="Times New Roman"/>
                <w:b/>
                <w:sz w:val="24"/>
                <w:szCs w:val="24"/>
              </w:rPr>
            </w:pPr>
            <w:r w:rsidRPr="00530D20">
              <w:rPr>
                <w:rFonts w:ascii="Times New Roman" w:hAnsi="Times New Roman" w:cs="Times New Roman"/>
                <w:b/>
                <w:sz w:val="24"/>
                <w:szCs w:val="24"/>
              </w:rPr>
              <w:lastRenderedPageBreak/>
              <w:t>Vaststelling van de begrotingsstaten van het Ministerie van Justitie en Veiligheid (VI) voor het jaar 2020</w:t>
            </w:r>
          </w:p>
          <w:p w:rsidRPr="00530D20" w:rsidR="00530D20" w:rsidP="00366785" w:rsidRDefault="00530D20">
            <w:pPr>
              <w:pStyle w:val="Basis"/>
              <w:keepNext/>
              <w:rPr>
                <w:rFonts w:ascii="Times New Roman" w:hAnsi="Times New Roman" w:cs="Times New Roman"/>
                <w:b/>
                <w:sz w:val="24"/>
                <w:szCs w:val="24"/>
              </w:rPr>
            </w:pPr>
          </w:p>
          <w:p w:rsidRPr="00530D20" w:rsidR="00530D20" w:rsidP="00341264" w:rsidRDefault="00341264">
            <w:pPr>
              <w:pStyle w:val="Basis"/>
              <w:keepNext/>
              <w:rPr>
                <w:rFonts w:ascii="Times New Roman" w:hAnsi="Times New Roman" w:cs="Times New Roman"/>
                <w:b/>
                <w:sz w:val="24"/>
                <w:szCs w:val="24"/>
              </w:rPr>
            </w:pPr>
            <w:r>
              <w:rPr>
                <w:rFonts w:ascii="Times New Roman" w:hAnsi="Times New Roman" w:cs="Times New Roman"/>
                <w:b/>
                <w:sz w:val="24"/>
                <w:szCs w:val="24"/>
              </w:rPr>
              <w:t>Vaststelling</w:t>
            </w:r>
            <w:r w:rsidRPr="00530D20" w:rsidR="00530D20">
              <w:rPr>
                <w:rFonts w:ascii="Times New Roman" w:hAnsi="Times New Roman" w:cs="Times New Roman"/>
                <w:b/>
                <w:sz w:val="24"/>
                <w:szCs w:val="24"/>
              </w:rPr>
              <w:t xml:space="preserve"> </w:t>
            </w:r>
            <w:r>
              <w:rPr>
                <w:rFonts w:ascii="Times New Roman" w:hAnsi="Times New Roman" w:cs="Times New Roman"/>
                <w:b/>
                <w:sz w:val="24"/>
                <w:szCs w:val="24"/>
              </w:rPr>
              <w:t xml:space="preserve">van de </w:t>
            </w:r>
            <w:r w:rsidRPr="00530D20" w:rsidR="00530D20">
              <w:rPr>
                <w:rFonts w:ascii="Times New Roman" w:hAnsi="Times New Roman" w:cs="Times New Roman"/>
                <w:b/>
                <w:sz w:val="24"/>
                <w:szCs w:val="24"/>
              </w:rPr>
              <w:t>begrotingsstaat van het Ministerie van Justitie en Veili</w:t>
            </w:r>
            <w:r>
              <w:rPr>
                <w:rFonts w:ascii="Times New Roman" w:hAnsi="Times New Roman" w:cs="Times New Roman"/>
                <w:b/>
                <w:sz w:val="24"/>
                <w:szCs w:val="24"/>
              </w:rPr>
              <w:t>gheid (VI) voor het jaar 2020 (b</w:t>
            </w:r>
            <w:r w:rsidRPr="00530D20" w:rsidR="00530D20">
              <w:rPr>
                <w:rFonts w:ascii="Times New Roman" w:hAnsi="Times New Roman" w:cs="Times New Roman"/>
                <w:b/>
                <w:sz w:val="24"/>
                <w:szCs w:val="24"/>
              </w:rPr>
              <w:t>edragen</w:t>
            </w:r>
            <w:r w:rsidRPr="00341264" w:rsidR="00530D20">
              <w:rPr>
                <w:rFonts w:ascii="Times New Roman" w:hAnsi="Times New Roman" w:cs="Times New Roman"/>
                <w:b/>
                <w:sz w:val="24"/>
                <w:szCs w:val="24"/>
              </w:rPr>
              <w:t xml:space="preserve"> </w:t>
            </w:r>
            <w:r w:rsidRPr="00341264">
              <w:rPr>
                <w:rStyle w:val="st1"/>
                <w:rFonts w:ascii="Times New Roman" w:hAnsi="Times New Roman" w:cs="Times New Roman"/>
                <w:b/>
                <w:color w:val="545454"/>
                <w:sz w:val="24"/>
                <w:szCs w:val="24"/>
              </w:rPr>
              <w:t>*</w:t>
            </w:r>
            <w:r>
              <w:rPr>
                <w:rStyle w:val="st1"/>
                <w:rFonts w:ascii="Arial" w:hAnsi="Arial" w:cs="Arial"/>
                <w:color w:val="545454"/>
                <w:sz w:val="21"/>
                <w:szCs w:val="21"/>
              </w:rPr>
              <w:t xml:space="preserve"> </w:t>
            </w:r>
            <w:r w:rsidRPr="00530D20" w:rsidR="00530D20">
              <w:rPr>
                <w:rFonts w:ascii="Times New Roman" w:hAnsi="Times New Roman" w:cs="Times New Roman"/>
                <w:b/>
                <w:sz w:val="24"/>
                <w:szCs w:val="24"/>
              </w:rPr>
              <w:t>€ 1.000)</w:t>
            </w:r>
          </w:p>
        </w:tc>
      </w:tr>
      <w:tr w:rsidRPr="00530D20" w:rsidR="00530D20" w:rsidTr="00530D20">
        <w:trPr>
          <w:tblHeader/>
        </w:trPr>
        <w:tc>
          <w:tcPr>
            <w:tcW w:w="0" w:type="auto"/>
            <w:tcBorders>
              <w:top w:val="single" w:color="000000" w:sz="4" w:space="0"/>
            </w:tcBorders>
            <w:tcMar>
              <w:top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Artikel</w:t>
            </w:r>
          </w:p>
        </w:tc>
        <w:tc>
          <w:tcPr>
            <w:tcW w:w="0" w:type="auto"/>
            <w:tcBorders>
              <w:top w:val="single" w:color="000000" w:sz="4" w:space="0"/>
            </w:tcBorders>
            <w:tcMar>
              <w:top w:w="45" w:type="dxa"/>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Omschrijving</w:t>
            </w:r>
          </w:p>
        </w:tc>
        <w:tc>
          <w:tcPr>
            <w:tcW w:w="0" w:type="auto"/>
            <w:gridSpan w:val="3"/>
            <w:tcBorders>
              <w:top w:val="single" w:color="000000" w:sz="4" w:space="0"/>
            </w:tcBorders>
            <w:tcMar>
              <w:top w:w="45" w:type="dxa"/>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Vastgestelde begroting</w:t>
            </w:r>
          </w:p>
        </w:tc>
      </w:tr>
      <w:tr w:rsidRPr="00530D20" w:rsidR="00341264" w:rsidTr="00530D20">
        <w:trPr>
          <w:tblHeader/>
        </w:trPr>
        <w:tc>
          <w:tcPr>
            <w:tcW w:w="0" w:type="auto"/>
            <w:tcBorders>
              <w:bottom w:val="single" w:color="000000" w:sz="4" w:space="0"/>
            </w:tcBorders>
            <w:tcMar>
              <w:bottom w:w="45" w:type="dxa"/>
            </w:tcMar>
          </w:tcPr>
          <w:p w:rsidRPr="00530D20" w:rsidR="00530D20" w:rsidP="00366785" w:rsidRDefault="00530D20">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left"/>
              <w:rPr>
                <w:rFonts w:ascii="Times New Roman" w:hAnsi="Times New Roman" w:cs="Times New Roman"/>
                <w:sz w:val="24"/>
                <w:szCs w:val="24"/>
              </w:rPr>
            </w:pP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Verplichtingen</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Uitgaven</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Ontvangsten</w:t>
            </w:r>
          </w:p>
        </w:tc>
      </w:tr>
      <w:tr w:rsidRPr="00530D20" w:rsidR="00341264" w:rsidTr="00530D20">
        <w:tc>
          <w:tcPr>
            <w:tcW w:w="0" w:type="auto"/>
            <w:tcMar>
              <w:top w:w="45" w:type="dxa"/>
            </w:tcMar>
          </w:tcPr>
          <w:p w:rsidRPr="00530D20" w:rsidR="00530D20" w:rsidP="00366785" w:rsidRDefault="00530D20">
            <w:pPr>
              <w:pStyle w:val="textcell65left"/>
              <w:rPr>
                <w:rFonts w:ascii="Times New Roman" w:hAnsi="Times New Roman" w:cs="Times New Roman"/>
                <w:sz w:val="24"/>
                <w:szCs w:val="24"/>
              </w:rPr>
            </w:pPr>
          </w:p>
        </w:tc>
        <w:tc>
          <w:tcPr>
            <w:tcW w:w="0" w:type="auto"/>
            <w:tcMar>
              <w:top w:w="45" w:type="dxa"/>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b/>
                <w:sz w:val="24"/>
                <w:szCs w:val="24"/>
              </w:rPr>
              <w:t>Totaal</w:t>
            </w:r>
          </w:p>
        </w:tc>
        <w:tc>
          <w:tcPr>
            <w:tcW w:w="0" w:type="auto"/>
            <w:tcMar>
              <w:top w:w="45" w:type="dxa"/>
              <w:left w:w="57" w:type="dxa"/>
              <w:right w:w="57" w:type="dxa"/>
            </w:tcMar>
          </w:tcPr>
          <w:p w:rsidRPr="00530D20" w:rsidR="00530D20" w:rsidP="00366785" w:rsidRDefault="00341264">
            <w:pPr>
              <w:pStyle w:val="textcell65right"/>
              <w:rPr>
                <w:rFonts w:ascii="Times New Roman" w:hAnsi="Times New Roman" w:cs="Times New Roman"/>
                <w:sz w:val="24"/>
                <w:szCs w:val="24"/>
              </w:rPr>
            </w:pPr>
            <w:r>
              <w:rPr>
                <w:rFonts w:ascii="Times New Roman" w:hAnsi="Times New Roman" w:cs="Times New Roman"/>
                <w:b/>
                <w:sz w:val="24"/>
                <w:szCs w:val="24"/>
              </w:rPr>
              <w:t>13.426.1</w:t>
            </w:r>
            <w:r w:rsidRPr="00530D20" w:rsidR="00530D20">
              <w:rPr>
                <w:rFonts w:ascii="Times New Roman" w:hAnsi="Times New Roman" w:cs="Times New Roman"/>
                <w:b/>
                <w:sz w:val="24"/>
                <w:szCs w:val="24"/>
              </w:rPr>
              <w:t>41</w:t>
            </w:r>
          </w:p>
        </w:tc>
        <w:tc>
          <w:tcPr>
            <w:tcW w:w="0" w:type="auto"/>
            <w:tcMar>
              <w:top w:w="45" w:type="dxa"/>
              <w:left w:w="57" w:type="dxa"/>
              <w:right w:w="57" w:type="dxa"/>
            </w:tcMar>
          </w:tcPr>
          <w:p w:rsidRPr="00530D20" w:rsidR="00530D20" w:rsidP="00366785" w:rsidRDefault="00341264">
            <w:pPr>
              <w:pStyle w:val="textcell65right"/>
              <w:rPr>
                <w:rFonts w:ascii="Times New Roman" w:hAnsi="Times New Roman" w:cs="Times New Roman"/>
                <w:sz w:val="24"/>
                <w:szCs w:val="24"/>
              </w:rPr>
            </w:pPr>
            <w:r>
              <w:rPr>
                <w:rFonts w:ascii="Times New Roman" w:hAnsi="Times New Roman" w:cs="Times New Roman"/>
                <w:b/>
                <w:sz w:val="24"/>
                <w:szCs w:val="24"/>
              </w:rPr>
              <w:t>13.428.3</w:t>
            </w:r>
            <w:r w:rsidRPr="00530D20" w:rsidR="00530D20">
              <w:rPr>
                <w:rFonts w:ascii="Times New Roman" w:hAnsi="Times New Roman" w:cs="Times New Roman"/>
                <w:b/>
                <w:sz w:val="24"/>
                <w:szCs w:val="24"/>
              </w:rPr>
              <w:t>19</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1.546.443</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b/>
                <w:sz w:val="24"/>
                <w:szCs w:val="24"/>
              </w:rPr>
              <w:t>Beleidsartikelen</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31</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Politie</w:t>
            </w:r>
          </w:p>
        </w:tc>
        <w:tc>
          <w:tcPr>
            <w:tcW w:w="0" w:type="auto"/>
            <w:tcMar>
              <w:left w:w="57" w:type="dxa"/>
              <w:right w:w="57" w:type="dxa"/>
            </w:tcMar>
          </w:tcPr>
          <w:p w:rsidRPr="00530D20" w:rsidR="00530D20" w:rsidP="00366785" w:rsidRDefault="00341264">
            <w:pPr>
              <w:pStyle w:val="textcell65right"/>
              <w:rPr>
                <w:rFonts w:ascii="Times New Roman" w:hAnsi="Times New Roman" w:cs="Times New Roman"/>
                <w:sz w:val="24"/>
                <w:szCs w:val="24"/>
              </w:rPr>
            </w:pPr>
            <w:r>
              <w:rPr>
                <w:rFonts w:ascii="Times New Roman" w:hAnsi="Times New Roman" w:cs="Times New Roman"/>
                <w:sz w:val="24"/>
                <w:szCs w:val="24"/>
              </w:rPr>
              <w:t>6.270</w:t>
            </w:r>
            <w:r w:rsidRPr="00530D20" w:rsidR="00530D20">
              <w:rPr>
                <w:rFonts w:ascii="Times New Roman" w:hAnsi="Times New Roman" w:cs="Times New Roman"/>
                <w:sz w:val="24"/>
                <w:szCs w:val="24"/>
              </w:rPr>
              <w:t>.549</w:t>
            </w:r>
          </w:p>
        </w:tc>
        <w:tc>
          <w:tcPr>
            <w:tcW w:w="0" w:type="auto"/>
            <w:tcMar>
              <w:left w:w="57" w:type="dxa"/>
              <w:right w:w="57" w:type="dxa"/>
            </w:tcMar>
          </w:tcPr>
          <w:p w:rsidRPr="00530D20" w:rsidR="00530D20" w:rsidP="00366785" w:rsidRDefault="00341264">
            <w:pPr>
              <w:pStyle w:val="textcell65right"/>
              <w:rPr>
                <w:rFonts w:ascii="Times New Roman" w:hAnsi="Times New Roman" w:cs="Times New Roman"/>
                <w:sz w:val="24"/>
                <w:szCs w:val="24"/>
              </w:rPr>
            </w:pPr>
            <w:r>
              <w:rPr>
                <w:rFonts w:ascii="Times New Roman" w:hAnsi="Times New Roman" w:cs="Times New Roman"/>
                <w:sz w:val="24"/>
                <w:szCs w:val="24"/>
              </w:rPr>
              <w:t>6.271</w:t>
            </w:r>
            <w:r w:rsidRPr="00530D20" w:rsidR="00530D20">
              <w:rPr>
                <w:rFonts w:ascii="Times New Roman" w:hAnsi="Times New Roman" w:cs="Times New Roman"/>
                <w:sz w:val="24"/>
                <w:szCs w:val="24"/>
              </w:rPr>
              <w:t>.396</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12.658</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32</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Rechtspleging en rechtsbijstand</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1.552.858</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1.552.858</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168.850</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33</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Veiligheid en criminaliteitsbestrijding</w:t>
            </w:r>
          </w:p>
        </w:tc>
        <w:tc>
          <w:tcPr>
            <w:tcW w:w="0" w:type="auto"/>
            <w:tcMar>
              <w:left w:w="57" w:type="dxa"/>
              <w:right w:w="57" w:type="dxa"/>
            </w:tcMar>
          </w:tcPr>
          <w:p w:rsidRPr="00530D20" w:rsidR="00530D20" w:rsidP="00366785" w:rsidRDefault="00341264">
            <w:pPr>
              <w:pStyle w:val="textcell65right"/>
              <w:rPr>
                <w:rFonts w:ascii="Times New Roman" w:hAnsi="Times New Roman" w:cs="Times New Roman"/>
                <w:sz w:val="24"/>
                <w:szCs w:val="24"/>
              </w:rPr>
            </w:pPr>
            <w:r>
              <w:rPr>
                <w:rFonts w:ascii="Times New Roman" w:hAnsi="Times New Roman" w:cs="Times New Roman"/>
                <w:sz w:val="24"/>
                <w:szCs w:val="24"/>
              </w:rPr>
              <w:t>861.716</w:t>
            </w:r>
          </w:p>
        </w:tc>
        <w:tc>
          <w:tcPr>
            <w:tcW w:w="0" w:type="auto"/>
            <w:tcMar>
              <w:left w:w="57" w:type="dxa"/>
              <w:right w:w="57" w:type="dxa"/>
            </w:tcMar>
          </w:tcPr>
          <w:p w:rsidRPr="00530D20" w:rsidR="00530D20" w:rsidP="00366785" w:rsidRDefault="00341264">
            <w:pPr>
              <w:pStyle w:val="textcell65right"/>
              <w:rPr>
                <w:rFonts w:ascii="Times New Roman" w:hAnsi="Times New Roman" w:cs="Times New Roman"/>
                <w:sz w:val="24"/>
                <w:szCs w:val="24"/>
              </w:rPr>
            </w:pPr>
            <w:r>
              <w:rPr>
                <w:rFonts w:ascii="Times New Roman" w:hAnsi="Times New Roman" w:cs="Times New Roman"/>
                <w:sz w:val="24"/>
                <w:szCs w:val="24"/>
              </w:rPr>
              <w:t>861.716</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1.252.175</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34</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Straffen en beschermen</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2.755.868</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2.755.868</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87.635</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36</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Contraterrorisme en nationaal veiligheidsbeleid</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266.427</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266.427</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2.000</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37</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Migratie</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1.236.560</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1.236.560</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3.000</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b/>
                <w:sz w:val="24"/>
                <w:szCs w:val="24"/>
              </w:rPr>
              <w:t>Niet-beleidsartikelen</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91</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Apparaat kerndepartement</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446.713</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448.044</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20.125</w:t>
            </w:r>
          </w:p>
        </w:tc>
      </w:tr>
      <w:tr w:rsidRPr="00530D20" w:rsidR="00341264"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92</w:t>
            </w:r>
          </w:p>
        </w:tc>
        <w:tc>
          <w:tcPr>
            <w:tcW w:w="0" w:type="auto"/>
            <w:tcMar>
              <w:left w:w="57"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Nog onverdeeld</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32.402</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32.402</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341264" w:rsidTr="00530D20">
        <w:tc>
          <w:tcPr>
            <w:tcW w:w="0" w:type="auto"/>
            <w:tcBorders>
              <w:bottom w:val="single" w:color="000000" w:sz="4" w:space="0"/>
            </w:tcBorders>
            <w:tcMar>
              <w:bottom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93</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Geheim</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3.048</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3.048</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bl>
    <w:p w:rsidRPr="00530D20" w:rsidR="00530D20" w:rsidP="00530D20" w:rsidRDefault="00530D20">
      <w:pPr>
        <w:rPr>
          <w:rFonts w:ascii="Times New Roman" w:hAnsi="Times New Roman"/>
          <w:vanish/>
          <w:sz w:val="24"/>
        </w:rPr>
      </w:pPr>
    </w:p>
    <w:tbl>
      <w:tblPr>
        <w:tblW w:w="9694" w:type="dxa"/>
        <w:tblCellMar>
          <w:left w:w="10" w:type="dxa"/>
          <w:right w:w="10" w:type="dxa"/>
        </w:tblCellMar>
        <w:tblLook w:val="04A0" w:firstRow="1" w:lastRow="0" w:firstColumn="1" w:lastColumn="0" w:noHBand="0" w:noVBand="1"/>
      </w:tblPr>
      <w:tblGrid>
        <w:gridCol w:w="5683"/>
        <w:gridCol w:w="1074"/>
        <w:gridCol w:w="1074"/>
        <w:gridCol w:w="1863"/>
      </w:tblGrid>
      <w:tr w:rsidRPr="00530D20" w:rsidR="00530D20" w:rsidTr="00530D20">
        <w:trPr>
          <w:tblHeader/>
        </w:trPr>
        <w:tc>
          <w:tcPr>
            <w:tcW w:w="0" w:type="auto"/>
            <w:gridSpan w:val="4"/>
          </w:tcPr>
          <w:p w:rsidR="00530D20" w:rsidP="00366785" w:rsidRDefault="00530D20">
            <w:pPr>
              <w:pStyle w:val="Basis"/>
              <w:keepNext/>
              <w:rPr>
                <w:rFonts w:ascii="Times New Roman" w:hAnsi="Times New Roman" w:cs="Times New Roman"/>
                <w:b/>
                <w:sz w:val="24"/>
                <w:szCs w:val="24"/>
              </w:rPr>
            </w:pPr>
            <w:r w:rsidRPr="00530D20">
              <w:rPr>
                <w:rFonts w:ascii="Times New Roman" w:hAnsi="Times New Roman" w:cs="Times New Roman"/>
                <w:b/>
                <w:sz w:val="24"/>
                <w:szCs w:val="24"/>
              </w:rPr>
              <w:t>Begrotingsstaat inzake de agentschappen voor het jaar 2020</w:t>
            </w:r>
          </w:p>
          <w:p w:rsidRPr="00530D20" w:rsidR="00530D20" w:rsidP="00366785" w:rsidRDefault="00530D20">
            <w:pPr>
              <w:pStyle w:val="Basis"/>
              <w:keepNext/>
              <w:rPr>
                <w:rFonts w:ascii="Times New Roman" w:hAnsi="Times New Roman" w:cs="Times New Roman"/>
                <w:b/>
                <w:sz w:val="24"/>
                <w:szCs w:val="24"/>
              </w:rPr>
            </w:pPr>
          </w:p>
          <w:p w:rsidRPr="00530D20" w:rsidR="00530D20" w:rsidP="00366785" w:rsidRDefault="00530D20">
            <w:pPr>
              <w:pStyle w:val="Basis"/>
              <w:keepNext/>
              <w:rPr>
                <w:rFonts w:ascii="Times New Roman" w:hAnsi="Times New Roman" w:cs="Times New Roman"/>
                <w:b/>
                <w:sz w:val="24"/>
                <w:szCs w:val="24"/>
              </w:rPr>
            </w:pPr>
            <w:r w:rsidRPr="00530D20">
              <w:rPr>
                <w:rFonts w:ascii="Times New Roman" w:hAnsi="Times New Roman" w:cs="Times New Roman"/>
                <w:b/>
                <w:sz w:val="24"/>
                <w:szCs w:val="24"/>
              </w:rPr>
              <w:t>Vastgestelde begrotingsstaat inzake de agentschappen voor het jaar 2020 (Bedragen x € 1.000)</w:t>
            </w:r>
          </w:p>
        </w:tc>
      </w:tr>
      <w:tr w:rsidRPr="00530D20" w:rsidR="00530D20" w:rsidTr="00530D20">
        <w:trPr>
          <w:tblHeader/>
        </w:trPr>
        <w:tc>
          <w:tcPr>
            <w:tcW w:w="0" w:type="auto"/>
            <w:tcBorders>
              <w:top w:val="single" w:color="000000" w:sz="4" w:space="0"/>
              <w:bottom w:val="single" w:color="000000" w:sz="4" w:space="0"/>
            </w:tcBorders>
            <w:tcMar>
              <w:top w:w="45" w:type="dxa"/>
              <w:bottom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Baten</w:t>
            </w:r>
          </w:p>
        </w:tc>
        <w:tc>
          <w:tcPr>
            <w:tcW w:w="0" w:type="auto"/>
            <w:tcBorders>
              <w:top w:val="single" w:color="000000" w:sz="4" w:space="0"/>
              <w:bottom w:val="single" w:color="000000" w:sz="4" w:space="0"/>
            </w:tcBorders>
            <w:tcMar>
              <w:top w:w="45" w:type="dxa"/>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Lasten</w:t>
            </w:r>
          </w:p>
        </w:tc>
        <w:tc>
          <w:tcPr>
            <w:tcW w:w="0" w:type="auto"/>
            <w:tcBorders>
              <w:top w:val="single" w:color="000000" w:sz="4" w:space="0"/>
              <w:bottom w:val="single" w:color="000000" w:sz="4" w:space="0"/>
            </w:tcBorders>
            <w:tcMar>
              <w:top w:w="45" w:type="dxa"/>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saldo baten en lasten</w:t>
            </w:r>
          </w:p>
        </w:tc>
      </w:tr>
      <w:tr w:rsidRPr="00530D20" w:rsidR="00530D20" w:rsidTr="00530D20">
        <w:tc>
          <w:tcPr>
            <w:tcW w:w="0" w:type="auto"/>
            <w:tcMar>
              <w:top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Dienst Justitiële Inrichtingen (DJI)</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2.248.652</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2.248.652</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Immigratie- en Naturalisatiedienst (IND)</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471.126</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471.126</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Centraal Justitieel Incassobureau (CJIB)</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150.119</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150.119</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Nederlands Forensisch Instituut (NFI)</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81.037</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81.037</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Justitiële Uitvoeringsdienst, Toetsing, Integriteit, Screening (</w:t>
            </w:r>
            <w:proofErr w:type="spellStart"/>
            <w:r w:rsidRPr="00530D20">
              <w:rPr>
                <w:rFonts w:ascii="Times New Roman" w:hAnsi="Times New Roman" w:cs="Times New Roman"/>
                <w:sz w:val="24"/>
                <w:szCs w:val="24"/>
              </w:rPr>
              <w:t>Justis</w:t>
            </w:r>
            <w:proofErr w:type="spellEnd"/>
            <w:r w:rsidRPr="00530D20">
              <w:rPr>
                <w:rFonts w:ascii="Times New Roman" w:hAnsi="Times New Roman" w:cs="Times New Roman"/>
                <w:sz w:val="24"/>
                <w:szCs w:val="24"/>
              </w:rPr>
              <w:t>)</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50.680</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43.426</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7.254</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530D20" w:rsidTr="00530D20">
        <w:tc>
          <w:tcPr>
            <w:tcW w:w="0" w:type="auto"/>
            <w:tcBorders>
              <w:bottom w:val="single" w:color="000000" w:sz="4" w:space="0"/>
            </w:tcBorders>
            <w:tcMar>
              <w:bottom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3.001.834</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2.994.580</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7.254</w:t>
            </w:r>
          </w:p>
        </w:tc>
      </w:tr>
    </w:tbl>
    <w:p w:rsidRPr="00530D20" w:rsidR="00530D20" w:rsidP="00530D20" w:rsidRDefault="00530D20">
      <w:pPr>
        <w:rPr>
          <w:rFonts w:ascii="Times New Roman" w:hAnsi="Times New Roman"/>
          <w:vanish/>
          <w:sz w:val="24"/>
        </w:rPr>
      </w:pPr>
    </w:p>
    <w:tbl>
      <w:tblPr>
        <w:tblW w:w="9694" w:type="dxa"/>
        <w:tblCellMar>
          <w:left w:w="10" w:type="dxa"/>
          <w:right w:w="10" w:type="dxa"/>
        </w:tblCellMar>
        <w:tblLook w:val="04A0" w:firstRow="1" w:lastRow="0" w:firstColumn="1" w:lastColumn="0" w:noHBand="0" w:noVBand="1"/>
      </w:tblPr>
      <w:tblGrid>
        <w:gridCol w:w="5049"/>
        <w:gridCol w:w="2156"/>
        <w:gridCol w:w="2489"/>
      </w:tblGrid>
      <w:tr w:rsidRPr="00530D20" w:rsidR="00530D20" w:rsidTr="00530D20">
        <w:trPr>
          <w:tblHeader/>
        </w:trPr>
        <w:tc>
          <w:tcPr>
            <w:tcW w:w="0" w:type="auto"/>
            <w:tcBorders>
              <w:top w:val="single" w:color="000000" w:sz="4" w:space="0"/>
              <w:bottom w:val="single" w:color="000000" w:sz="4" w:space="0"/>
            </w:tcBorders>
            <w:tcMar>
              <w:top w:w="45" w:type="dxa"/>
              <w:bottom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Naam baten-lastenagentschap</w:t>
            </w:r>
          </w:p>
        </w:tc>
        <w:tc>
          <w:tcPr>
            <w:tcW w:w="0" w:type="auto"/>
            <w:tcBorders>
              <w:top w:val="single" w:color="000000" w:sz="4" w:space="0"/>
              <w:bottom w:val="single" w:color="000000" w:sz="4" w:space="0"/>
            </w:tcBorders>
            <w:tcMar>
              <w:top w:w="45" w:type="dxa"/>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Totaal kapitaaluitgaven</w:t>
            </w:r>
          </w:p>
        </w:tc>
        <w:tc>
          <w:tcPr>
            <w:tcW w:w="0" w:type="auto"/>
            <w:tcBorders>
              <w:top w:val="single" w:color="000000" w:sz="4" w:space="0"/>
              <w:bottom w:val="single" w:color="000000" w:sz="4" w:space="0"/>
            </w:tcBorders>
            <w:tcMar>
              <w:top w:w="45" w:type="dxa"/>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Totaal kapitaalontvangsten</w:t>
            </w:r>
          </w:p>
        </w:tc>
      </w:tr>
      <w:tr w:rsidRPr="00530D20" w:rsidR="00530D20" w:rsidTr="00530D20">
        <w:tc>
          <w:tcPr>
            <w:tcW w:w="0" w:type="auto"/>
            <w:tcMar>
              <w:top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Dienst Justitiële Inrichtingen (DJI)</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55.535</w:t>
            </w:r>
          </w:p>
        </w:tc>
        <w:tc>
          <w:tcPr>
            <w:tcW w:w="0" w:type="auto"/>
            <w:tcMar>
              <w:top w:w="45" w:type="dxa"/>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10.000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Immigratie- en Naturalisatiedienst (IND)</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12.890</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2.890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Centraal Justitieel Incassobureau (CJIB)</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6.662</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2.585</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Nederlands Forensisch Instituut (NFI)</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11.200</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6.400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sz w:val="24"/>
                <w:szCs w:val="24"/>
              </w:rPr>
              <w:t>Justitiële Uitvoeringsdienst, Toetsing, Integriteit, Screening (</w:t>
            </w:r>
            <w:proofErr w:type="spellStart"/>
            <w:r w:rsidRPr="00530D20">
              <w:rPr>
                <w:rFonts w:ascii="Times New Roman" w:hAnsi="Times New Roman" w:cs="Times New Roman"/>
                <w:sz w:val="24"/>
                <w:szCs w:val="24"/>
              </w:rPr>
              <w:t>Justis</w:t>
            </w:r>
            <w:proofErr w:type="spellEnd"/>
            <w:r w:rsidRPr="00530D20">
              <w:rPr>
                <w:rFonts w:ascii="Times New Roman" w:hAnsi="Times New Roman" w:cs="Times New Roman"/>
                <w:sz w:val="24"/>
                <w:szCs w:val="24"/>
              </w:rPr>
              <w:t>)</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7.254</w:t>
            </w: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sz w:val="24"/>
                <w:szCs w:val="24"/>
              </w:rPr>
              <w:t>0</w:t>
            </w:r>
          </w:p>
        </w:tc>
      </w:tr>
      <w:tr w:rsidRPr="00530D20" w:rsidR="00530D20" w:rsidTr="00530D20">
        <w:tc>
          <w:tcPr>
            <w:tcW w:w="0" w:type="auto"/>
          </w:tcPr>
          <w:p w:rsidRPr="00530D20" w:rsidR="00530D20" w:rsidP="00366785" w:rsidRDefault="00530D20">
            <w:pPr>
              <w:pStyle w:val="textcell65lef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c>
          <w:tcPr>
            <w:tcW w:w="0" w:type="auto"/>
            <w:tcMar>
              <w:left w:w="57" w:type="dxa"/>
              <w:right w:w="57" w:type="dxa"/>
            </w:tcMar>
          </w:tcPr>
          <w:p w:rsidRPr="00530D20" w:rsidR="00530D20" w:rsidP="00366785" w:rsidRDefault="00530D20">
            <w:pPr>
              <w:pStyle w:val="textcell65right"/>
              <w:rPr>
                <w:rFonts w:ascii="Times New Roman" w:hAnsi="Times New Roman" w:cs="Times New Roman"/>
                <w:sz w:val="24"/>
                <w:szCs w:val="24"/>
              </w:rPr>
            </w:pPr>
          </w:p>
        </w:tc>
      </w:tr>
      <w:tr w:rsidRPr="00530D20" w:rsidR="00530D20" w:rsidTr="00530D20">
        <w:tc>
          <w:tcPr>
            <w:tcW w:w="0" w:type="auto"/>
            <w:tcBorders>
              <w:bottom w:val="single" w:color="000000" w:sz="4" w:space="0"/>
            </w:tcBorders>
            <w:tcMar>
              <w:bottom w:w="45" w:type="dxa"/>
            </w:tcMar>
          </w:tcPr>
          <w:p w:rsidRPr="00530D20" w:rsidR="00530D20" w:rsidP="00366785" w:rsidRDefault="00530D20">
            <w:pPr>
              <w:pStyle w:val="textcell65left"/>
              <w:rPr>
                <w:rFonts w:ascii="Times New Roman" w:hAnsi="Times New Roman" w:cs="Times New Roman"/>
                <w:sz w:val="24"/>
                <w:szCs w:val="24"/>
              </w:rPr>
            </w:pPr>
            <w:r w:rsidRPr="00530D20">
              <w:rPr>
                <w:rFonts w:ascii="Times New Roman" w:hAnsi="Times New Roman" w:cs="Times New Roman"/>
                <w:b/>
                <w:sz w:val="24"/>
                <w:szCs w:val="24"/>
              </w:rPr>
              <w:t>Totaal</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93.541</w:t>
            </w:r>
          </w:p>
        </w:tc>
        <w:tc>
          <w:tcPr>
            <w:tcW w:w="0" w:type="auto"/>
            <w:tcBorders>
              <w:bottom w:val="single" w:color="000000" w:sz="4" w:space="0"/>
            </w:tcBorders>
            <w:tcMar>
              <w:left w:w="57" w:type="dxa"/>
              <w:bottom w:w="45" w:type="dxa"/>
              <w:right w:w="57" w:type="dxa"/>
            </w:tcMar>
          </w:tcPr>
          <w:p w:rsidRPr="00530D20" w:rsidR="00530D20" w:rsidP="00366785" w:rsidRDefault="00530D20">
            <w:pPr>
              <w:pStyle w:val="textcell65right"/>
              <w:rPr>
                <w:rFonts w:ascii="Times New Roman" w:hAnsi="Times New Roman" w:cs="Times New Roman"/>
                <w:sz w:val="24"/>
                <w:szCs w:val="24"/>
              </w:rPr>
            </w:pPr>
            <w:r w:rsidRPr="00530D20">
              <w:rPr>
                <w:rFonts w:ascii="Times New Roman" w:hAnsi="Times New Roman" w:cs="Times New Roman"/>
                <w:b/>
                <w:sz w:val="24"/>
                <w:szCs w:val="24"/>
              </w:rPr>
              <w:t>21.875</w:t>
            </w:r>
          </w:p>
        </w:tc>
      </w:tr>
    </w:tbl>
    <w:p w:rsidRPr="00C944BF" w:rsidR="00530D20" w:rsidP="00C944BF" w:rsidRDefault="00530D20">
      <w:pPr>
        <w:pStyle w:val="Basis"/>
        <w:rPr>
          <w:rFonts w:ascii="Times New Roman" w:hAnsi="Times New Roman" w:cs="Times New Roman"/>
          <w:sz w:val="24"/>
          <w:szCs w:val="24"/>
        </w:rPr>
      </w:pPr>
    </w:p>
    <w:p w:rsidRPr="00C944BF" w:rsidR="00CB3578" w:rsidP="00C944BF" w:rsidRDefault="00C944BF">
      <w:pPr>
        <w:tabs>
          <w:tab w:val="left" w:pos="284"/>
          <w:tab w:val="left" w:pos="567"/>
          <w:tab w:val="left" w:pos="851"/>
        </w:tabs>
        <w:rPr>
          <w:rFonts w:ascii="Times New Roman" w:hAnsi="Times New Roman"/>
          <w:sz w:val="24"/>
        </w:rPr>
      </w:pPr>
      <w:r w:rsidRPr="00C944BF">
        <w:rPr>
          <w:rFonts w:ascii="Times New Roman" w:hAnsi="Times New Roman"/>
          <w:sz w:val="24"/>
        </w:rPr>
        <w:br w:type="page"/>
      </w:r>
    </w:p>
    <w:sectPr w:rsidRPr="00C944BF"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4BF" w:rsidRDefault="00C944BF">
      <w:pPr>
        <w:spacing w:line="20" w:lineRule="exact"/>
      </w:pPr>
    </w:p>
  </w:endnote>
  <w:endnote w:type="continuationSeparator" w:id="0">
    <w:p w:rsidR="00C944BF" w:rsidRDefault="00C944BF">
      <w:pPr>
        <w:pStyle w:val="Amendement"/>
      </w:pPr>
      <w:r>
        <w:rPr>
          <w:b w:val="0"/>
          <w:bCs w:val="0"/>
        </w:rPr>
        <w:t xml:space="preserve"> </w:t>
      </w:r>
    </w:p>
  </w:endnote>
  <w:endnote w:type="continuationNotice" w:id="1">
    <w:p w:rsidR="00C944BF" w:rsidRDefault="00C944B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1097F">
      <w:rPr>
        <w:rStyle w:val="Paginanummer"/>
        <w:rFonts w:ascii="Times New Roman" w:hAnsi="Times New Roman"/>
        <w:noProof/>
      </w:rPr>
      <w:t>4</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4BF" w:rsidRDefault="00C944BF">
      <w:pPr>
        <w:pStyle w:val="Amendement"/>
      </w:pPr>
      <w:r>
        <w:rPr>
          <w:b w:val="0"/>
          <w:bCs w:val="0"/>
        </w:rPr>
        <w:separator/>
      </w:r>
    </w:p>
  </w:footnote>
  <w:footnote w:type="continuationSeparator" w:id="0">
    <w:p w:rsidR="00C944BF" w:rsidRDefault="00C944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4BF"/>
    <w:rsid w:val="00012DBE"/>
    <w:rsid w:val="000A1D81"/>
    <w:rsid w:val="00111ED3"/>
    <w:rsid w:val="001C190E"/>
    <w:rsid w:val="002168F4"/>
    <w:rsid w:val="002A727C"/>
    <w:rsid w:val="00341264"/>
    <w:rsid w:val="00530D20"/>
    <w:rsid w:val="005D2707"/>
    <w:rsid w:val="00606255"/>
    <w:rsid w:val="006B607A"/>
    <w:rsid w:val="006D2DE3"/>
    <w:rsid w:val="007D451C"/>
    <w:rsid w:val="00826224"/>
    <w:rsid w:val="00930A23"/>
    <w:rsid w:val="009C7354"/>
    <w:rsid w:val="009E6D7F"/>
    <w:rsid w:val="00A1097F"/>
    <w:rsid w:val="00A11E73"/>
    <w:rsid w:val="00A2521E"/>
    <w:rsid w:val="00AE436A"/>
    <w:rsid w:val="00B17AAD"/>
    <w:rsid w:val="00C135B1"/>
    <w:rsid w:val="00C92DF8"/>
    <w:rsid w:val="00C944BF"/>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390FA9"/>
  <w15:docId w15:val="{8BD45515-1594-4716-9291-447925B63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Basis">
    <w:name w:val="Basis"/>
    <w:basedOn w:val="Standaard"/>
    <w:rsid w:val="00C944BF"/>
    <w:pPr>
      <w:autoSpaceDN w:val="0"/>
      <w:textAlignment w:val="baseline"/>
    </w:pPr>
    <w:rPr>
      <w:rFonts w:ascii="DejaVu Sans" w:eastAsiaTheme="minorEastAsia" w:hAnsi="DejaVu Sans" w:cstheme="minorBidi"/>
      <w:kern w:val="3"/>
      <w:sz w:val="18"/>
      <w:szCs w:val="20"/>
    </w:rPr>
  </w:style>
  <w:style w:type="paragraph" w:customStyle="1" w:styleId="textcell65left">
    <w:name w:val="text.cell.6.5.left"/>
    <w:rsid w:val="00530D20"/>
    <w:pPr>
      <w:widowControl w:val="0"/>
      <w:autoSpaceDN w:val="0"/>
      <w:textAlignment w:val="baseline"/>
    </w:pPr>
    <w:rPr>
      <w:rFonts w:ascii="DejaVu Sans" w:eastAsiaTheme="minorEastAsia" w:hAnsi="DejaVu Sans" w:cstheme="minorBidi"/>
      <w:kern w:val="3"/>
      <w:sz w:val="13"/>
    </w:rPr>
  </w:style>
  <w:style w:type="paragraph" w:customStyle="1" w:styleId="textcell65right">
    <w:name w:val="text.cell.6.5.right"/>
    <w:rsid w:val="00530D20"/>
    <w:pPr>
      <w:widowControl w:val="0"/>
      <w:autoSpaceDN w:val="0"/>
      <w:jc w:val="right"/>
      <w:textAlignment w:val="baseline"/>
    </w:pPr>
    <w:rPr>
      <w:rFonts w:ascii="DejaVu Sans" w:eastAsiaTheme="minorEastAsia" w:hAnsi="DejaVu Sans" w:cstheme="minorBidi"/>
      <w:kern w:val="3"/>
      <w:sz w:val="13"/>
    </w:rPr>
  </w:style>
  <w:style w:type="character" w:customStyle="1" w:styleId="st1">
    <w:name w:val="st1"/>
    <w:basedOn w:val="Standaardalinea-lettertype"/>
    <w:rsid w:val="00341264"/>
  </w:style>
  <w:style w:type="paragraph" w:styleId="Ballontekst">
    <w:name w:val="Balloon Text"/>
    <w:basedOn w:val="Standaard"/>
    <w:link w:val="BallontekstChar"/>
    <w:semiHidden/>
    <w:unhideWhenUsed/>
    <w:rsid w:val="00A1097F"/>
    <w:rPr>
      <w:rFonts w:ascii="Segoe UI" w:hAnsi="Segoe UI" w:cs="Segoe UI"/>
      <w:sz w:val="18"/>
      <w:szCs w:val="18"/>
    </w:rPr>
  </w:style>
  <w:style w:type="character" w:customStyle="1" w:styleId="BallontekstChar">
    <w:name w:val="Ballontekst Char"/>
    <w:basedOn w:val="Standaardalinea-lettertype"/>
    <w:link w:val="Ballontekst"/>
    <w:semiHidden/>
    <w:rsid w:val="00A1097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570</ap:Words>
  <ap:Characters>3670</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4232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2019-11-20T13:50:00.0000000Z</lastPrinted>
  <dcterms:created xsi:type="dcterms:W3CDTF">2019-11-20T13:39:00.0000000Z</dcterms:created>
  <dcterms:modified xsi:type="dcterms:W3CDTF">2019-11-20T13:52:00.0000000Z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0x0101000C80628FB638AD4E88D5EA7ED3D6A915</vt:lpwstr>
  </property>
</Properties>
</file>