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fontTable.xml" ContentType="application/vnd.openxmlformats-officedocument.wordprocessingml.fontTable+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5EAA523">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W13.19.0188/III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18 september 2019</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661E3E" w:rsidRDefault="001811FF">
              <w:r>
                <w:t>Bij Kabinetsmissive van 10 juli 2019, no.2019001349, heeft Uwe Majesteit, op voordracht van de Staatssecretaris van Volksgezondheid, Welzijn en Sport, mede namens de Staatssecretaris van Binnenlandse Zaken en Koninkrijksrelaties, bij de Afdeling advisering van de Raad van State ter overweging aanhangig gemaakt het voorstel van wet tot wijziging van de Drank- en Horecawet in verband met preventieakkoord en evaluatie van de wet,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661E3E" w:rsidRDefault="001811FF">
              <w:r>
                <w:t xml:space="preserve">De Afdeling advisering van de Raad van State heeft geen inhoudelijke opmerkingen bij het voorstel. </w:t>
              </w:r>
              <w:r>
                <w:br/>
              </w:r>
              <w:r>
                <w:br/>
                <w:t>De Afdeling verwijst naar de bij dit advies behorende redactionele bijlage.</w:t>
              </w:r>
              <w:r>
                <w:br/>
              </w:r>
              <w:r>
                <w:br/>
                <w:t xml:space="preserve">De Afdeling adviseert het voorstel bij de Tweede Kamer der Staten-Generaal in te dienen. </w:t>
              </w:r>
              <w:r>
                <w:br/>
              </w:r>
              <w:r>
                <w:br/>
                <w:t>Gelet op artikel 26, zesde lid jo vijfde lid, van de Wet op de Raad van State, adviseert de Afdeling dit advies openbaar te maken.</w:t>
              </w:r>
              <w:r>
                <w:br/>
              </w:r>
              <w:r>
                <w:br/>
                <w:t>De vice-president van de Raad van State,</w:t>
              </w:r>
            </w:p>
          </w:sdtContent>
        </w:sdt>
        <w:p w:rsidR="00B00E7D" w:rsidRDefault="00B00E7D">
          <w:pPr>
            <w:sectPr w:rsidR="00B00E7D"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W13.19.0188</w:t>
              </w:r>
            </w:sdtContent>
          </w:sdt>
          <w:r>
            <w:t>/</w:t>
          </w:r>
          <w:sdt>
            <w:sdtPr>
              <w:alias w:val="Sectie"/>
              <w:tag w:val="Sectie"/>
              <w:id w:val="743463611"/>
              <w:lock w:val="sdtContentLocked"/>
              <w:placeholder>
                <w:docPart w:val="62C840FC3D7B408290F83B40A9D2FC46"/>
              </w:placeholder>
              <w:text/>
            </w:sdtPr>
            <w:sdtEndPr/>
            <w:sdtContent>
              <w:r>
                <w:t>III</w:t>
              </w:r>
            </w:sdtContent>
          </w:sdt>
        </w:p>
        <w:p w:rsidR="001410FD" w:rsidRDefault="001410FD"/>
        <w:sdt>
          <w:sdtPr>
            <w:alias w:val="VrijeTekst3"/>
            <w:tag w:val="VrijeTekst3"/>
            <w:id w:val="2141764690"/>
            <w:lock w:val="sdtLocked"/>
          </w:sdtPr>
          <w:sdtEndPr/>
          <w:sdtContent>
            <w:p w:rsidR="009E3914" w:rsidP="009E3914" w:rsidRDefault="001811FF">
              <w:r>
                <w:t xml:space="preserve">-   Artikel I, onderdeel F, als volgt formuleren: </w:t>
              </w:r>
            </w:p>
            <w:p w:rsidR="00645D0B" w:rsidP="009E3914" w:rsidRDefault="001811FF">
              <w:r>
                <w:t xml:space="preserve">    </w:t>
              </w:r>
              <w:r w:rsidRPr="000B3FF2">
                <w:t xml:space="preserve">In artikel 14, vierde lid, wordt “met uitzondering van het aanwezig hebben van </w:t>
              </w:r>
              <w:r>
                <w:t xml:space="preserve"> </w:t>
              </w:r>
            </w:p>
            <w:p w:rsidR="00645D0B" w:rsidP="009E3914" w:rsidRDefault="001811FF">
              <w:r>
                <w:t xml:space="preserve">    </w:t>
              </w:r>
              <w:proofErr w:type="gramStart"/>
              <w:r w:rsidRPr="000B3FF2">
                <w:t>speelautomaten</w:t>
              </w:r>
              <w:proofErr w:type="gramEnd"/>
              <w:r w:rsidRPr="000B3FF2">
                <w:t xml:space="preserve">” vervangen door “met uitzondering van dit aanbod in </w:t>
              </w:r>
            </w:p>
            <w:p w:rsidR="00645D0B" w:rsidP="009E3914" w:rsidRDefault="001811FF">
              <w:r>
                <w:t xml:space="preserve">    </w:t>
              </w:r>
              <w:proofErr w:type="gramStart"/>
              <w:r w:rsidRPr="000B3FF2">
                <w:t>inrichtingen</w:t>
              </w:r>
              <w:proofErr w:type="gramEnd"/>
              <w:r w:rsidRPr="000B3FF2">
                <w:t xml:space="preserve"> als bedoeld in artikel 27g, tweede lid, van de Wet op de kansspelen</w:t>
              </w:r>
            </w:p>
            <w:p w:rsidRPr="000B3FF2" w:rsidR="009E3914" w:rsidP="009E3914" w:rsidRDefault="001811FF">
              <w:r w:rsidRPr="000B3FF2">
                <w:t xml:space="preserve"> </w:t>
              </w:r>
              <w:r>
                <w:t xml:space="preserve">   </w:t>
              </w:r>
              <w:proofErr w:type="gramStart"/>
              <w:r w:rsidRPr="000B3FF2">
                <w:t>en</w:t>
              </w:r>
              <w:proofErr w:type="gramEnd"/>
              <w:r w:rsidRPr="000B3FF2">
                <w:t xml:space="preserve"> het aanwezig hebben van speelautomaten”. </w:t>
              </w:r>
            </w:p>
            <w:p w:rsidR="00C653E6" w:rsidP="009E3914" w:rsidRDefault="001811FF">
              <w:r>
                <w:t xml:space="preserve">-   In artikel I, onderdeel L, schrappen “Aan”. </w:t>
              </w:r>
              <w:r w:rsidRPr="009217CA">
                <w:t xml:space="preserve"> </w:t>
              </w:r>
            </w:p>
          </w:sdtContent>
        </w:sdt>
        <w:p w:rsidR="00C50D4F" w:rsidP="00FA6C0B" w:rsidRDefault="00E15B6B">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1811FF" w:rsidP="005B3E03">
      <w:r>
        <w:separator/>
      </w:r>
    </w:p>
  </w:endnote>
  <w:endnote w:type="continuationSeparator" w:id="0">
    <w:p w:rsidR="00954004" w:rsidRDefault="001811FF"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A2726" id="_x0000_t202" coordsize="21600,21600" o:spt="202" path="m,l,21600r21600,l21600,xe">
              <v:stroke joinstyle="miter"/>
              <v:path gradientshapeok="t" o:connecttype="rect"/>
            </v:shapetype>
            <v:shape id="Text Box 5" o:spid="_x0000_s102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1811FF" w:rsidP="005B3E03">
      <w:r>
        <w:separator/>
      </w:r>
    </w:p>
  </w:footnote>
  <w:footnote w:type="continuationSeparator" w:id="0">
    <w:p w:rsidR="00954004" w:rsidRDefault="001811FF"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811FF">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1811FF">
      <w:rPr>
        <w:rStyle w:val="Paginanummer"/>
        <w:noProof/>
      </w:rPr>
      <w:t>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15B6B">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1811FF"/>
    <w:rsid w:val="00235EFA"/>
    <w:rsid w:val="0031280A"/>
    <w:rsid w:val="003630C2"/>
    <w:rsid w:val="003C1291"/>
    <w:rsid w:val="003C7608"/>
    <w:rsid w:val="003D0CA8"/>
    <w:rsid w:val="00411DBC"/>
    <w:rsid w:val="004526A5"/>
    <w:rsid w:val="004A6B1A"/>
    <w:rsid w:val="005027AF"/>
    <w:rsid w:val="00554D49"/>
    <w:rsid w:val="00586471"/>
    <w:rsid w:val="005E41CC"/>
    <w:rsid w:val="00636D17"/>
    <w:rsid w:val="00661E3E"/>
    <w:rsid w:val="00665D05"/>
    <w:rsid w:val="007009C5"/>
    <w:rsid w:val="00743072"/>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15B6B"/>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1166EA88-F8F9-42C9-800C-50A127598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EB0716"/>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217</ap:Words>
  <ap:Characters>1271</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2019-09-19T08:49:00.0000000Z</lastPrinted>
  <dcterms:created xsi:type="dcterms:W3CDTF">2019-11-08T14:04:00.0000000Z</dcterms:created>
  <dcterms:modified xsi:type="dcterms:W3CDTF">2019-11-08T14:04:00.0000000Z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0x0101003F5B2E333B71FC44BDEB49B9605D98AA</vt:lpwstr>
  </property>
</Properties>
</file>